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69345" w14:textId="7EECD69D" w:rsidR="001F1E3F" w:rsidRPr="001F1E3F" w:rsidRDefault="001F1E3F" w:rsidP="001F1E3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Per</w:t>
      </w:r>
      <w:r w:rsidRPr="001F1E3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l’anno accademico 2021/2022 sono attivati i seguenti moduli all’interno del corso denominato </w:t>
      </w:r>
      <w:r w:rsidRPr="001F1E3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Formazione alla cittadinanza</w:t>
      </w:r>
      <w:r w:rsidRPr="001F1E3F">
        <w:rPr>
          <w:rFonts w:ascii="Times New Roman" w:eastAsia="Times New Roman" w:hAnsi="Times New Roman" w:cs="Times New Roman"/>
          <w:sz w:val="24"/>
          <w:szCs w:val="24"/>
          <w:lang w:eastAsia="it-IT"/>
        </w:rPr>
        <w:t>:</w:t>
      </w:r>
    </w:p>
    <w:p w14:paraId="0F8CA5B2" w14:textId="77777777" w:rsidR="001F1E3F" w:rsidRPr="001F1E3F" w:rsidRDefault="001F1E3F" w:rsidP="001F1E3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F1E3F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tbl>
      <w:tblPr>
        <w:tblW w:w="11550" w:type="dxa"/>
        <w:tblInd w:w="-96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0"/>
        <w:gridCol w:w="5786"/>
        <w:gridCol w:w="2584"/>
        <w:gridCol w:w="1170"/>
      </w:tblGrid>
      <w:tr w:rsidR="001F1E3F" w:rsidRPr="001F1E3F" w14:paraId="33430DA6" w14:textId="77777777" w:rsidTr="001F1E3F">
        <w:trPr>
          <w:trHeight w:val="166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1BD5929" w14:textId="77777777" w:rsidR="001F1E3F" w:rsidRPr="001F1E3F" w:rsidRDefault="001F1E3F" w:rsidP="001F1E3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F1E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Dipartimento</w:t>
            </w:r>
          </w:p>
        </w:tc>
        <w:tc>
          <w:tcPr>
            <w:tcW w:w="5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81235E9" w14:textId="77777777" w:rsidR="001F1E3F" w:rsidRPr="001F1E3F" w:rsidRDefault="001F1E3F" w:rsidP="001F1E3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F1E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Titolo del modulo/corso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DAB1870" w14:textId="77777777" w:rsidR="001F1E3F" w:rsidRPr="001F1E3F" w:rsidRDefault="001F1E3F" w:rsidP="001F1E3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F1E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Riferimenti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7D57700" w14:textId="77777777" w:rsidR="001F1E3F" w:rsidRPr="001F1E3F" w:rsidRDefault="001F1E3F" w:rsidP="001F1E3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F1E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Crediti Formativi Universitari</w:t>
            </w:r>
          </w:p>
        </w:tc>
      </w:tr>
      <w:tr w:rsidR="001F1E3F" w:rsidRPr="001F1E3F" w14:paraId="308D187F" w14:textId="77777777" w:rsidTr="001F1E3F">
        <w:trPr>
          <w:trHeight w:val="255"/>
        </w:trPr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E6F5A32" w14:textId="77777777" w:rsidR="001F1E3F" w:rsidRPr="001F1E3F" w:rsidRDefault="001F1E3F" w:rsidP="001F1E3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F1E3F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DICCA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0E3EF2F" w14:textId="77777777" w:rsidR="001F1E3F" w:rsidRPr="001F1E3F" w:rsidRDefault="001F1E3F" w:rsidP="001F1E3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F1E3F">
              <w:rPr>
                <w:rFonts w:ascii="Times New Roman ,serif" w:eastAsia="Times New Roman" w:hAnsi="Times New Roman ,serif" w:cs="Times New Roman"/>
                <w:sz w:val="18"/>
                <w:szCs w:val="18"/>
                <w:lang w:eastAsia="it-IT"/>
              </w:rPr>
              <w:t>Sostenibilità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35B8855" w14:textId="77777777" w:rsidR="001F1E3F" w:rsidRPr="001F1E3F" w:rsidRDefault="001F1E3F" w:rsidP="001F1E3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4" w:history="1">
              <w:r w:rsidRPr="001F1E3F">
                <w:rPr>
                  <w:rFonts w:ascii="Times New Roman ,serif" w:eastAsia="Times New Roman" w:hAnsi="Times New Roman ,serif" w:cs="Times New Roman"/>
                  <w:color w:val="0000FF"/>
                  <w:sz w:val="18"/>
                  <w:szCs w:val="18"/>
                  <w:u w:val="single"/>
                  <w:lang w:eastAsia="it-IT"/>
                </w:rPr>
                <w:t>didatticadicca@unige.it</w:t>
              </w:r>
            </w:hyperlink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98A0FCE" w14:textId="77777777" w:rsidR="001F1E3F" w:rsidRPr="001F1E3F" w:rsidRDefault="001F1E3F" w:rsidP="001F1E3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F1E3F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</w:t>
            </w:r>
          </w:p>
        </w:tc>
      </w:tr>
      <w:tr w:rsidR="001F1E3F" w:rsidRPr="001F1E3F" w14:paraId="3273881E" w14:textId="77777777" w:rsidTr="001F1E3F">
        <w:trPr>
          <w:trHeight w:val="255"/>
        </w:trPr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F17EA1" w14:textId="77777777" w:rsidR="001F1E3F" w:rsidRPr="001F1E3F" w:rsidRDefault="001F1E3F" w:rsidP="001F1E3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F1E3F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LINGUE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93ACB2" w14:textId="77777777" w:rsidR="001F1E3F" w:rsidRPr="001F1E3F" w:rsidRDefault="001F1E3F" w:rsidP="001F1E3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F1E3F">
              <w:rPr>
                <w:rFonts w:ascii="Times New Roman ,serif" w:eastAsia="Times New Roman" w:hAnsi="Times New Roman ,serif" w:cs="Times New Roman"/>
                <w:sz w:val="18"/>
                <w:szCs w:val="18"/>
                <w:lang w:eastAsia="it-IT"/>
              </w:rPr>
              <w:t>Multiculturalità e cittadinanza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550A12" w14:textId="77777777" w:rsidR="001F1E3F" w:rsidRPr="001F1E3F" w:rsidRDefault="001F1E3F" w:rsidP="001F1E3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5" w:history="1">
              <w:r w:rsidRPr="001F1E3F">
                <w:rPr>
                  <w:rFonts w:ascii="Times New Roman ,serif" w:eastAsia="Times New Roman" w:hAnsi="Times New Roman ,serif" w:cs="Times New Roman"/>
                  <w:color w:val="0000FF"/>
                  <w:sz w:val="18"/>
                  <w:szCs w:val="18"/>
                  <w:u w:val="single"/>
                  <w:lang w:eastAsia="it-IT"/>
                </w:rPr>
                <w:t>manager.lingue@unige.it</w:t>
              </w:r>
            </w:hyperlink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3703378" w14:textId="77777777" w:rsidR="001F1E3F" w:rsidRPr="001F1E3F" w:rsidRDefault="001F1E3F" w:rsidP="001F1E3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F1E3F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</w:t>
            </w:r>
          </w:p>
        </w:tc>
      </w:tr>
      <w:tr w:rsidR="001F1E3F" w:rsidRPr="001F1E3F" w14:paraId="3AA018F6" w14:textId="77777777" w:rsidTr="001F1E3F">
        <w:trPr>
          <w:trHeight w:val="255"/>
        </w:trPr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39B4C0" w14:textId="77777777" w:rsidR="001F1E3F" w:rsidRPr="001F1E3F" w:rsidRDefault="001F1E3F" w:rsidP="001F1E3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F1E3F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DAFIST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1D7F906" w14:textId="77777777" w:rsidR="001F1E3F" w:rsidRPr="001F1E3F" w:rsidRDefault="001F1E3F" w:rsidP="001F1E3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F1E3F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Marginali e diritti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5793BC3" w14:textId="77777777" w:rsidR="001F1E3F" w:rsidRPr="001F1E3F" w:rsidRDefault="001F1E3F" w:rsidP="001F1E3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6" w:history="1">
              <w:r w:rsidRPr="001F1E3F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it-IT"/>
                </w:rPr>
                <w:t>didatticadafist@unige.it</w:t>
              </w:r>
            </w:hyperlink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6F686DA" w14:textId="77777777" w:rsidR="001F1E3F" w:rsidRPr="001F1E3F" w:rsidRDefault="001F1E3F" w:rsidP="001F1E3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F1E3F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</w:t>
            </w:r>
          </w:p>
        </w:tc>
      </w:tr>
      <w:tr w:rsidR="001F1E3F" w:rsidRPr="001F1E3F" w14:paraId="5740DCE5" w14:textId="77777777" w:rsidTr="001F1E3F">
        <w:trPr>
          <w:trHeight w:val="255"/>
        </w:trPr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AEA5EF3" w14:textId="77777777" w:rsidR="001F1E3F" w:rsidRPr="001F1E3F" w:rsidRDefault="001F1E3F" w:rsidP="001F1E3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F1E3F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DIMES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4951FC" w14:textId="77777777" w:rsidR="001F1E3F" w:rsidRPr="001F1E3F" w:rsidRDefault="001F1E3F" w:rsidP="001F1E3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F1E3F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Cittadinanza, volontariato e soft skill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3DB3C37" w14:textId="77777777" w:rsidR="001F1E3F" w:rsidRPr="001F1E3F" w:rsidRDefault="001F1E3F" w:rsidP="001F1E3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7" w:history="1">
              <w:r w:rsidRPr="001F1E3F">
                <w:rPr>
                  <w:rFonts w:ascii="Times New Roman ,serif" w:eastAsia="Times New Roman" w:hAnsi="Times New Roman ,serif" w:cs="Times New Roman"/>
                  <w:color w:val="0000FF"/>
                  <w:sz w:val="18"/>
                  <w:szCs w:val="18"/>
                  <w:u w:val="single"/>
                  <w:lang w:eastAsia="it-IT"/>
                </w:rPr>
                <w:t>didattica.dimes@unige.it</w:t>
              </w:r>
            </w:hyperlink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CA1D3A3" w14:textId="77777777" w:rsidR="001F1E3F" w:rsidRPr="001F1E3F" w:rsidRDefault="001F1E3F" w:rsidP="001F1E3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F1E3F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</w:t>
            </w:r>
          </w:p>
        </w:tc>
      </w:tr>
      <w:tr w:rsidR="001F1E3F" w:rsidRPr="001F1E3F" w14:paraId="6B54C663" w14:textId="77777777" w:rsidTr="001F1E3F">
        <w:trPr>
          <w:trHeight w:val="255"/>
        </w:trPr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E671E5F" w14:textId="77777777" w:rsidR="001F1E3F" w:rsidRPr="001F1E3F" w:rsidRDefault="001F1E3F" w:rsidP="001F1E3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F1E3F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DIMES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50512E8" w14:textId="77777777" w:rsidR="001F1E3F" w:rsidRPr="001F1E3F" w:rsidRDefault="001F1E3F" w:rsidP="001F1E3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F1E3F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Attività di volontariato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EB31371" w14:textId="77777777" w:rsidR="001F1E3F" w:rsidRPr="001F1E3F" w:rsidRDefault="001F1E3F" w:rsidP="001F1E3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8" w:history="1">
              <w:r w:rsidRPr="001F1E3F">
                <w:rPr>
                  <w:rFonts w:ascii="Times New Roman ,serif" w:eastAsia="Times New Roman" w:hAnsi="Times New Roman ,serif" w:cs="Times New Roman"/>
                  <w:color w:val="0000FF"/>
                  <w:sz w:val="18"/>
                  <w:szCs w:val="18"/>
                  <w:u w:val="single"/>
                  <w:lang w:eastAsia="it-IT"/>
                </w:rPr>
                <w:t>didattica.dimes@unige.it</w:t>
              </w:r>
            </w:hyperlink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FDA2A1" w14:textId="77777777" w:rsidR="001F1E3F" w:rsidRPr="001F1E3F" w:rsidRDefault="001F1E3F" w:rsidP="001F1E3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F1E3F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3</w:t>
            </w:r>
          </w:p>
        </w:tc>
      </w:tr>
      <w:tr w:rsidR="001F1E3F" w:rsidRPr="001F1E3F" w14:paraId="119D9A2D" w14:textId="77777777" w:rsidTr="001F1E3F">
        <w:trPr>
          <w:trHeight w:val="255"/>
        </w:trPr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E4BC43E" w14:textId="77777777" w:rsidR="001F1E3F" w:rsidRPr="001F1E3F" w:rsidRDefault="001F1E3F" w:rsidP="001F1E3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F1E3F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GIURISPRUDENZA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BB4572A" w14:textId="77777777" w:rsidR="001F1E3F" w:rsidRPr="001F1E3F" w:rsidRDefault="001F1E3F" w:rsidP="001F1E3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F1E3F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Cittadinanza e diritti nell’era della globalizzazione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080BB87" w14:textId="77777777" w:rsidR="001F1E3F" w:rsidRPr="001F1E3F" w:rsidRDefault="001F1E3F" w:rsidP="001F1E3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9" w:history="1">
              <w:r w:rsidRPr="001F1E3F">
                <w:rPr>
                  <w:rFonts w:ascii="Times New Roman ,serif" w:eastAsia="Times New Roman" w:hAnsi="Times New Roman ,serif" w:cs="Times New Roman"/>
                  <w:color w:val="0000FF"/>
                  <w:sz w:val="18"/>
                  <w:szCs w:val="18"/>
                  <w:u w:val="single"/>
                  <w:lang w:eastAsia="it-IT"/>
                </w:rPr>
                <w:t>didattica@giuri.unige.it</w:t>
              </w:r>
            </w:hyperlink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5A6F8A5" w14:textId="77777777" w:rsidR="001F1E3F" w:rsidRPr="001F1E3F" w:rsidRDefault="001F1E3F" w:rsidP="001F1E3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F1E3F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</w:t>
            </w:r>
          </w:p>
        </w:tc>
      </w:tr>
      <w:tr w:rsidR="001F1E3F" w:rsidRPr="001F1E3F" w14:paraId="0A8B7227" w14:textId="77777777" w:rsidTr="001F1E3F">
        <w:trPr>
          <w:trHeight w:val="304"/>
        </w:trPr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3067B8" w14:textId="77777777" w:rsidR="001F1E3F" w:rsidRPr="001F1E3F" w:rsidRDefault="001F1E3F" w:rsidP="001F1E3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F1E3F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DISPO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A07E099" w14:textId="77777777" w:rsidR="001F1E3F" w:rsidRPr="001F1E3F" w:rsidRDefault="001F1E3F" w:rsidP="001F1E3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F1E3F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Formazione alla cittadinanza europea. I costi della non-Europa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B4036DB" w14:textId="77777777" w:rsidR="001F1E3F" w:rsidRPr="001F1E3F" w:rsidRDefault="001F1E3F" w:rsidP="001F1E3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10" w:history="1">
              <w:r w:rsidRPr="001F1E3F">
                <w:rPr>
                  <w:rFonts w:ascii="Times New Roman ,serif" w:eastAsia="Times New Roman" w:hAnsi="Times New Roman ,serif" w:cs="Times New Roman"/>
                  <w:color w:val="0000FF"/>
                  <w:sz w:val="18"/>
                  <w:szCs w:val="18"/>
                  <w:u w:val="single"/>
                  <w:lang w:eastAsia="it-IT"/>
                </w:rPr>
                <w:t>didattica.dispo@unige.it</w:t>
              </w:r>
            </w:hyperlink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855143" w14:textId="77777777" w:rsidR="001F1E3F" w:rsidRPr="001F1E3F" w:rsidRDefault="001F1E3F" w:rsidP="001F1E3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F1E3F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</w:t>
            </w:r>
          </w:p>
        </w:tc>
      </w:tr>
      <w:tr w:rsidR="001F1E3F" w:rsidRPr="001F1E3F" w14:paraId="419E9AAA" w14:textId="77777777" w:rsidTr="001F1E3F">
        <w:trPr>
          <w:trHeight w:val="255"/>
        </w:trPr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A6EA8E" w14:textId="77777777" w:rsidR="001F1E3F" w:rsidRPr="001F1E3F" w:rsidRDefault="001F1E3F" w:rsidP="001F1E3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F1E3F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DIRAAS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8811FC0" w14:textId="77777777" w:rsidR="001F1E3F" w:rsidRPr="001F1E3F" w:rsidRDefault="001F1E3F" w:rsidP="001F1E3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F1E3F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Avere cura, prendersi cura. Letture del presente, ipotesi di futuro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CAC049C" w14:textId="77777777" w:rsidR="001F1E3F" w:rsidRPr="001F1E3F" w:rsidRDefault="001F1E3F" w:rsidP="001F1E3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11" w:history="1">
              <w:r w:rsidRPr="001F1E3F">
                <w:rPr>
                  <w:rFonts w:ascii="Times New Roman ,serif" w:eastAsia="Times New Roman" w:hAnsi="Times New Roman ,serif" w:cs="Times New Roman"/>
                  <w:color w:val="0000FF"/>
                  <w:sz w:val="18"/>
                  <w:szCs w:val="18"/>
                  <w:u w:val="single"/>
                  <w:lang w:eastAsia="it-IT"/>
                </w:rPr>
                <w:t>didattica.diraas@unige.it</w:t>
              </w:r>
            </w:hyperlink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3991E4" w14:textId="77777777" w:rsidR="001F1E3F" w:rsidRPr="001F1E3F" w:rsidRDefault="001F1E3F" w:rsidP="001F1E3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F1E3F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</w:t>
            </w:r>
          </w:p>
        </w:tc>
      </w:tr>
      <w:tr w:rsidR="001F1E3F" w:rsidRPr="001F1E3F" w14:paraId="5EE49BD1" w14:textId="77777777" w:rsidTr="001F1E3F">
        <w:trPr>
          <w:trHeight w:val="375"/>
        </w:trPr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A0467E" w14:textId="77777777" w:rsidR="001F1E3F" w:rsidRPr="001F1E3F" w:rsidRDefault="001F1E3F" w:rsidP="001F1E3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F1E3F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DISFOR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BBD4EB4" w14:textId="77777777" w:rsidR="001F1E3F" w:rsidRPr="001F1E3F" w:rsidRDefault="001F1E3F" w:rsidP="001F1E3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F1E3F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Insieme per la sicurezza stradale: tutela della salute e comportamenti di guida sicura 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8811DD8" w14:textId="77777777" w:rsidR="001F1E3F" w:rsidRPr="001F1E3F" w:rsidRDefault="001F1E3F" w:rsidP="001F1E3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12" w:history="1">
              <w:r w:rsidRPr="001F1E3F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it-IT"/>
                </w:rPr>
                <w:t>didattica.disfor@unige.it</w:t>
              </w:r>
            </w:hyperlink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C62A1C4" w14:textId="77777777" w:rsidR="001F1E3F" w:rsidRPr="001F1E3F" w:rsidRDefault="001F1E3F" w:rsidP="001F1E3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F1E3F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</w:t>
            </w:r>
          </w:p>
        </w:tc>
      </w:tr>
    </w:tbl>
    <w:p w14:paraId="033A82F0" w14:textId="77777777" w:rsidR="001F1E3F" w:rsidRPr="001F1E3F" w:rsidRDefault="001F1E3F" w:rsidP="001F1E3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F1E3F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14:paraId="76BDD4C7" w14:textId="77777777" w:rsidR="001F1E3F" w:rsidRPr="001F1E3F" w:rsidRDefault="001F1E3F" w:rsidP="001F1E3F">
      <w:pPr>
        <w:suppressAutoHyphens/>
        <w:spacing w:before="100" w:beforeAutospacing="1"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F1E3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corso </w:t>
      </w:r>
      <w:r w:rsidRPr="001F1E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>Formazione alla cittadinanza</w:t>
      </w:r>
      <w:r w:rsidRPr="001F1E3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si rivolge a tutti gli studenti iscritti ai corsi di laurea, laurea magistrale, laurea magistrale a ciclo unico e dottorato di ricerca dell'Ateneo, indipendentemente dal Dipartimento proponente o dal corso di studi cui si è iscritti. L'obiettivo del corso è promuovere lo sviluppo di competenze per una cittadinanza attiva e responsabile in materia di consapevolezza ed espressione culturali, attraverso l'acquisizione di competenze personali e sociali, imprenditoriali e digitali.</w:t>
      </w:r>
    </w:p>
    <w:p w14:paraId="6B98BAD9" w14:textId="77777777" w:rsidR="001F1E3F" w:rsidRPr="001F1E3F" w:rsidRDefault="001F1E3F" w:rsidP="001F1E3F">
      <w:pPr>
        <w:spacing w:before="100" w:beforeAutospacing="1"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F1E3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 CFU acquisiti risulteranno come CFU aggiuntivi (gratuiti) nel Diploma </w:t>
      </w:r>
      <w:proofErr w:type="spellStart"/>
      <w:r w:rsidRPr="001F1E3F">
        <w:rPr>
          <w:rFonts w:ascii="Times New Roman" w:eastAsia="Times New Roman" w:hAnsi="Times New Roman" w:cs="Times New Roman"/>
          <w:sz w:val="24"/>
          <w:szCs w:val="24"/>
          <w:lang w:eastAsia="it-IT"/>
        </w:rPr>
        <w:t>Supplement</w:t>
      </w:r>
      <w:proofErr w:type="spellEnd"/>
      <w:r w:rsidRPr="001F1E3F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14:paraId="5D44FE9B" w14:textId="77777777" w:rsidR="001F1E3F" w:rsidRPr="001F1E3F" w:rsidRDefault="001F1E3F" w:rsidP="001F1E3F">
      <w:pPr>
        <w:spacing w:before="100" w:beforeAutospacing="1"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F1E3F">
        <w:rPr>
          <w:rFonts w:ascii="Times New Roman" w:eastAsia="Times New Roman" w:hAnsi="Times New Roman" w:cs="Times New Roman"/>
          <w:sz w:val="24"/>
          <w:szCs w:val="24"/>
          <w:lang w:eastAsia="it-IT"/>
        </w:rPr>
        <w:t>Possono essere altresì riconosciuti dal corso di studio come CFU curriculari, principalmente quali altre attività, ove ritenuti importanti per il raggiungimento degli obiettivi formativi previsti: in questo caso andrà</w:t>
      </w:r>
      <w:r w:rsidRPr="001F1E3F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  <w:r w:rsidRPr="001F1E3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fatta richiesta agli Sportelli unici con una mail (allegando documento di identità); il corso di studio deciderà se accogliere la richiesta e variare il piano di studio. </w:t>
      </w:r>
    </w:p>
    <w:p w14:paraId="358EF72A" w14:textId="6B8904FE" w:rsidR="00524E59" w:rsidRDefault="00524E59" w:rsidP="001F1E3F"/>
    <w:p w14:paraId="22E1D616" w14:textId="77777777" w:rsidR="001F1E3F" w:rsidRPr="00833A79" w:rsidRDefault="001F1E3F" w:rsidP="001F1E3F">
      <w:pPr>
        <w:pStyle w:val="NormaleWeb"/>
        <w:spacing w:before="0" w:beforeAutospacing="0" w:after="0" w:afterAutospacing="0"/>
        <w:rPr>
          <w:b/>
          <w:bCs/>
          <w:color w:val="FF0000"/>
          <w:u w:val="single"/>
        </w:rPr>
      </w:pPr>
      <w:r w:rsidRPr="00833A79">
        <w:rPr>
          <w:b/>
          <w:bCs/>
          <w:color w:val="FF0000"/>
          <w:u w:val="single"/>
        </w:rPr>
        <w:t xml:space="preserve">In considerazione del fatto che alcuni studenti hanno </w:t>
      </w:r>
      <w:r>
        <w:rPr>
          <w:b/>
          <w:bCs/>
          <w:color w:val="FF0000"/>
          <w:u w:val="single"/>
        </w:rPr>
        <w:t>presentato</w:t>
      </w:r>
      <w:r w:rsidRPr="00833A79">
        <w:rPr>
          <w:b/>
          <w:bCs/>
          <w:color w:val="FF0000"/>
          <w:u w:val="single"/>
        </w:rPr>
        <w:t xml:space="preserve"> richiesta di inserimento </w:t>
      </w:r>
      <w:r>
        <w:rPr>
          <w:b/>
          <w:bCs/>
          <w:color w:val="FF0000"/>
          <w:u w:val="single"/>
        </w:rPr>
        <w:t>delle attività</w:t>
      </w:r>
      <w:r w:rsidRPr="00833A79">
        <w:rPr>
          <w:b/>
          <w:bCs/>
          <w:color w:val="FF0000"/>
          <w:u w:val="single"/>
        </w:rPr>
        <w:t xml:space="preserve"> suddett</w:t>
      </w:r>
      <w:r>
        <w:rPr>
          <w:b/>
          <w:bCs/>
          <w:color w:val="FF0000"/>
          <w:u w:val="single"/>
        </w:rPr>
        <w:t>e</w:t>
      </w:r>
      <w:r w:rsidRPr="00833A79">
        <w:rPr>
          <w:b/>
          <w:bCs/>
          <w:color w:val="FF0000"/>
          <w:u w:val="single"/>
        </w:rPr>
        <w:t xml:space="preserve"> nel proprio piano di studi, sulla base di quanto sopra</w:t>
      </w:r>
      <w:r>
        <w:rPr>
          <w:b/>
          <w:bCs/>
          <w:color w:val="FF0000"/>
          <w:u w:val="single"/>
        </w:rPr>
        <w:t xml:space="preserve"> esposto,</w:t>
      </w:r>
      <w:r w:rsidRPr="00833A79">
        <w:rPr>
          <w:b/>
          <w:bCs/>
          <w:color w:val="FF0000"/>
          <w:u w:val="single"/>
        </w:rPr>
        <w:t xml:space="preserve"> si chiede al </w:t>
      </w:r>
      <w:proofErr w:type="spellStart"/>
      <w:r w:rsidRPr="00833A79">
        <w:rPr>
          <w:b/>
          <w:bCs/>
          <w:color w:val="FF0000"/>
          <w:u w:val="single"/>
        </w:rPr>
        <w:t>ccs</w:t>
      </w:r>
      <w:proofErr w:type="spellEnd"/>
      <w:r w:rsidRPr="00833A79">
        <w:rPr>
          <w:b/>
          <w:bCs/>
          <w:color w:val="FF0000"/>
          <w:u w:val="single"/>
        </w:rPr>
        <w:t xml:space="preserve"> di deliberare in merito alla possibilità di riconoscere i cfu suddett</w:t>
      </w:r>
      <w:r>
        <w:rPr>
          <w:b/>
          <w:bCs/>
          <w:color w:val="FF0000"/>
          <w:u w:val="single"/>
        </w:rPr>
        <w:t>i</w:t>
      </w:r>
      <w:r w:rsidRPr="00833A79">
        <w:rPr>
          <w:b/>
          <w:bCs/>
          <w:color w:val="FF0000"/>
          <w:u w:val="single"/>
        </w:rPr>
        <w:t xml:space="preserve"> e, in caso affermativo, per qual</w:t>
      </w:r>
      <w:r>
        <w:rPr>
          <w:b/>
          <w:bCs/>
          <w:color w:val="FF0000"/>
          <w:u w:val="single"/>
        </w:rPr>
        <w:t xml:space="preserve">i </w:t>
      </w:r>
      <w:r w:rsidRPr="00833A79">
        <w:rPr>
          <w:b/>
          <w:bCs/>
          <w:color w:val="FF0000"/>
          <w:u w:val="single"/>
        </w:rPr>
        <w:t>attività.</w:t>
      </w:r>
    </w:p>
    <w:p w14:paraId="4CDEDD50" w14:textId="77777777" w:rsidR="001F1E3F" w:rsidRPr="00BA284B" w:rsidRDefault="001F1E3F" w:rsidP="001F1E3F">
      <w:pPr>
        <w:spacing w:after="0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it-IT"/>
        </w:rPr>
      </w:pPr>
      <w:r w:rsidRPr="00BA284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it-IT"/>
        </w:rPr>
        <w:t>Nello specifico, si chiede di indicare per ogni modulo il possibile riconoscimento e per quale attività (come par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it-IT"/>
        </w:rPr>
        <w:t>t</w:t>
      </w:r>
      <w:r w:rsidRPr="00BA284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it-IT"/>
        </w:rPr>
        <w:t>e dell’esame a scelta, laboratori, ecc.)</w:t>
      </w:r>
    </w:p>
    <w:p w14:paraId="1CDD364F" w14:textId="77777777" w:rsidR="001F1E3F" w:rsidRPr="00BA284B" w:rsidRDefault="001F1E3F" w:rsidP="001F1E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it-IT"/>
        </w:rPr>
      </w:pPr>
    </w:p>
    <w:p w14:paraId="02917FD6" w14:textId="77777777" w:rsidR="001F1E3F" w:rsidRPr="001F1E3F" w:rsidRDefault="001F1E3F" w:rsidP="001F1E3F"/>
    <w:sectPr w:rsidR="001F1E3F" w:rsidRPr="001F1E3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,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E1D"/>
    <w:rsid w:val="001F1E3F"/>
    <w:rsid w:val="00524E59"/>
    <w:rsid w:val="00623792"/>
    <w:rsid w:val="00C06E1D"/>
    <w:rsid w:val="00FA6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3C10D"/>
  <w15:chartTrackingRefBased/>
  <w15:docId w15:val="{1C02464D-7147-44F5-9B9C-C69EED7B3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C06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FA60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FA60B0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y2iqfc">
    <w:name w:val="y2iqfc"/>
    <w:basedOn w:val="Carpredefinitoparagrafo"/>
    <w:rsid w:val="00FA60B0"/>
  </w:style>
  <w:style w:type="paragraph" w:styleId="Paragrafoelenco">
    <w:name w:val="List Paragraph"/>
    <w:basedOn w:val="Normale"/>
    <w:uiPriority w:val="34"/>
    <w:qFormat/>
    <w:rsid w:val="0062379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1F1E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75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dattica.dimes@unige.it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idattica.dimes@unige.it" TargetMode="External"/><Relationship Id="rId12" Type="http://schemas.openxmlformats.org/officeDocument/2006/relationships/hyperlink" Target="mailto:didattica.disfor@unige.it" TargetMode="External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hyperlink" Target="mailto:didatticadafist@unige.it" TargetMode="External"/><Relationship Id="rId11" Type="http://schemas.openxmlformats.org/officeDocument/2006/relationships/hyperlink" Target="mailto:didattica.diraas@unige.it" TargetMode="External"/><Relationship Id="rId5" Type="http://schemas.openxmlformats.org/officeDocument/2006/relationships/hyperlink" Target="mailto:manager.lingue@unige.it" TargetMode="External"/><Relationship Id="rId15" Type="http://schemas.openxmlformats.org/officeDocument/2006/relationships/customXml" Target="../customXml/item1.xml"/><Relationship Id="rId10" Type="http://schemas.openxmlformats.org/officeDocument/2006/relationships/hyperlink" Target="mailto:didattica.dispo@unige.it" TargetMode="External"/><Relationship Id="rId4" Type="http://schemas.openxmlformats.org/officeDocument/2006/relationships/hyperlink" Target="mailto:didatticadicca@unige.it" TargetMode="External"/><Relationship Id="rId9" Type="http://schemas.openxmlformats.org/officeDocument/2006/relationships/hyperlink" Target="mailto:didattica@giuri.unig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65DE6E9F23A6E4D93DBFABF00C203C1" ma:contentTypeVersion="10" ma:contentTypeDescription="Creare un nuovo documento." ma:contentTypeScope="" ma:versionID="76aa617250dd5425df76042aa16911bd">
  <xsd:schema xmlns:xsd="http://www.w3.org/2001/XMLSchema" xmlns:xs="http://www.w3.org/2001/XMLSchema" xmlns:p="http://schemas.microsoft.com/office/2006/metadata/properties" xmlns:ns2="1519c2c1-e7c9-4262-a047-ff06aecc3fc0" xmlns:ns3="a9f966e7-da99-48b8-a956-62b310f5e6e5" targetNamespace="http://schemas.microsoft.com/office/2006/metadata/properties" ma:root="true" ma:fieldsID="5fcc640da3dbd13fceb55fd03dbcc40a" ns2:_="" ns3:_="">
    <xsd:import namespace="1519c2c1-e7c9-4262-a047-ff06aecc3fc0"/>
    <xsd:import namespace="a9f966e7-da99-48b8-a956-62b310f5e6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19c2c1-e7c9-4262-a047-ff06aecc3f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f966e7-da99-48b8-a956-62b310f5e6e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1C7580-E462-436C-B601-9D01E0E3B90A}"/>
</file>

<file path=customXml/itemProps2.xml><?xml version="1.0" encoding="utf-8"?>
<ds:datastoreItem xmlns:ds="http://schemas.openxmlformats.org/officeDocument/2006/customXml" ds:itemID="{C87086B0-EBC2-4F92-B6D8-8C18CCE5180F}"/>
</file>

<file path=customXml/itemProps3.xml><?xml version="1.0" encoding="utf-8"?>
<ds:datastoreItem xmlns:ds="http://schemas.openxmlformats.org/officeDocument/2006/customXml" ds:itemID="{C481F817-E7DA-4527-B9ED-2E8D95C40C0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Ambra Rossi</dc:creator>
  <cp:keywords/>
  <dc:description/>
  <cp:lastModifiedBy>Ambra Rossi</cp:lastModifiedBy>
  <cp:revision>1</cp:revision>
  <dcterms:created xsi:type="dcterms:W3CDTF">2022-01-25T10:13:00Z</dcterms:created>
  <dcterms:modified xsi:type="dcterms:W3CDTF">2022-01-25T11:27:00Z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0x010100065DE6E9F23A6E4D93DBFABF00C203C1</vt:lpwstr>
  </property>
</Properties>
</file>