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E4" w:rsidRDefault="00EB4ACF">
      <w:pPr>
        <w:shd w:val="clear" w:color="auto" w:fill="D9D9D9"/>
        <w:jc w:val="center"/>
        <w:divId w:val="1569535308"/>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PROGRAMMAZIONE DIDATTICA COORTE A.A. 2022/2023 </w:t>
      </w:r>
      <w:r>
        <w:rPr>
          <w:rFonts w:ascii="Arial" w:eastAsia="Times New Roman" w:hAnsi="Arial" w:cs="Arial"/>
          <w:b/>
          <w:bCs/>
          <w:color w:val="000000"/>
          <w:sz w:val="21"/>
          <w:szCs w:val="21"/>
        </w:rPr>
        <w:br/>
        <w:t xml:space="preserve">CORSO DI LAUREA MAGISTRALE in 8708 ECONOMIA E MANAGEMENT MARITTIMO E PORTUALE (classe LM-77) </w:t>
      </w:r>
    </w:p>
    <w:p w:rsidR="00831CE4" w:rsidRDefault="00EB4ACF">
      <w:pPr>
        <w:pStyle w:val="Titolo1"/>
        <w:divId w:val="249895072"/>
        <w:rPr>
          <w:rFonts w:ascii="Arial" w:eastAsia="Times New Roman" w:hAnsi="Arial" w:cs="Arial"/>
          <w:color w:val="000000"/>
        </w:rPr>
      </w:pPr>
      <w:r>
        <w:rPr>
          <w:rFonts w:ascii="Arial" w:eastAsia="Times New Roman" w:hAnsi="Arial" w:cs="Arial"/>
          <w:color w:val="000000"/>
        </w:rPr>
        <w:t>SCHEDA INFORMATIVA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9"/>
        <w:gridCol w:w="4819"/>
      </w:tblGrid>
      <w:tr w:rsidR="00831CE4">
        <w:trPr>
          <w:divId w:val="249895072"/>
          <w:tblCellSpacing w:w="15" w:type="dxa"/>
        </w:trPr>
        <w:tc>
          <w:tcPr>
            <w:tcW w:w="2500" w:type="pct"/>
            <w:tcBorders>
              <w:top w:val="nil"/>
              <w:left w:val="nil"/>
              <w:bottom w:val="nil"/>
              <w:right w:val="nil"/>
            </w:tcBorders>
            <w:tcMar>
              <w:top w:w="45" w:type="dxa"/>
              <w:left w:w="45" w:type="dxa"/>
              <w:bottom w:w="45" w:type="dxa"/>
              <w:right w:w="45" w:type="dxa"/>
            </w:tcMar>
            <w:hideMark/>
          </w:tcPr>
          <w:p w:rsidR="00831CE4" w:rsidRDefault="00EB4ACF">
            <w:pPr>
              <w:jc w:val="right"/>
              <w:rPr>
                <w:rFonts w:ascii="Arial" w:eastAsia="Times New Roman" w:hAnsi="Arial" w:cs="Arial"/>
                <w:color w:val="000000"/>
                <w:sz w:val="15"/>
                <w:szCs w:val="15"/>
              </w:rPr>
            </w:pPr>
            <w:r>
              <w:rPr>
                <w:rFonts w:ascii="Arial" w:eastAsia="Times New Roman" w:hAnsi="Arial" w:cs="Arial"/>
                <w:color w:val="000000"/>
                <w:sz w:val="15"/>
                <w:szCs w:val="15"/>
              </w:rPr>
              <w:t>Sede amministrativa: </w:t>
            </w:r>
          </w:p>
        </w:tc>
        <w:tc>
          <w:tcPr>
            <w:tcW w:w="2500" w:type="pct"/>
            <w:tcBorders>
              <w:top w:val="nil"/>
              <w:left w:val="nil"/>
              <w:bottom w:val="nil"/>
              <w:right w:val="nil"/>
            </w:tcBorders>
            <w:tcMar>
              <w:top w:w="45" w:type="dxa"/>
              <w:left w:w="45" w:type="dxa"/>
              <w:bottom w:w="45" w:type="dxa"/>
              <w:right w:w="45" w:type="dxa"/>
            </w:tcMa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GE</w:t>
            </w:r>
          </w:p>
        </w:tc>
      </w:tr>
      <w:tr w:rsidR="00831CE4">
        <w:trPr>
          <w:divId w:val="249895072"/>
          <w:tblCellSpacing w:w="15" w:type="dxa"/>
        </w:trPr>
        <w:tc>
          <w:tcPr>
            <w:tcW w:w="2500" w:type="pct"/>
            <w:tcBorders>
              <w:top w:val="nil"/>
              <w:left w:val="nil"/>
              <w:bottom w:val="nil"/>
              <w:right w:val="nil"/>
            </w:tcBorders>
            <w:tcMar>
              <w:top w:w="45" w:type="dxa"/>
              <w:left w:w="45" w:type="dxa"/>
              <w:bottom w:w="45" w:type="dxa"/>
              <w:right w:w="45" w:type="dxa"/>
            </w:tcMar>
            <w:hideMark/>
          </w:tcPr>
          <w:p w:rsidR="00831CE4" w:rsidRDefault="00EB4ACF">
            <w:pPr>
              <w:jc w:val="right"/>
              <w:rPr>
                <w:rFonts w:ascii="Arial" w:eastAsia="Times New Roman" w:hAnsi="Arial" w:cs="Arial"/>
                <w:color w:val="000000"/>
                <w:sz w:val="15"/>
                <w:szCs w:val="15"/>
              </w:rPr>
            </w:pPr>
            <w:r>
              <w:rPr>
                <w:rFonts w:ascii="Arial" w:eastAsia="Times New Roman" w:hAnsi="Arial" w:cs="Arial"/>
                <w:color w:val="000000"/>
                <w:sz w:val="15"/>
                <w:szCs w:val="15"/>
              </w:rPr>
              <w:t>Classe delle lauree in: </w:t>
            </w:r>
          </w:p>
        </w:tc>
        <w:tc>
          <w:tcPr>
            <w:tcW w:w="2500" w:type="pct"/>
            <w:tcBorders>
              <w:top w:val="nil"/>
              <w:left w:val="nil"/>
              <w:bottom w:val="nil"/>
              <w:right w:val="nil"/>
            </w:tcBorders>
            <w:tcMar>
              <w:top w:w="45" w:type="dxa"/>
              <w:left w:w="45" w:type="dxa"/>
              <w:bottom w:w="45" w:type="dxa"/>
              <w:right w:w="45" w:type="dxa"/>
            </w:tcMar>
            <w:hideMark/>
          </w:tcPr>
          <w:p w:rsidR="00831CE4" w:rsidRDefault="00EB4ACF">
            <w:pPr>
              <w:pStyle w:val="intable"/>
              <w:rPr>
                <w:rFonts w:ascii="Arial" w:hAnsi="Arial" w:cs="Arial"/>
                <w:color w:val="000000"/>
                <w:sz w:val="15"/>
                <w:szCs w:val="15"/>
              </w:rPr>
            </w:pPr>
            <w:r>
              <w:rPr>
                <w:rFonts w:ascii="Arial" w:hAnsi="Arial" w:cs="Arial"/>
                <w:color w:val="000000"/>
                <w:sz w:val="15"/>
                <w:szCs w:val="15"/>
              </w:rPr>
              <w:t>Classe delle lauree magistrali in SCIENZE ECONOMICO-AZIENDALI (classe LM-77)</w:t>
            </w:r>
          </w:p>
        </w:tc>
      </w:tr>
      <w:tr w:rsidR="00831CE4">
        <w:trPr>
          <w:divId w:val="249895072"/>
          <w:tblCellSpacing w:w="15" w:type="dxa"/>
        </w:trPr>
        <w:tc>
          <w:tcPr>
            <w:tcW w:w="2500" w:type="pct"/>
            <w:tcBorders>
              <w:top w:val="nil"/>
              <w:left w:val="nil"/>
              <w:bottom w:val="nil"/>
              <w:right w:val="nil"/>
            </w:tcBorders>
            <w:tcMar>
              <w:top w:w="45" w:type="dxa"/>
              <w:left w:w="45" w:type="dxa"/>
              <w:bottom w:w="45" w:type="dxa"/>
              <w:right w:w="45" w:type="dxa"/>
            </w:tcMar>
            <w:hideMark/>
          </w:tcPr>
          <w:p w:rsidR="00831CE4" w:rsidRDefault="00EB4ACF">
            <w:pPr>
              <w:jc w:val="right"/>
              <w:rPr>
                <w:rFonts w:ascii="Arial" w:eastAsia="Times New Roman" w:hAnsi="Arial" w:cs="Arial"/>
                <w:color w:val="000000"/>
                <w:sz w:val="15"/>
                <w:szCs w:val="15"/>
              </w:rPr>
            </w:pPr>
            <w:r>
              <w:rPr>
                <w:rFonts w:ascii="Arial" w:eastAsia="Times New Roman" w:hAnsi="Arial" w:cs="Arial"/>
                <w:color w:val="000000"/>
                <w:sz w:val="15"/>
                <w:szCs w:val="15"/>
              </w:rPr>
              <w:t>Durata: </w:t>
            </w:r>
          </w:p>
        </w:tc>
        <w:tc>
          <w:tcPr>
            <w:tcW w:w="2500" w:type="pct"/>
            <w:tcBorders>
              <w:top w:val="nil"/>
              <w:left w:val="nil"/>
              <w:bottom w:val="nil"/>
              <w:right w:val="nil"/>
            </w:tcBorders>
            <w:tcMar>
              <w:top w:w="45" w:type="dxa"/>
              <w:left w:w="45" w:type="dxa"/>
              <w:bottom w:w="45" w:type="dxa"/>
              <w:right w:w="45" w:type="dxa"/>
            </w:tcMa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2 anni </w:t>
            </w:r>
          </w:p>
        </w:tc>
      </w:tr>
      <w:tr w:rsidR="00831CE4">
        <w:trPr>
          <w:divId w:val="249895072"/>
          <w:tblCellSpacing w:w="15" w:type="dxa"/>
        </w:trPr>
        <w:tc>
          <w:tcPr>
            <w:tcW w:w="2500" w:type="pct"/>
            <w:tcBorders>
              <w:top w:val="nil"/>
              <w:left w:val="nil"/>
              <w:bottom w:val="nil"/>
              <w:right w:val="nil"/>
            </w:tcBorders>
            <w:tcMar>
              <w:top w:w="45" w:type="dxa"/>
              <w:left w:w="45" w:type="dxa"/>
              <w:bottom w:w="45" w:type="dxa"/>
              <w:right w:w="45" w:type="dxa"/>
            </w:tcMar>
            <w:hideMark/>
          </w:tcPr>
          <w:p w:rsidR="00831CE4" w:rsidRDefault="00EB4ACF">
            <w:pPr>
              <w:jc w:val="right"/>
              <w:rPr>
                <w:rFonts w:ascii="Arial" w:eastAsia="Times New Roman" w:hAnsi="Arial" w:cs="Arial"/>
                <w:color w:val="000000"/>
                <w:sz w:val="15"/>
                <w:szCs w:val="15"/>
              </w:rPr>
            </w:pPr>
            <w:r>
              <w:rPr>
                <w:rFonts w:ascii="Arial" w:eastAsia="Times New Roman" w:hAnsi="Arial" w:cs="Arial"/>
                <w:color w:val="000000"/>
                <w:sz w:val="15"/>
                <w:szCs w:val="15"/>
              </w:rPr>
              <w:t>Indirizzo web: </w:t>
            </w:r>
          </w:p>
        </w:tc>
        <w:tc>
          <w:tcPr>
            <w:tcW w:w="2500" w:type="pct"/>
            <w:tcBorders>
              <w:top w:val="nil"/>
              <w:left w:val="nil"/>
              <w:bottom w:val="nil"/>
              <w:right w:val="nil"/>
            </w:tcBorders>
            <w:tcMar>
              <w:top w:w="45" w:type="dxa"/>
              <w:left w:w="45" w:type="dxa"/>
              <w:bottom w:w="45" w:type="dxa"/>
              <w:right w:w="45" w:type="dxa"/>
            </w:tcMar>
            <w:hideMark/>
          </w:tcPr>
          <w:p w:rsidR="00831CE4" w:rsidRDefault="00FD4611">
            <w:pPr>
              <w:rPr>
                <w:rFonts w:ascii="Arial" w:eastAsia="Times New Roman" w:hAnsi="Arial" w:cs="Arial"/>
                <w:color w:val="000000"/>
                <w:sz w:val="15"/>
                <w:szCs w:val="15"/>
              </w:rPr>
            </w:pPr>
            <w:hyperlink r:id="rId5" w:tgtFrame="_blank" w:history="1">
              <w:r w:rsidR="00EB4ACF">
                <w:rPr>
                  <w:rStyle w:val="Collegamentoipertestuale"/>
                  <w:rFonts w:ascii="Arial" w:eastAsia="Times New Roman" w:hAnsi="Arial" w:cs="Arial"/>
                  <w:sz w:val="15"/>
                  <w:szCs w:val="15"/>
                </w:rPr>
                <w:t>http://diec.unige.it/cdl-magistrali</w:t>
              </w:r>
            </w:hyperlink>
            <w:r w:rsidR="00EB4ACF">
              <w:rPr>
                <w:rFonts w:ascii="Arial" w:eastAsia="Times New Roman" w:hAnsi="Arial" w:cs="Arial"/>
                <w:color w:val="000000"/>
                <w:sz w:val="15"/>
                <w:szCs w:val="15"/>
              </w:rPr>
              <w:t xml:space="preserve"> </w:t>
            </w:r>
          </w:p>
        </w:tc>
      </w:tr>
      <w:tr w:rsidR="00831CE4">
        <w:trPr>
          <w:divId w:val="249895072"/>
          <w:tblCellSpacing w:w="15" w:type="dxa"/>
        </w:trPr>
        <w:tc>
          <w:tcPr>
            <w:tcW w:w="2500" w:type="pct"/>
            <w:tcBorders>
              <w:top w:val="nil"/>
              <w:left w:val="nil"/>
              <w:bottom w:val="nil"/>
              <w:right w:val="nil"/>
            </w:tcBorders>
            <w:tcMar>
              <w:top w:w="45" w:type="dxa"/>
              <w:left w:w="45" w:type="dxa"/>
              <w:bottom w:w="45" w:type="dxa"/>
              <w:right w:w="45" w:type="dxa"/>
            </w:tcMar>
            <w:hideMark/>
          </w:tcPr>
          <w:p w:rsidR="00831CE4" w:rsidRDefault="00EB4ACF">
            <w:pPr>
              <w:jc w:val="right"/>
              <w:rPr>
                <w:rFonts w:ascii="Arial" w:eastAsia="Times New Roman" w:hAnsi="Arial" w:cs="Arial"/>
                <w:color w:val="000000"/>
                <w:sz w:val="15"/>
                <w:szCs w:val="15"/>
              </w:rPr>
            </w:pPr>
            <w:r>
              <w:rPr>
                <w:rFonts w:ascii="Arial" w:eastAsia="Times New Roman" w:hAnsi="Arial" w:cs="Arial"/>
                <w:color w:val="000000"/>
                <w:sz w:val="15"/>
                <w:szCs w:val="15"/>
              </w:rPr>
              <w:t>Dipartimento di riferimento: </w:t>
            </w:r>
          </w:p>
        </w:tc>
        <w:tc>
          <w:tcPr>
            <w:tcW w:w="2500" w:type="pct"/>
            <w:tcBorders>
              <w:top w:val="nil"/>
              <w:left w:val="nil"/>
              <w:bottom w:val="nil"/>
              <w:right w:val="nil"/>
            </w:tcBorders>
            <w:tcMar>
              <w:top w:w="45" w:type="dxa"/>
              <w:left w:w="45" w:type="dxa"/>
              <w:bottom w:w="45" w:type="dxa"/>
              <w:right w:w="45" w:type="dxa"/>
            </w:tcMa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DIPARTIMENTO DI ECONOMIA</w:t>
            </w:r>
          </w:p>
        </w:tc>
      </w:tr>
    </w:tbl>
    <w:p w:rsidR="00831CE4" w:rsidRDefault="00EB4ACF">
      <w:pPr>
        <w:pStyle w:val="Titolo1"/>
        <w:divId w:val="351079117"/>
        <w:rPr>
          <w:rFonts w:ascii="Arial" w:eastAsia="Times New Roman" w:hAnsi="Arial" w:cs="Arial"/>
          <w:color w:val="000000"/>
        </w:rPr>
      </w:pPr>
      <w:r>
        <w:rPr>
          <w:rFonts w:ascii="Arial" w:eastAsia="Times New Roman" w:hAnsi="Arial" w:cs="Arial"/>
          <w:color w:val="000000"/>
        </w:rPr>
        <w:t>PIANO DI STUDI</w:t>
      </w:r>
    </w:p>
    <w:p w:rsidR="00831CE4" w:rsidRDefault="00EB4ACF">
      <w:pPr>
        <w:pStyle w:val="Titolo1"/>
        <w:divId w:val="1320036480"/>
        <w:rPr>
          <w:rFonts w:ascii="Arial" w:eastAsia="Times New Roman" w:hAnsi="Arial" w:cs="Arial"/>
          <w:color w:val="000000"/>
        </w:rPr>
      </w:pPr>
      <w:r>
        <w:rPr>
          <w:rFonts w:ascii="Arial" w:eastAsia="Times New Roman" w:hAnsi="Arial" w:cs="Arial"/>
          <w:color w:val="000000"/>
        </w:rPr>
        <w:t>1° anno (coorte 2022/2023)</w:t>
      </w:r>
    </w:p>
    <w:tbl>
      <w:tblPr>
        <w:tblW w:w="5000" w:type="pct"/>
        <w:tblCellMar>
          <w:top w:w="15" w:type="dxa"/>
          <w:left w:w="15" w:type="dxa"/>
          <w:bottom w:w="15" w:type="dxa"/>
          <w:right w:w="15" w:type="dxa"/>
        </w:tblCellMar>
        <w:tblLook w:val="04A0" w:firstRow="1" w:lastRow="0" w:firstColumn="1" w:lastColumn="0" w:noHBand="0" w:noVBand="1"/>
      </w:tblPr>
      <w:tblGrid>
        <w:gridCol w:w="657"/>
        <w:gridCol w:w="1666"/>
        <w:gridCol w:w="676"/>
        <w:gridCol w:w="440"/>
        <w:gridCol w:w="1479"/>
        <w:gridCol w:w="2911"/>
        <w:gridCol w:w="1763"/>
      </w:tblGrid>
      <w:tr w:rsidR="00831CE4">
        <w:trPr>
          <w:divId w:val="1320036480"/>
        </w:trPr>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Codice</w:t>
            </w:r>
          </w:p>
        </w:tc>
        <w:tc>
          <w:tcPr>
            <w:tcW w:w="10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Disciplina</w:t>
            </w:r>
          </w:p>
        </w:tc>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Settore</w:t>
            </w:r>
          </w:p>
        </w:tc>
        <w:tc>
          <w:tcPr>
            <w:tcW w:w="1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CFU</w:t>
            </w:r>
          </w:p>
        </w:tc>
        <w:tc>
          <w:tcPr>
            <w:tcW w:w="8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Tipologia/Ambito</w:t>
            </w:r>
          </w:p>
        </w:tc>
        <w:tc>
          <w:tcPr>
            <w:tcW w:w="17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Obiettivi Formativi</w:t>
            </w:r>
          </w:p>
        </w:tc>
        <w:tc>
          <w:tcPr>
            <w:tcW w:w="10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Propedeuticità</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41244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ECONOMIA E GEST. DELLE IMPR. MARITT. E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specialistico si propone di esaminare, sotto il profilo tecnico-aziendale, l’evoluzione delle strategie competitive e di corporate delle imprese armatoriali e </w:t>
            </w:r>
            <w:proofErr w:type="spellStart"/>
            <w:r w:rsidR="00EB4ACF">
              <w:rPr>
                <w:rFonts w:ascii="Arial" w:eastAsia="Times New Roman" w:hAnsi="Arial" w:cs="Arial"/>
                <w:color w:val="000000"/>
                <w:sz w:val="14"/>
                <w:szCs w:val="14"/>
              </w:rPr>
              <w:t>terminalistico</w:t>
            </w:r>
            <w:proofErr w:type="spellEnd"/>
            <w:r w:rsidR="00EB4ACF">
              <w:rPr>
                <w:rFonts w:ascii="Arial" w:eastAsia="Times New Roman" w:hAnsi="Arial" w:cs="Arial"/>
                <w:color w:val="000000"/>
                <w:sz w:val="14"/>
                <w:szCs w:val="14"/>
              </w:rPr>
              <w:t xml:space="preserve">-portuali e delle Autorità Portuali. I percorsi strategici vengono inquadrati nell’ambito delle trasformazioni degli scenari internazionali, dei sistemi di trasporto e dei rispettivi segmenti di mercato. Sono oggetto di specifici approfondimenti gli elementi essenziali delle scelte/decisioni dell'impresa, nonché i fattori competitivi presenti nei mercati. In particolare, vengono prese in considerazione le imprese operanti nel ciclo trasportistico complesso del container, e gli enti ed amministrazioni pubbliche coinvolti nella </w:t>
            </w:r>
            <w:proofErr w:type="spellStart"/>
            <w:r w:rsidR="00EB4ACF">
              <w:rPr>
                <w:rFonts w:ascii="Arial" w:eastAsia="Times New Roman" w:hAnsi="Arial" w:cs="Arial"/>
                <w:color w:val="000000"/>
                <w:sz w:val="14"/>
                <w:szCs w:val="14"/>
              </w:rPr>
              <w:t>governance</w:t>
            </w:r>
            <w:proofErr w:type="spellEnd"/>
            <w:r w:rsidR="00EB4ACF">
              <w:rPr>
                <w:rFonts w:ascii="Arial" w:eastAsia="Times New Roman" w:hAnsi="Arial" w:cs="Arial"/>
                <w:color w:val="000000"/>
                <w:sz w:val="14"/>
                <w:szCs w:val="14"/>
              </w:rPr>
              <w:t xml:space="preserve"> della portualità e dell’</w:t>
            </w:r>
            <w:proofErr w:type="spellStart"/>
            <w:r w:rsidR="00EB4ACF">
              <w:rPr>
                <w:rFonts w:ascii="Arial" w:eastAsia="Times New Roman" w:hAnsi="Arial" w:cs="Arial"/>
                <w:color w:val="000000"/>
                <w:sz w:val="14"/>
                <w:szCs w:val="14"/>
              </w:rPr>
              <w:t>intermodalità</w:t>
            </w:r>
            <w:proofErr w:type="spellEnd"/>
            <w:r w:rsidR="00EB4ACF">
              <w:rPr>
                <w:rFonts w:ascii="Arial" w:eastAsia="Times New Roman" w:hAnsi="Arial" w:cs="Arial"/>
                <w:color w:val="000000"/>
                <w:sz w:val="14"/>
                <w:szCs w:val="1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41245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DIRITTO DELLA NAVIGAZIONE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Giuridico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ha come obiettivo principale quello di consentire agli studenti una conoscenza delle principali norme e dei documenti riguardanti il settore dello </w:t>
            </w:r>
            <w:proofErr w:type="spellStart"/>
            <w:r w:rsidR="00EB4ACF">
              <w:rPr>
                <w:rFonts w:ascii="Arial" w:eastAsia="Times New Roman" w:hAnsi="Arial" w:cs="Arial"/>
                <w:color w:val="000000"/>
                <w:sz w:val="14"/>
                <w:szCs w:val="14"/>
              </w:rPr>
              <w:t>shipping</w:t>
            </w:r>
            <w:proofErr w:type="spellEnd"/>
            <w:r w:rsidR="00EB4ACF">
              <w:rPr>
                <w:rFonts w:ascii="Arial" w:eastAsia="Times New Roman" w:hAnsi="Arial" w:cs="Arial"/>
                <w:color w:val="000000"/>
                <w:sz w:val="14"/>
                <w:szCs w:val="14"/>
              </w:rPr>
              <w:t xml:space="preserve">, con particolare riferimento alla nave ed alla navigazione marittima, </w:t>
            </w:r>
            <w:proofErr w:type="spellStart"/>
            <w:r w:rsidR="00EB4ACF">
              <w:rPr>
                <w:rFonts w:ascii="Arial" w:eastAsia="Times New Roman" w:hAnsi="Arial" w:cs="Arial"/>
                <w:color w:val="000000"/>
                <w:sz w:val="14"/>
                <w:szCs w:val="14"/>
              </w:rPr>
              <w:t>nonchè</w:t>
            </w:r>
            <w:proofErr w:type="spellEnd"/>
            <w:r w:rsidR="00EB4ACF">
              <w:rPr>
                <w:rFonts w:ascii="Arial" w:eastAsia="Times New Roman" w:hAnsi="Arial" w:cs="Arial"/>
                <w:color w:val="000000"/>
                <w:sz w:val="14"/>
                <w:szCs w:val="14"/>
              </w:rPr>
              <w:t xml:space="preserve"> ai vari modi di moderno utilizzo della nave - con approfondimenti su alcuni specifici temi, quali la sicurezza (</w:t>
            </w:r>
            <w:proofErr w:type="spellStart"/>
            <w:r w:rsidR="00EB4ACF">
              <w:rPr>
                <w:rFonts w:ascii="Arial" w:eastAsia="Times New Roman" w:hAnsi="Arial" w:cs="Arial"/>
                <w:color w:val="000000"/>
                <w:sz w:val="14"/>
                <w:szCs w:val="14"/>
              </w:rPr>
              <w:t>safety</w:t>
            </w:r>
            <w:proofErr w:type="spellEnd"/>
            <w:r w:rsidR="00EB4ACF">
              <w:rPr>
                <w:rFonts w:ascii="Arial" w:eastAsia="Times New Roman" w:hAnsi="Arial" w:cs="Arial"/>
                <w:color w:val="000000"/>
                <w:sz w:val="14"/>
                <w:szCs w:val="14"/>
              </w:rPr>
              <w:t xml:space="preserve"> e security) nella navigazione marittima ed i trasporti marittimi di merci, anche containerizzate - attraverso l’analisi delle pertinenti norme nazionali, internazionali e comunitarie.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44899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PROGRAMMAZIONE E CONTROLLO DELLA LOGISTICA MAR PORT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SECS-P/07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AFFINI O INTEGRATIVE Attività Formative Affini o Integrative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Gli obiettivi del corso sono: - introdurre lo studente alla tematica della logistica del trasporto illustrandone i principali strumenti gestionali che consentono alle diverse imprese di </w:t>
            </w:r>
            <w:proofErr w:type="spellStart"/>
            <w:r>
              <w:rPr>
                <w:rFonts w:ascii="Arial" w:eastAsia="Times New Roman" w:hAnsi="Arial" w:cs="Arial"/>
                <w:color w:val="000000"/>
                <w:sz w:val="14"/>
                <w:szCs w:val="14"/>
              </w:rPr>
              <w:t>shipping</w:t>
            </w:r>
            <w:proofErr w:type="spellEnd"/>
            <w:r>
              <w:rPr>
                <w:rFonts w:ascii="Arial" w:eastAsia="Times New Roman" w:hAnsi="Arial" w:cs="Arial"/>
                <w:color w:val="000000"/>
                <w:sz w:val="14"/>
                <w:szCs w:val="14"/>
              </w:rPr>
              <w:t xml:space="preserve"> coinvolte di assumere decisioni di lungo e breve periodo coerenti rispetto agli obiettivi che si intende raggiungere; - analizzare le specificità del processo di pianificazione programmazione e controllo dell’attività logistica.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55537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TRAFFICI MARITTIMI ED ECONOMIA DELLE REGIONI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Economico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fornisce una solida conoscenza delle caratteristiche distintive dei diversi segmenti che compongono il trasporto via mare di persone e merci, dei diversi modelli di </w:t>
            </w:r>
            <w:proofErr w:type="spellStart"/>
            <w:r w:rsidR="00EB4ACF">
              <w:rPr>
                <w:rFonts w:ascii="Arial" w:eastAsia="Times New Roman" w:hAnsi="Arial" w:cs="Arial"/>
                <w:color w:val="000000"/>
                <w:sz w:val="14"/>
                <w:szCs w:val="14"/>
              </w:rPr>
              <w:t>governance</w:t>
            </w:r>
            <w:proofErr w:type="spellEnd"/>
            <w:r w:rsidR="00EB4ACF">
              <w:rPr>
                <w:rFonts w:ascii="Arial" w:eastAsia="Times New Roman" w:hAnsi="Arial" w:cs="Arial"/>
                <w:color w:val="000000"/>
                <w:sz w:val="14"/>
                <w:szCs w:val="14"/>
              </w:rPr>
              <w:t xml:space="preserve"> portuale, delle principali tendenze di sviluppo del settore alla luce dell’andamento macroeconomico mondiale e delle politiche di regolamentazione e deregolamentazione del settore.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lastRenderedPageBreak/>
              <w:t xml:space="preserve">94973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TECNICHE DI SIMULAZIONE E PIANIFICAZIONE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MAT/09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Statistico-Matematico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ha come obiettivo principale fornire le competenze necessarie (modellistiche, metodologiche e di padronanza di ambienti </w:t>
            </w:r>
            <w:proofErr w:type="spellStart"/>
            <w:r w:rsidR="00EB4ACF">
              <w:rPr>
                <w:rFonts w:ascii="Arial" w:eastAsia="Times New Roman" w:hAnsi="Arial" w:cs="Arial"/>
                <w:color w:val="000000"/>
                <w:sz w:val="14"/>
                <w:szCs w:val="14"/>
              </w:rPr>
              <w:t>sw</w:t>
            </w:r>
            <w:proofErr w:type="spellEnd"/>
            <w:r w:rsidR="00EB4ACF">
              <w:rPr>
                <w:rFonts w:ascii="Arial" w:eastAsia="Times New Roman" w:hAnsi="Arial" w:cs="Arial"/>
                <w:color w:val="000000"/>
                <w:sz w:val="14"/>
                <w:szCs w:val="14"/>
              </w:rPr>
              <w:t xml:space="preserve">) per la risoluzione di problemi decisionali di pianificazione strategica nel trasporto marittimo di merci e di persone e nella logistica portuale, valutandone le prestazioni sia in termini di efficienza operativa che di sostenibilità economica.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102015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ECONOMIA DELLE RETI E DELLE INFRASTRUTTURE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Economico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Solida conoscenza degli aspetti teorici e capacità di applicazione delle tecniche di: - stima dell’impatto economico e sociale delle infrastrutture di trasporto; - valutazione costi-benefici di investimenti in infrastrutture; - analisi delle industrie a rete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3 CFU da acquisirsi dal 1° al 2° anno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90544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GEOGRAPHY, COMMODITIES TRADING, GEOPOLITICS (GIÀ GEOGRAFIA MERCEOLOGICA E DOGANALE)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Apprendimento della geografia, acque navigabili, inclusi fiumi, laghi, canali, stretti, le dispute territoriali, privilegi, conflitti, il flusso delle principali merci alla rinfusa, le rotte marittime, il commercio, origini e destinazioni; la geopolitica dell'energia, in particolare quella relativa a </w:t>
            </w:r>
            <w:proofErr w:type="spellStart"/>
            <w:r>
              <w:rPr>
                <w:rFonts w:ascii="Arial" w:eastAsia="Times New Roman" w:hAnsi="Arial" w:cs="Arial"/>
                <w:color w:val="000000"/>
                <w:sz w:val="14"/>
                <w:szCs w:val="14"/>
              </w:rPr>
              <w:t>oil&amp;gas</w:t>
            </w:r>
            <w:proofErr w:type="spellEnd"/>
            <w:r>
              <w:rPr>
                <w:rFonts w:ascii="Arial" w:eastAsia="Times New Roman" w:hAnsi="Arial" w:cs="Arial"/>
                <w:color w:val="000000"/>
                <w:sz w:val="14"/>
                <w:szCs w:val="1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60096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SHIP AGENCY AND MANAGEMENT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fondato su un approccio manageriale, si propone di analizzare le operazioni e le strategie delle imprese operanti nel settore marittimo.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831CE4">
        <w:trPr>
          <w:divId w:val="1320036480"/>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12 CFU da acquisirsi dal 1° al 2° anno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98253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ELEMENTI INTRODUTTIVI ALLA LINGUA E ALLE RELAZIONI ECONOMICHE CINESI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Introduzione alla Lingua Cinese moderna (</w:t>
            </w:r>
            <w:proofErr w:type="spellStart"/>
            <w:r>
              <w:rPr>
                <w:rFonts w:ascii="Arial" w:eastAsia="Times New Roman" w:hAnsi="Arial" w:cs="Arial"/>
                <w:color w:val="000000"/>
                <w:sz w:val="14"/>
                <w:szCs w:val="14"/>
              </w:rPr>
              <w:t>putonghua</w:t>
            </w:r>
            <w:proofErr w:type="spellEnd"/>
            <w:r>
              <w:rPr>
                <w:rFonts w:ascii="Arial" w:eastAsia="Times New Roman" w:hAnsi="Arial" w:cs="Arial"/>
                <w:color w:val="000000"/>
                <w:sz w:val="14"/>
                <w:szCs w:val="14"/>
              </w:rPr>
              <w:t xml:space="preserve">) scritta e </w:t>
            </w:r>
            <w:proofErr w:type="gramStart"/>
            <w:r>
              <w:rPr>
                <w:rFonts w:ascii="Arial" w:eastAsia="Times New Roman" w:hAnsi="Arial" w:cs="Arial"/>
                <w:color w:val="000000"/>
                <w:sz w:val="14"/>
                <w:szCs w:val="14"/>
              </w:rPr>
              <w:t>parlata :</w:t>
            </w:r>
            <w:proofErr w:type="gramEnd"/>
            <w:r>
              <w:rPr>
                <w:rFonts w:ascii="Arial" w:eastAsia="Times New Roman" w:hAnsi="Arial" w:cs="Arial"/>
                <w:color w:val="000000"/>
                <w:sz w:val="14"/>
                <w:szCs w:val="14"/>
              </w:rPr>
              <w:t xml:space="preserve"> fonetica, scrittura, grammatica e sintassi, conversazione / Livello A1 del quadro comune europeo di riferimento per la conoscenza delle lingue (comprendere e usare espressioni di uso quotidiano, possedere un vocabolario di base, presentare se stessi e </w:t>
            </w:r>
            <w:proofErr w:type="spellStart"/>
            <w:r>
              <w:rPr>
                <w:rFonts w:ascii="Arial" w:eastAsia="Times New Roman" w:hAnsi="Arial" w:cs="Arial"/>
                <w:color w:val="000000"/>
                <w:sz w:val="14"/>
                <w:szCs w:val="14"/>
              </w:rPr>
              <w:t>gii</w:t>
            </w:r>
            <w:proofErr w:type="spellEnd"/>
            <w:r>
              <w:rPr>
                <w:rFonts w:ascii="Arial" w:eastAsia="Times New Roman" w:hAnsi="Arial" w:cs="Arial"/>
                <w:color w:val="000000"/>
                <w:sz w:val="14"/>
                <w:szCs w:val="14"/>
              </w:rPr>
              <w:t xml:space="preserve"> altri, soddisfare le esigenze di comunicazione di base) e poter proseguire nello studio della lingua.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106971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LABORATORIO DI ANALISI DEI DATI DOGANALI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delle 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84208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LAW AND PRACTICE OF NATIONAL, EU AND INTERNATIONAL SHIPPING PROGRAMMES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La finalità dell’insegnamento è quella di fornire strumenti legali e tecnici allo scopo di preparare sviluppare e gestire correttamente una proposta progettuale, a livello sia nazionale che internazionale ed europeo, nell’ambito del settore marittimo. Questo </w:t>
            </w:r>
            <w:r>
              <w:rPr>
                <w:rFonts w:ascii="Arial" w:eastAsia="Times New Roman" w:hAnsi="Arial" w:cs="Arial"/>
                <w:color w:val="000000"/>
                <w:sz w:val="14"/>
                <w:szCs w:val="14"/>
              </w:rPr>
              <w:lastRenderedPageBreak/>
              <w:t xml:space="preserve">corso si propone, dopo una analitica panoramica della Unione Europea in generale con uno sguardo al settore marittimo, di offrire un approccio pratico sul come trovare un bando per una proposta progettuale 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lastRenderedPageBreak/>
              <w:t xml:space="preserve">- </w:t>
            </w:r>
          </w:p>
        </w:tc>
      </w:tr>
      <w:tr w:rsidR="00831CE4">
        <w:trPr>
          <w:divId w:val="13200364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57451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TIROCINIO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 Il progetto formativo dei tirocini ha finalità pratico-applicative che integrano le conoscenze teoriche già acquisite o in corso di acquisizione nel percorso formativo universitario.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320036480"/>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bl>
    <w:p w:rsidR="00831CE4" w:rsidRDefault="00EB4ACF">
      <w:pPr>
        <w:pStyle w:val="Titolo1"/>
        <w:divId w:val="1230383894"/>
        <w:rPr>
          <w:rFonts w:ascii="Arial" w:eastAsia="Times New Roman" w:hAnsi="Arial" w:cs="Arial"/>
          <w:color w:val="000000"/>
        </w:rPr>
      </w:pPr>
      <w:r>
        <w:rPr>
          <w:rFonts w:ascii="Arial" w:eastAsia="Times New Roman" w:hAnsi="Arial" w:cs="Arial"/>
          <w:color w:val="000000"/>
        </w:rPr>
        <w:t>2° anno (coorte 2022/2023)</w:t>
      </w:r>
    </w:p>
    <w:tbl>
      <w:tblPr>
        <w:tblW w:w="5000" w:type="pct"/>
        <w:tblCellMar>
          <w:top w:w="15" w:type="dxa"/>
          <w:left w:w="15" w:type="dxa"/>
          <w:bottom w:w="15" w:type="dxa"/>
          <w:right w:w="15" w:type="dxa"/>
        </w:tblCellMar>
        <w:tblLook w:val="04A0" w:firstRow="1" w:lastRow="0" w:firstColumn="1" w:lastColumn="0" w:noHBand="0" w:noVBand="1"/>
      </w:tblPr>
      <w:tblGrid>
        <w:gridCol w:w="657"/>
        <w:gridCol w:w="1666"/>
        <w:gridCol w:w="676"/>
        <w:gridCol w:w="440"/>
        <w:gridCol w:w="1479"/>
        <w:gridCol w:w="2911"/>
        <w:gridCol w:w="1763"/>
      </w:tblGrid>
      <w:tr w:rsidR="00831CE4">
        <w:trPr>
          <w:divId w:val="1230383894"/>
        </w:trPr>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Codice</w:t>
            </w:r>
          </w:p>
        </w:tc>
        <w:tc>
          <w:tcPr>
            <w:tcW w:w="10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Disciplina</w:t>
            </w:r>
          </w:p>
        </w:tc>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Settore</w:t>
            </w:r>
          </w:p>
        </w:tc>
        <w:tc>
          <w:tcPr>
            <w:tcW w:w="1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CFU</w:t>
            </w:r>
          </w:p>
        </w:tc>
        <w:tc>
          <w:tcPr>
            <w:tcW w:w="8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Tipologia/Ambito</w:t>
            </w:r>
          </w:p>
        </w:tc>
        <w:tc>
          <w:tcPr>
            <w:tcW w:w="17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Obiettivi Formativi</w:t>
            </w:r>
          </w:p>
        </w:tc>
        <w:tc>
          <w:tcPr>
            <w:tcW w:w="10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831CE4" w:rsidRDefault="00EB4ACF">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Propedeuticità</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60072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PROVA FINALE LM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15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15 CFU PROVA FINALE Per la Prova Finale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La prova finale consiste nella discussione pubblica della tesi, dinanzi ad apposita Commissione, guidata dal relatore con la partecipazione di un correlatore appartenente all’area scientifica dell’insegnamento nel cui ambito è stata svolta la tesi. La tesi si qualifica per metodo di ricerca, adeguata conoscenza e utilizzazione di una bibliografia e/o di una ricerca giurisprudenziale completa ed aggiornata, padronanza della materia ed impegno critico.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6 CFU tra i seguenti insegnamenti: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95136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OTTIMIZZAZIONE DELLE OPERATIVITÀ MARITTIMO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MAT/09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Statistico-Matematico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ha come obiettivo l’apprendimento degli strumenti e dei metodi di ottimizzazione che sono oggigiorno sempre più necessari per far fronte ai complessi problemi che originano nella quotidiana gestione delle operazioni dei terminal marittimi. Il consolidamento delle metodologie proposte è supportato dallo sviluppo di modelli relativi a casi di studio realizzati con ambienti software di ottimizzazione e con foglio elettronico.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87140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STATISTICA PER IL MANAGEMENT DEI TRASPORTI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SECS-S/03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Statistico-Matematico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ha come obiettivo quello di fornire allo studente una panoramica dei principali strumenti per l’analisi di mercato, per la previsione della domanda e per la costruzione di </w:t>
            </w:r>
            <w:r w:rsidR="00FD4611">
              <w:rPr>
                <w:rFonts w:ascii="Arial" w:eastAsia="Times New Roman" w:hAnsi="Arial" w:cs="Arial"/>
                <w:color w:val="000000"/>
                <w:sz w:val="14"/>
                <w:szCs w:val="14"/>
              </w:rPr>
              <w:t>m</w:t>
            </w:r>
            <w:r w:rsidR="00EB4ACF">
              <w:rPr>
                <w:rFonts w:ascii="Arial" w:eastAsia="Times New Roman" w:hAnsi="Arial" w:cs="Arial"/>
                <w:color w:val="000000"/>
                <w:sz w:val="14"/>
                <w:szCs w:val="14"/>
              </w:rPr>
              <w:t xml:space="preserve">odelli statistici. Il contesto applicativo riguarderà casi concreti di analisi a supporto delle decisioni aziendali nel settore del trasporto marittimo di persone.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sarà interamente svolto in aula informatica per fornire agli studenti specifiche competenze nella gestione e nella analisi di </w:t>
            </w:r>
            <w:proofErr w:type="spellStart"/>
            <w:r w:rsidR="00EB4ACF">
              <w:rPr>
                <w:rFonts w:ascii="Arial" w:eastAsia="Times New Roman" w:hAnsi="Arial" w:cs="Arial"/>
                <w:color w:val="000000"/>
                <w:sz w:val="14"/>
                <w:szCs w:val="14"/>
              </w:rPr>
              <w:t>dataset</w:t>
            </w:r>
            <w:proofErr w:type="spellEnd"/>
            <w:r w:rsidR="00EB4ACF">
              <w:rPr>
                <w:rFonts w:ascii="Arial" w:eastAsia="Times New Roman" w:hAnsi="Arial" w:cs="Arial"/>
                <w:color w:val="000000"/>
                <w:sz w:val="14"/>
                <w:szCs w:val="14"/>
              </w:rPr>
              <w:t xml:space="preserve">, anche di grandi dimensioni. Le </w:t>
            </w:r>
            <w:r w:rsidR="00FD4611">
              <w:rPr>
                <w:rFonts w:ascii="Arial" w:eastAsia="Times New Roman" w:hAnsi="Arial" w:cs="Arial"/>
                <w:color w:val="000000"/>
                <w:sz w:val="14"/>
                <w:szCs w:val="14"/>
              </w:rPr>
              <w:t>e</w:t>
            </w:r>
            <w:bookmarkStart w:id="0" w:name="_GoBack"/>
            <w:bookmarkEnd w:id="0"/>
            <w:r w:rsidR="00EB4ACF">
              <w:rPr>
                <w:rFonts w:ascii="Arial" w:eastAsia="Times New Roman" w:hAnsi="Arial" w:cs="Arial"/>
                <w:color w:val="000000"/>
                <w:sz w:val="14"/>
                <w:szCs w:val="14"/>
              </w:rPr>
              <w:t xml:space="preserve">sercitazioni saranno svolte utilizzando i più comuni software di gestione dati ed analisi statistica (Excel, R e STATA).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6 CFU tra i seguenti insegnamenti: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lastRenderedPageBreak/>
              <w:t xml:space="preserve">102031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BULK SHIPPING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si propone di analizzare, nell'ottica tecnico-aziendale, il settore del trasporto marittimo di merci alla rinfusa (bulk </w:t>
            </w:r>
            <w:proofErr w:type="spellStart"/>
            <w:r w:rsidR="00EB4ACF">
              <w:rPr>
                <w:rFonts w:ascii="Arial" w:eastAsia="Times New Roman" w:hAnsi="Arial" w:cs="Arial"/>
                <w:color w:val="000000"/>
                <w:sz w:val="14"/>
                <w:szCs w:val="14"/>
              </w:rPr>
              <w:t>shipping</w:t>
            </w:r>
            <w:proofErr w:type="spellEnd"/>
            <w:r w:rsidR="00EB4ACF">
              <w:rPr>
                <w:rFonts w:ascii="Arial" w:eastAsia="Times New Roman" w:hAnsi="Arial" w:cs="Arial"/>
                <w:color w:val="000000"/>
                <w:sz w:val="14"/>
                <w:szCs w:val="14"/>
              </w:rPr>
              <w:t xml:space="preserve">), nelle due principali componenti del dry bulk e del </w:t>
            </w:r>
            <w:proofErr w:type="spellStart"/>
            <w:r w:rsidR="00EB4ACF">
              <w:rPr>
                <w:rFonts w:ascii="Arial" w:eastAsia="Times New Roman" w:hAnsi="Arial" w:cs="Arial"/>
                <w:color w:val="000000"/>
                <w:sz w:val="14"/>
                <w:szCs w:val="14"/>
              </w:rPr>
              <w:t>tanker</w:t>
            </w:r>
            <w:proofErr w:type="spellEnd"/>
            <w:r w:rsidR="00EB4ACF">
              <w:rPr>
                <w:rFonts w:ascii="Arial" w:eastAsia="Times New Roman" w:hAnsi="Arial" w:cs="Arial"/>
                <w:color w:val="000000"/>
                <w:sz w:val="14"/>
                <w:szCs w:val="14"/>
              </w:rPr>
              <w:t xml:space="preserve">, al fine di fornire un quadro completo dei contesti ambientali, istituzionali, di mercato e di business all'interno dei quali muovono i processi decisionali dei principali operatori del settore (armatori e caricatori).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102009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MANAGEMENT OF COASTAL TOURISM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ha l’obiettivo di esaminare i principali profili gestionali e strategici connessi al management del turismo costiero che, tipicamente include crociere, traghetti, porti turistici e altre attività turistiche che si sviluppano lungo la costa. A questo scopo viene dapprima definito il concetto di turismo costiero delimitando i confini dell’oggetto di studio. Successivamente vengono esaminate le diverse tipologie di turismo rilevante nell’ambito di location di tipo costiero e marittimo e vengono approfonditi i costrutti teorici di management rilevanti nell’ambito della gestione delle imprese e delle aziende che operano all’interno di questi contesti competitivi.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approfondisce poi i principali temi legati alla sostenibilità, </w:t>
            </w:r>
            <w:proofErr w:type="gramStart"/>
            <w:r w:rsidR="00EB4ACF">
              <w:rPr>
                <w:rFonts w:ascii="Arial" w:eastAsia="Times New Roman" w:hAnsi="Arial" w:cs="Arial"/>
                <w:color w:val="000000"/>
                <w:sz w:val="14"/>
                <w:szCs w:val="14"/>
              </w:rPr>
              <w:t>alla green</w:t>
            </w:r>
            <w:proofErr w:type="gramEnd"/>
            <w:r w:rsidR="00EB4ACF">
              <w:rPr>
                <w:rFonts w:ascii="Arial" w:eastAsia="Times New Roman" w:hAnsi="Arial" w:cs="Arial"/>
                <w:color w:val="000000"/>
                <w:sz w:val="14"/>
                <w:szCs w:val="14"/>
              </w:rPr>
              <w:t xml:space="preserve"> economy, alla blue economy e alla gestione degli stakeholder rilevanti, ponendo particolare enfasi anche su temi quali </w:t>
            </w:r>
            <w:proofErr w:type="spellStart"/>
            <w:r w:rsidR="00EB4ACF">
              <w:rPr>
                <w:rFonts w:ascii="Arial" w:eastAsia="Times New Roman" w:hAnsi="Arial" w:cs="Arial"/>
                <w:color w:val="000000"/>
                <w:sz w:val="14"/>
                <w:szCs w:val="14"/>
              </w:rPr>
              <w:t>l’energy</w:t>
            </w:r>
            <w:proofErr w:type="spellEnd"/>
            <w:r w:rsidR="00EB4ACF">
              <w:rPr>
                <w:rFonts w:ascii="Arial" w:eastAsia="Times New Roman" w:hAnsi="Arial" w:cs="Arial"/>
                <w:color w:val="000000"/>
                <w:sz w:val="14"/>
                <w:szCs w:val="14"/>
              </w:rPr>
              <w:t xml:space="preserve"> management e gli impatti ambientali delle imprese che operano nel settore. Vengono poi considerati i diversi strumenti di supporto al turismo costiero esistenti a livello nazionale ed europeo nonché gli attori e gli stakeholder rilevanti.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pone particolare enfasi sull’analisi dei diversi strumenti manageriali utili a supportare le strategie di crescita e di sviluppo sostenibile delle imprese che operano nell’ambito del turismo costiero e marino.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9 CFU tra i seguenti insegnamenti: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102032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DIRITTO DEL TRASPORTO MARITTIMO DI PERSONE, DELLE CROCIERE E DEL TURISMO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Giuridico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si propone di introdurre lo studente alla conoscenza e allo studio della disciplina nazionale, europea e internazionale del contratto di trasporto marittimo di persone, approfondendo il regime degli impedimenti all’esecuzione del contratto e il regime della responsabilità del vettore anche mediante un’analisi comparativa con le altre modalità di trasporto. Inoltre si analizzeranno i contratti del turismo organizzato, soffermandosi sul contratto di crociera turistica e sui contratti di pacchetto turistico. Particolare attenzione sarà rivolta alle tematiche giuridiche rilevanti anche sotto il profilo socioeconomico.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si propone altresì di introdurre lo studente alla conoscenza e allo studio dei contratti di ospitalità e dei più rilevanti profili privatistici e pubblicisti della nautica da diporto. Lo studio degli argomenti del corso sarà svolto attraverso l’esame dei principali orientamenti dottrinali e giurisprudenziali nonché della prassi marittima sulla base di approccio metodologico critico. Lo studente che avrà superato l’esame sarà in grado di orientarsi tra gli argomenti svolti durante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e di affrontare autonomamente questioni giuridiche ad essi connesse, individuando le soluzioni più valide.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102010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MARITIME CONTRACTS AND MARINE INSURANCE LAW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Giuridico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si propone di introdurre lo studente alla conoscenza dei principali formulari di contratti marittimi internazionali standard adottati nella prassi. Tali formulari riguardano tra l’altro la costruzione, la riparazione e la compravendita di nave, il </w:t>
            </w:r>
            <w:proofErr w:type="spellStart"/>
            <w:r w:rsidR="00EB4ACF">
              <w:rPr>
                <w:rFonts w:ascii="Arial" w:eastAsia="Times New Roman" w:hAnsi="Arial" w:cs="Arial"/>
                <w:color w:val="000000"/>
                <w:sz w:val="14"/>
                <w:szCs w:val="14"/>
              </w:rPr>
              <w:t>ship</w:t>
            </w:r>
            <w:proofErr w:type="spellEnd"/>
            <w:r w:rsidR="00EB4ACF">
              <w:rPr>
                <w:rFonts w:ascii="Arial" w:eastAsia="Times New Roman" w:hAnsi="Arial" w:cs="Arial"/>
                <w:color w:val="000000"/>
                <w:sz w:val="14"/>
                <w:szCs w:val="14"/>
              </w:rPr>
              <w:t xml:space="preserve"> management, il contratto di locazione di nave, i time e </w:t>
            </w:r>
            <w:proofErr w:type="spellStart"/>
            <w:r w:rsidR="00EB4ACF">
              <w:rPr>
                <w:rFonts w:ascii="Arial" w:eastAsia="Times New Roman" w:hAnsi="Arial" w:cs="Arial"/>
                <w:color w:val="000000"/>
                <w:sz w:val="14"/>
                <w:szCs w:val="14"/>
              </w:rPr>
              <w:t>voyage</w:t>
            </w:r>
            <w:proofErr w:type="spellEnd"/>
            <w:r w:rsidR="00EB4ACF">
              <w:rPr>
                <w:rFonts w:ascii="Arial" w:eastAsia="Times New Roman" w:hAnsi="Arial" w:cs="Arial"/>
                <w:color w:val="000000"/>
                <w:sz w:val="14"/>
                <w:szCs w:val="14"/>
              </w:rPr>
              <w:t xml:space="preserve"> charters, il contratto di noleggio di nave, il contratto di prestazione di </w:t>
            </w:r>
            <w:r w:rsidR="00EB4ACF">
              <w:rPr>
                <w:rFonts w:ascii="Arial" w:eastAsia="Times New Roman" w:hAnsi="Arial" w:cs="Arial"/>
                <w:color w:val="000000"/>
                <w:sz w:val="14"/>
                <w:szCs w:val="14"/>
              </w:rPr>
              <w:lastRenderedPageBreak/>
              <w:t xml:space="preserve">servizi, il contratto di crociera turistica, i contratti della nautica da diporto, il contratto di rimorchio e il contratto di soccorso. Inoltre,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è finalizzato a introdurre lo studente alla conoscenza delle principali coperture assicurative marittime: corpo e macchine, merci e passeggeri, responsabilità dell’armatore, P.&amp;I. </w:t>
            </w:r>
            <w:proofErr w:type="spellStart"/>
            <w:r w:rsidR="00EB4ACF">
              <w:rPr>
                <w:rFonts w:ascii="Arial" w:eastAsia="Times New Roman" w:hAnsi="Arial" w:cs="Arial"/>
                <w:color w:val="000000"/>
                <w:sz w:val="14"/>
                <w:szCs w:val="14"/>
              </w:rPr>
              <w:t>Clubs</w:t>
            </w:r>
            <w:proofErr w:type="spellEnd"/>
            <w:r w:rsidR="00EB4ACF">
              <w:rPr>
                <w:rFonts w:ascii="Arial" w:eastAsia="Times New Roman" w:hAnsi="Arial" w:cs="Arial"/>
                <w:color w:val="000000"/>
                <w:sz w:val="14"/>
                <w:szCs w:val="14"/>
              </w:rPr>
              <w:t xml:space="preserve">, vettore marittimo e multimodale, come stabilite dal diritto nazionale ed europeo nonché dalla prassi internazionale. I contratti marittimi </w:t>
            </w:r>
            <w:proofErr w:type="spellStart"/>
            <w:r w:rsidR="00EB4ACF">
              <w:rPr>
                <w:rFonts w:ascii="Arial" w:eastAsia="Times New Roman" w:hAnsi="Arial" w:cs="Arial"/>
                <w:color w:val="000000"/>
                <w:sz w:val="14"/>
                <w:szCs w:val="14"/>
              </w:rPr>
              <w:t>standards</w:t>
            </w:r>
            <w:proofErr w:type="spellEnd"/>
            <w:r w:rsidR="00EB4ACF">
              <w:rPr>
                <w:rFonts w:ascii="Arial" w:eastAsia="Times New Roman" w:hAnsi="Arial" w:cs="Arial"/>
                <w:color w:val="000000"/>
                <w:sz w:val="14"/>
                <w:szCs w:val="14"/>
              </w:rPr>
              <w:t xml:space="preserve"> e i contratti di assicurazione marittima saranno esaminati sulla base di un approccio critico che sarà rivolto a considerare le principali questioni giuridiche. Tale analisi sarà condotta anche mediante il contributo di operatori, assicuratori e professionisti, promuovendo l’interazione tra gli studenti e il mondo del lavoro.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lastRenderedPageBreak/>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6 CFU tra i seguenti insegnamenti: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102487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ECONOMICS OF CRUISE, FERRY AND YACHTING INDUSTRIES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AFFINI O INTEGRATIVE Attività Formative Affini o Integrative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approfondisce i principali aspetti della navigazione di passeggeri, nei tre settori in cui è oggi significativa: le crociere, i traghetti e la nautica da diporto. Per ciascun settore si analizzano i fondamenti delle funzioni di domanda e di offerta, la struttura del mercato e il livello di concorrenza. Inoltre si considerano alcuni aspetti macroeconomici come il contributo al PIL e alle esportazioni, l’occupazione, gli effetti indotti, e le linee di politica economica (in particolare: tassazione, incentivi).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mira così a fornire un’informazione approfondita e un’analisi economica dei settori rilevanti dello </w:t>
            </w:r>
            <w:proofErr w:type="spellStart"/>
            <w:r w:rsidR="00EB4ACF">
              <w:rPr>
                <w:rFonts w:ascii="Arial" w:eastAsia="Times New Roman" w:hAnsi="Arial" w:cs="Arial"/>
                <w:color w:val="000000"/>
                <w:sz w:val="14"/>
                <w:szCs w:val="14"/>
              </w:rPr>
              <w:t>shipping</w:t>
            </w:r>
            <w:proofErr w:type="spellEnd"/>
            <w:r w:rsidR="00EB4ACF">
              <w:rPr>
                <w:rFonts w:ascii="Arial" w:eastAsia="Times New Roman" w:hAnsi="Arial" w:cs="Arial"/>
                <w:color w:val="000000"/>
                <w:sz w:val="14"/>
                <w:szCs w:val="14"/>
              </w:rPr>
              <w:t xml:space="preserve"> in campo passeggeri, riferibili in parte al turismo, tempo libero e sport (crociere, nautica), in parte ai trasporti (traghetti). Mira anche a fornire il background per i temi relativi a gestione, business intelligence, ricerca e previsioni, linee guida per la normativa e </w:t>
            </w:r>
            <w:proofErr w:type="spellStart"/>
            <w:r w:rsidR="00EB4ACF">
              <w:rPr>
                <w:rFonts w:ascii="Arial" w:eastAsia="Times New Roman" w:hAnsi="Arial" w:cs="Arial"/>
                <w:color w:val="000000"/>
                <w:sz w:val="14"/>
                <w:szCs w:val="14"/>
              </w:rPr>
              <w:t>policies</w:t>
            </w:r>
            <w:proofErr w:type="spellEnd"/>
            <w:r w:rsidR="00EB4ACF">
              <w:rPr>
                <w:rFonts w:ascii="Arial" w:eastAsia="Times New Roman" w:hAnsi="Arial" w:cs="Arial"/>
                <w:color w:val="000000"/>
                <w:sz w:val="14"/>
                <w:szCs w:val="14"/>
              </w:rPr>
              <w:t xml:space="preserve"> di settore.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102011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INNOVATION MANAGEMENT AND TECHNOLOGIES IN MARITIME LOGISTICS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AFFINI O INTEGRATIVE Attività Formative Affini o Integrative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affronta alcune delle principali tematiche gestionali e strategiche riconducibili al management dell’innovazione e alla diffusione delle nuove tecnologie nel settore della logistica marittima.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esamina i principali costrutti teorici associati allo sviluppo e all'adozione di innovazioni nelle imprese operanti nella logistica marittima e portuale, enfatizzando la dimensione sistemica dei processi innovativi, che coinvolgono ampie categorie di </w:t>
            </w:r>
            <w:proofErr w:type="spellStart"/>
            <w:r w:rsidR="00EB4ACF">
              <w:rPr>
                <w:rFonts w:ascii="Arial" w:eastAsia="Times New Roman" w:hAnsi="Arial" w:cs="Arial"/>
                <w:color w:val="000000"/>
                <w:sz w:val="14"/>
                <w:szCs w:val="14"/>
              </w:rPr>
              <w:t>stakeholders</w:t>
            </w:r>
            <w:proofErr w:type="spellEnd"/>
            <w:r w:rsidR="00EB4ACF">
              <w:rPr>
                <w:rFonts w:ascii="Arial" w:eastAsia="Times New Roman" w:hAnsi="Arial" w:cs="Arial"/>
                <w:color w:val="000000"/>
                <w:sz w:val="14"/>
                <w:szCs w:val="14"/>
              </w:rPr>
              <w:t xml:space="preserve">.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esamina inoltre alcune delle più comuni forme di finanziamento dei processi innovativi nell’ambito delle imprese marittimo-logistiche. Una particolare attenzione è rivolta all’innovazione nel campo della digitalizzazione e alla diffusione delle cosiddette “</w:t>
            </w:r>
            <w:proofErr w:type="spellStart"/>
            <w:r w:rsidR="00EB4ACF">
              <w:rPr>
                <w:rFonts w:ascii="Arial" w:eastAsia="Times New Roman" w:hAnsi="Arial" w:cs="Arial"/>
                <w:color w:val="000000"/>
                <w:sz w:val="14"/>
                <w:szCs w:val="14"/>
              </w:rPr>
              <w:t>emerging</w:t>
            </w:r>
            <w:proofErr w:type="spellEnd"/>
            <w:r w:rsidR="00EB4ACF">
              <w:rPr>
                <w:rFonts w:ascii="Arial" w:eastAsia="Times New Roman" w:hAnsi="Arial" w:cs="Arial"/>
                <w:color w:val="000000"/>
                <w:sz w:val="14"/>
                <w:szCs w:val="14"/>
              </w:rPr>
              <w:t xml:space="preserve"> </w:t>
            </w:r>
            <w:proofErr w:type="spellStart"/>
            <w:r w:rsidR="00EB4ACF">
              <w:rPr>
                <w:rFonts w:ascii="Arial" w:eastAsia="Times New Roman" w:hAnsi="Arial" w:cs="Arial"/>
                <w:color w:val="000000"/>
                <w:sz w:val="14"/>
                <w:szCs w:val="14"/>
              </w:rPr>
              <w:t>technologies</w:t>
            </w:r>
            <w:proofErr w:type="spellEnd"/>
            <w:r w:rsidR="00EB4ACF">
              <w:rPr>
                <w:rFonts w:ascii="Arial" w:eastAsia="Times New Roman" w:hAnsi="Arial" w:cs="Arial"/>
                <w:color w:val="000000"/>
                <w:sz w:val="14"/>
                <w:szCs w:val="14"/>
              </w:rPr>
              <w:t xml:space="preserve">” nei porti e nel trasporto intermodale, all’introduzione dell’automazione nei terminal, </w:t>
            </w:r>
            <w:proofErr w:type="spellStart"/>
            <w:r w:rsidR="00EB4ACF">
              <w:rPr>
                <w:rFonts w:ascii="Arial" w:eastAsia="Times New Roman" w:hAnsi="Arial" w:cs="Arial"/>
                <w:color w:val="000000"/>
                <w:sz w:val="14"/>
                <w:szCs w:val="14"/>
              </w:rPr>
              <w:t>all’energy</w:t>
            </w:r>
            <w:proofErr w:type="spellEnd"/>
            <w:r w:rsidR="00EB4ACF">
              <w:rPr>
                <w:rFonts w:ascii="Arial" w:eastAsia="Times New Roman" w:hAnsi="Arial" w:cs="Arial"/>
                <w:color w:val="000000"/>
                <w:sz w:val="14"/>
                <w:szCs w:val="14"/>
              </w:rPr>
              <w:t xml:space="preserve"> management, e a quegli “upgrade” tecnologici volti al miglioramento dell’efficienza dei processi operativi e delle performance economico-finanziarie aziendali, preservando al contempo l’ambiente e la sostenibilità del settore (e.g., navi a propulsione LNG, produzione di energia da fonti rinnovabili, etc.).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r w:rsidR="009221C6">
              <w:rPr>
                <w:rFonts w:ascii="Arial" w:hAnsi="Arial" w:cs="Arial"/>
                <w:color w:val="000000"/>
                <w:sz w:val="15"/>
                <w:szCs w:val="15"/>
              </w:rPr>
              <w:t>SILENTE</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9 CFU tra i seguenti insegnamenti: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55535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MARKETING DEI SERVIZI DI TRASPORTO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dopo aver esaminato le principali categorie concettuali proprie del marketing strategico e del marketing operativo nonché gli strumenti per l’analisi dell’ambiente competitivo e dei mercati di riferimento, si propone di fornire agli studenti un ampio quadro conoscitivo circa gli </w:t>
            </w:r>
            <w:r w:rsidR="00EB4ACF">
              <w:rPr>
                <w:rFonts w:ascii="Arial" w:eastAsia="Times New Roman" w:hAnsi="Arial" w:cs="Arial"/>
                <w:color w:val="000000"/>
                <w:sz w:val="14"/>
                <w:szCs w:val="14"/>
              </w:rPr>
              <w:lastRenderedPageBreak/>
              <w:t xml:space="preserve">elementi propri della funzione commerciale e di marketing con specifico riferimento alle imprese marittimo-portuali, della logistica e dei trasporti.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fornisce inoltre utili strumenti manageriali e di marketing a supporto dell’analisi strategica dei mercati e dei bisogni dei clienti, delle decisioni strategiche, della definizione e implementazione delle leve di marketing e per il controllo dei risultati aziendali.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prevede una parte applicativa sia nei contesti B2B che B2C dei servizi di trasporto, con particolare riferimento alle imprese crocieristiche e di </w:t>
            </w:r>
            <w:proofErr w:type="spellStart"/>
            <w:r w:rsidR="00EB4ACF">
              <w:rPr>
                <w:rFonts w:ascii="Arial" w:eastAsia="Times New Roman" w:hAnsi="Arial" w:cs="Arial"/>
                <w:color w:val="000000"/>
                <w:sz w:val="14"/>
                <w:szCs w:val="14"/>
              </w:rPr>
              <w:t>shipping</w:t>
            </w:r>
            <w:proofErr w:type="spellEnd"/>
            <w:r w:rsidR="00EB4ACF">
              <w:rPr>
                <w:rFonts w:ascii="Arial" w:eastAsia="Times New Roman" w:hAnsi="Arial" w:cs="Arial"/>
                <w:color w:val="000000"/>
                <w:sz w:val="14"/>
                <w:szCs w:val="14"/>
              </w:rPr>
              <w:t xml:space="preserve">, ai terminalisti e alle autorità portuali, nonché agli operatori del trasporto aereo e del trasporto ferroviario.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lastRenderedPageBreak/>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90540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ORGANIZZAZIONE E GESTIONE DELLE RISORSE UMANE NELLE IMPRESE MARITTIMO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SECS-P/10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L’insegnamento ha l’obiettivo di fornire agli studenti le fondamentali chiavi teorico - interpretative e la strumentazione di base per l’analisi delle dinamiche organizzative, della gestione del personale e del comportamento organizzativo nelle imprese marittimo trasportistiche.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102012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LINGUA INGLESE B2 PER EMMP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L-LIN/12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Migliorare le competenze linguistiche necessarie per usare la lingua soprattutto nell'ambito settoriale e accademico. Consolidare il livello B2.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3 CFU da acquisirsi dal 1° al 2° anno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90544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GEOGRAPHY, COMMODITIES TRADING, GEOPOLITICS (GIÀ GEOGRAFIA MERCEOLOGICA E DOGANALE)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Apprendimento della geografia, acque navigabili, inclusi fiumi, laghi, canali, stretti, le dispute territoriali, privilegi, conflitti, il flusso delle principali merci alla rinfusa, le rotte marittime, il commercio, origini e destinazioni; la geopolitica dell'energia, in particolare quella relativa a </w:t>
            </w:r>
            <w:proofErr w:type="spellStart"/>
            <w:r>
              <w:rPr>
                <w:rFonts w:ascii="Arial" w:eastAsia="Times New Roman" w:hAnsi="Arial" w:cs="Arial"/>
                <w:color w:val="000000"/>
                <w:sz w:val="14"/>
                <w:szCs w:val="14"/>
              </w:rPr>
              <w:t>oil&amp;gas</w:t>
            </w:r>
            <w:proofErr w:type="spellEnd"/>
            <w:r>
              <w:rPr>
                <w:rFonts w:ascii="Arial" w:eastAsia="Times New Roman" w:hAnsi="Arial" w:cs="Arial"/>
                <w:color w:val="000000"/>
                <w:sz w:val="14"/>
                <w:szCs w:val="1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60096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SHIP AGENCY AND MANAGEMENT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fondato su un approccio manageriale, si propone di analizzare le operazioni e le strategie delle imprese operanti nel settore marittimo. </w:t>
            </w: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br/>
              <w:t xml:space="preserve">12 CFU da acquisirsi dal 1° al 2° anno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98253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ELEMENTI INTRODUTTIVI ALLA LINGUA E ALLE RELAZIONI ECONOMICHE CINESI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Introduzione alla Lingua Cinese moderna (</w:t>
            </w:r>
            <w:proofErr w:type="spellStart"/>
            <w:r>
              <w:rPr>
                <w:rFonts w:ascii="Arial" w:eastAsia="Times New Roman" w:hAnsi="Arial" w:cs="Arial"/>
                <w:color w:val="000000"/>
                <w:sz w:val="14"/>
                <w:szCs w:val="14"/>
              </w:rPr>
              <w:t>putonghua</w:t>
            </w:r>
            <w:proofErr w:type="spellEnd"/>
            <w:r>
              <w:rPr>
                <w:rFonts w:ascii="Arial" w:eastAsia="Times New Roman" w:hAnsi="Arial" w:cs="Arial"/>
                <w:color w:val="000000"/>
                <w:sz w:val="14"/>
                <w:szCs w:val="14"/>
              </w:rPr>
              <w:t xml:space="preserve">) scritta e </w:t>
            </w:r>
            <w:proofErr w:type="gramStart"/>
            <w:r>
              <w:rPr>
                <w:rFonts w:ascii="Arial" w:eastAsia="Times New Roman" w:hAnsi="Arial" w:cs="Arial"/>
                <w:color w:val="000000"/>
                <w:sz w:val="14"/>
                <w:szCs w:val="14"/>
              </w:rPr>
              <w:t>parlata :</w:t>
            </w:r>
            <w:proofErr w:type="gramEnd"/>
            <w:r>
              <w:rPr>
                <w:rFonts w:ascii="Arial" w:eastAsia="Times New Roman" w:hAnsi="Arial" w:cs="Arial"/>
                <w:color w:val="000000"/>
                <w:sz w:val="14"/>
                <w:szCs w:val="14"/>
              </w:rPr>
              <w:t xml:space="preserve"> fonetica, scrittura, grammatica e sintassi, conversazione / Livello A1 del quadro comune europeo di riferimento per la conoscenza delle lingue (comprendere e usare espressioni di uso quotidiano, possedere un vocabolario di base, presentare se stessi e </w:t>
            </w:r>
            <w:proofErr w:type="spellStart"/>
            <w:r>
              <w:rPr>
                <w:rFonts w:ascii="Arial" w:eastAsia="Times New Roman" w:hAnsi="Arial" w:cs="Arial"/>
                <w:color w:val="000000"/>
                <w:sz w:val="14"/>
                <w:szCs w:val="14"/>
              </w:rPr>
              <w:t>gii</w:t>
            </w:r>
            <w:proofErr w:type="spellEnd"/>
            <w:r>
              <w:rPr>
                <w:rFonts w:ascii="Arial" w:eastAsia="Times New Roman" w:hAnsi="Arial" w:cs="Arial"/>
                <w:color w:val="000000"/>
                <w:sz w:val="14"/>
                <w:szCs w:val="14"/>
              </w:rPr>
              <w:t xml:space="preserve"> altri, soddisfare le esigenze di comunicazione di base) e poter proseguire nello studio della lingua.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106971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LABORATORIO DI ANALISI DEI DATI DOGANALI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6C2A">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EB4ACF">
              <w:rPr>
                <w:rFonts w:ascii="Arial" w:eastAsia="Times New Roman" w:hAnsi="Arial" w:cs="Arial"/>
                <w:color w:val="000000"/>
                <w:sz w:val="14"/>
                <w:szCs w:val="14"/>
              </w:rPr>
              <w:t xml:space="preserve">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w:t>
            </w:r>
            <w:r w:rsidR="00EB4ACF">
              <w:rPr>
                <w:rFonts w:ascii="Arial" w:eastAsia="Times New Roman" w:hAnsi="Arial" w:cs="Arial"/>
                <w:color w:val="000000"/>
                <w:sz w:val="14"/>
                <w:szCs w:val="14"/>
              </w:rPr>
              <w:lastRenderedPageBreak/>
              <w:t xml:space="preserve">delle 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lastRenderedPageBreak/>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84208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LAW AND PRACTICE OF NATIONAL, EU AND INTERNATIONAL SHIPPING PROGRAMMES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La finalità dell’insegnamento è quella di fornire strumenti legali e tecnici allo scopo di preparare sviluppare e gestire correttamente una proposta progettuale, a livello sia nazionale che internazionale ed europeo, nell’ambito del settore marittimo. Questo corso si propone, dopo una analitica panoramica della Unione Europea in generale con uno sguardo al settore marittimo, di offrire un approccio pratico sul come trovare un bando per una proposta progettuale 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57451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TIROCINIO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831CE4">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4"/>
                <w:szCs w:val="14"/>
              </w:rPr>
            </w:pPr>
            <w:r>
              <w:rPr>
                <w:rFonts w:ascii="Arial" w:eastAsia="Times New Roman" w:hAnsi="Arial" w:cs="Arial"/>
                <w:color w:val="000000"/>
                <w:sz w:val="14"/>
                <w:szCs w:val="14"/>
              </w:rPr>
              <w:t xml:space="preserve">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 Il progetto formativo dei tirocini ha finalità pratico-applicative che integrano le conoscenze teoriche già acquisite o in corso di acquisizione nel percorso formativo universitario.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31CE4" w:rsidRDefault="00EB4ACF">
            <w:pPr>
              <w:pStyle w:val="NormaleWeb"/>
              <w:rPr>
                <w:rFonts w:ascii="Arial" w:hAnsi="Arial" w:cs="Arial"/>
                <w:color w:val="000000"/>
                <w:sz w:val="15"/>
                <w:szCs w:val="15"/>
              </w:rPr>
            </w:pPr>
            <w:r>
              <w:rPr>
                <w:rFonts w:ascii="Arial" w:hAnsi="Arial" w:cs="Arial"/>
                <w:color w:val="000000"/>
                <w:sz w:val="15"/>
                <w:szCs w:val="15"/>
              </w:rPr>
              <w:t xml:space="preserve">- </w:t>
            </w:r>
          </w:p>
        </w:tc>
      </w:tr>
      <w:tr w:rsidR="00831CE4">
        <w:trPr>
          <w:divId w:val="1230383894"/>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831CE4" w:rsidRDefault="00EB4ACF">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bl>
    <w:p w:rsidR="00831CE4" w:rsidRDefault="00EB4ACF">
      <w:pPr>
        <w:pStyle w:val="Titolo1"/>
        <w:divId w:val="351079117"/>
        <w:rPr>
          <w:rFonts w:ascii="Arial" w:eastAsia="Times New Roman" w:hAnsi="Arial" w:cs="Arial"/>
          <w:color w:val="000000"/>
        </w:rPr>
      </w:pPr>
      <w:r>
        <w:rPr>
          <w:rFonts w:ascii="Arial" w:eastAsia="Times New Roman" w:hAnsi="Arial" w:cs="Arial"/>
          <w:color w:val="000000"/>
        </w:rPr>
        <w:t xml:space="preserve">Per ulteriori scelte utili ad acquisire i 12 </w:t>
      </w:r>
      <w:proofErr w:type="spellStart"/>
      <w:r>
        <w:rPr>
          <w:rFonts w:ascii="Arial" w:eastAsia="Times New Roman" w:hAnsi="Arial" w:cs="Arial"/>
          <w:color w:val="000000"/>
        </w:rPr>
        <w:t>cfu</w:t>
      </w:r>
      <w:proofErr w:type="spellEnd"/>
      <w:r>
        <w:rPr>
          <w:rFonts w:ascii="Arial" w:eastAsia="Times New Roman" w:hAnsi="Arial" w:cs="Arial"/>
          <w:color w:val="000000"/>
        </w:rPr>
        <w:t xml:space="preserve"> "A scelta dello studente" consulta il Manifesto degli studi </w:t>
      </w:r>
    </w:p>
    <w:p w:rsidR="00831CE4" w:rsidRDefault="00831CE4">
      <w:pPr>
        <w:pStyle w:val="NormaleWeb"/>
        <w:divId w:val="351079117"/>
        <w:rPr>
          <w:rFonts w:ascii="Arial" w:hAnsi="Arial" w:cs="Arial"/>
          <w:color w:val="000000"/>
          <w:sz w:val="17"/>
          <w:szCs w:val="17"/>
        </w:rPr>
      </w:pPr>
    </w:p>
    <w:sectPr w:rsidR="00831C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B2D02"/>
    <w:multiLevelType w:val="multilevel"/>
    <w:tmpl w:val="A31E4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C6"/>
    <w:rsid w:val="00831CE4"/>
    <w:rsid w:val="009221C6"/>
    <w:rsid w:val="00EB4ACF"/>
    <w:rsid w:val="00EB6C2A"/>
    <w:rsid w:val="00FD4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5100A"/>
  <w15:chartTrackingRefBased/>
  <w15:docId w15:val="{BCCB5218-B8B4-4099-8D91-A3F5E042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jc w:val="center"/>
      <w:outlineLvl w:val="0"/>
    </w:pPr>
    <w:rPr>
      <w:b/>
      <w:bCs/>
      <w:kern w:val="36"/>
      <w:sz w:val="18"/>
      <w:szCs w:val="18"/>
    </w:rPr>
  </w:style>
  <w:style w:type="paragraph" w:styleId="Titolo2">
    <w:name w:val="heading 2"/>
    <w:basedOn w:val="Normale"/>
    <w:link w:val="Titolo2Carattere"/>
    <w:uiPriority w:val="9"/>
    <w:qFormat/>
    <w:pPr>
      <w:spacing w:before="100" w:beforeAutospacing="1" w:after="100" w:afterAutospacing="1"/>
      <w:jc w:val="center"/>
      <w:outlineLvl w:val="1"/>
    </w:pPr>
    <w:rPr>
      <w:b/>
      <w:bCs/>
      <w:sz w:val="17"/>
      <w:szCs w:val="17"/>
    </w:rPr>
  </w:style>
  <w:style w:type="paragraph" w:styleId="Titolo3">
    <w:name w:val="heading 3"/>
    <w:basedOn w:val="Normale"/>
    <w:link w:val="Titolo3Carattere"/>
    <w:uiPriority w:val="9"/>
    <w:qFormat/>
    <w:pPr>
      <w:spacing w:before="100" w:beforeAutospacing="1" w:after="100" w:afterAutospacing="1"/>
      <w:outlineLvl w:val="2"/>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b/>
      <w:bCs/>
      <w:strike w:val="0"/>
      <w:dstrike w:val="0"/>
      <w:color w:val="0993CC"/>
      <w:u w:val="none"/>
      <w:effect w:val="none"/>
    </w:rPr>
  </w:style>
  <w:style w:type="character" w:styleId="Collegamentovisitato">
    <w:name w:val="FollowedHyperlink"/>
    <w:basedOn w:val="Carpredefinitoparagrafo"/>
    <w:uiPriority w:val="99"/>
    <w:semiHidden/>
    <w:unhideWhenUsed/>
    <w:rPr>
      <w:b/>
      <w:bCs/>
      <w:strike w:val="0"/>
      <w:dstrike w:val="0"/>
      <w:color w:val="663366"/>
      <w:u w:val="none"/>
      <w:effect w:val="none"/>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e"/>
    <w:pPr>
      <w:spacing w:before="100" w:beforeAutospacing="1" w:after="100" w:afterAutospacing="1"/>
      <w:jc w:val="both"/>
    </w:pPr>
  </w:style>
  <w:style w:type="paragraph" w:styleId="NormaleWeb">
    <w:name w:val="Normal (Web)"/>
    <w:basedOn w:val="Normale"/>
    <w:uiPriority w:val="99"/>
    <w:semiHidden/>
    <w:unhideWhenUsed/>
    <w:pPr>
      <w:spacing w:before="100" w:beforeAutospacing="1" w:after="100" w:afterAutospacing="1"/>
      <w:jc w:val="both"/>
    </w:pPr>
  </w:style>
  <w:style w:type="paragraph" w:customStyle="1" w:styleId="intable">
    <w:name w:val="intable"/>
    <w:basedOn w:val="Normale"/>
    <w:pPr>
      <w:jc w:val="both"/>
    </w:pPr>
  </w:style>
  <w:style w:type="paragraph" w:customStyle="1" w:styleId="profiloprofessione">
    <w:name w:val="profilo_professione"/>
    <w:basedOn w:val="Normale"/>
    <w:pPr>
      <w:shd w:val="clear" w:color="auto" w:fill="D9D9D9"/>
      <w:spacing w:before="100" w:beforeAutospacing="1" w:after="100" w:afterAutospacing="1"/>
      <w:jc w:val="both"/>
    </w:pPr>
  </w:style>
  <w:style w:type="paragraph" w:customStyle="1" w:styleId="italic">
    <w:name w:val="italic"/>
    <w:basedOn w:val="Normale"/>
    <w:pPr>
      <w:spacing w:before="100" w:beforeAutospacing="1" w:after="100" w:afterAutospacing="1"/>
    </w:pPr>
    <w:rPr>
      <w:i/>
      <w:iCs/>
      <w:sz w:val="15"/>
      <w:szCs w:val="15"/>
    </w:rPr>
  </w:style>
  <w:style w:type="paragraph" w:customStyle="1" w:styleId="nosideborder">
    <w:name w:val="nosideborder"/>
    <w:basedOn w:val="Normale"/>
    <w:pPr>
      <w:pBdr>
        <w:left w:val="single" w:sz="6" w:space="0" w:color="FFFFFF"/>
        <w:right w:val="single" w:sz="6" w:space="0" w:color="FFFFFF"/>
      </w:pBdr>
      <w:spacing w:before="100" w:beforeAutospacing="1" w:after="100" w:afterAutospacing="1"/>
    </w:pPr>
    <w:rPr>
      <w:sz w:val="15"/>
      <w:szCs w:val="15"/>
    </w:rPr>
  </w:style>
  <w:style w:type="paragraph" w:customStyle="1" w:styleId="intestazionepropedeuticita">
    <w:name w:val="intestazionepropedeuticita"/>
    <w:basedOn w:val="Normale"/>
    <w:pPr>
      <w:spacing w:before="100" w:beforeAutospacing="1" w:after="100" w:afterAutospacing="1"/>
      <w:jc w:val="both"/>
    </w:pPr>
  </w:style>
  <w:style w:type="paragraph" w:customStyle="1" w:styleId="topborder">
    <w:name w:val="topborder"/>
    <w:basedOn w:val="Normale"/>
    <w:pPr>
      <w:pBdr>
        <w:left w:val="single" w:sz="6" w:space="0" w:color="FFFFFF"/>
        <w:bottom w:val="single" w:sz="6" w:space="0" w:color="FFFFFF"/>
        <w:right w:val="single" w:sz="6" w:space="0" w:color="FFFFFF"/>
      </w:pBdr>
      <w:spacing w:before="100" w:beforeAutospacing="1" w:after="100" w:afterAutospacing="1"/>
      <w:jc w:val="center"/>
    </w:pPr>
    <w:rPr>
      <w:sz w:val="15"/>
      <w:szCs w:val="15"/>
    </w:rPr>
  </w:style>
  <w:style w:type="paragraph" w:customStyle="1" w:styleId="intestazionecurriculum">
    <w:name w:val="intestazione_curriculum"/>
    <w:basedOn w:val="Normale"/>
    <w:pPr>
      <w:spacing w:before="100" w:beforeAutospacing="1" w:after="100" w:afterAutospacing="1"/>
      <w:jc w:val="center"/>
    </w:pPr>
  </w:style>
  <w:style w:type="paragraph" w:customStyle="1" w:styleId="content">
    <w:name w:val="content"/>
    <w:basedOn w:val="Normale"/>
    <w:pPr>
      <w:spacing w:before="100" w:beforeAutospacing="1" w:after="100" w:afterAutospacing="1"/>
      <w:jc w:val="both"/>
    </w:pPr>
  </w:style>
  <w:style w:type="paragraph" w:customStyle="1" w:styleId="content1">
    <w:name w:val="content1"/>
    <w:basedOn w:val="Normale"/>
    <w:pPr>
      <w:pBdr>
        <w:left w:val="single" w:sz="6" w:space="8" w:color="542437"/>
        <w:right w:val="single" w:sz="6" w:space="8" w:color="542437"/>
      </w:pBdr>
      <w:spacing w:before="100" w:beforeAutospacing="1" w:after="100" w:afterAutospacing="1"/>
      <w:jc w:val="both"/>
    </w:pPr>
  </w:style>
  <w:style w:type="paragraph" w:customStyle="1" w:styleId="content2">
    <w:name w:val="content2"/>
    <w:basedOn w:val="Normale"/>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117">
      <w:bodyDiv w:val="1"/>
      <w:marLeft w:val="0"/>
      <w:marRight w:val="0"/>
      <w:marTop w:val="100"/>
      <w:marBottom w:val="100"/>
      <w:divBdr>
        <w:top w:val="none" w:sz="0" w:space="0" w:color="auto"/>
        <w:left w:val="none" w:sz="0" w:space="0" w:color="auto"/>
        <w:bottom w:val="none" w:sz="0" w:space="0" w:color="auto"/>
        <w:right w:val="none" w:sz="0" w:space="0" w:color="auto"/>
      </w:divBdr>
      <w:divsChild>
        <w:div w:id="1569535308">
          <w:marLeft w:val="0"/>
          <w:marRight w:val="0"/>
          <w:marTop w:val="0"/>
          <w:marBottom w:val="0"/>
          <w:divBdr>
            <w:top w:val="single" w:sz="6" w:space="8" w:color="000000"/>
            <w:left w:val="single" w:sz="6" w:space="8" w:color="000000"/>
            <w:bottom w:val="single" w:sz="6" w:space="8" w:color="000000"/>
            <w:right w:val="single" w:sz="6" w:space="8" w:color="000000"/>
          </w:divBdr>
        </w:div>
        <w:div w:id="249895072">
          <w:marLeft w:val="0"/>
          <w:marRight w:val="0"/>
          <w:marTop w:val="0"/>
          <w:marBottom w:val="0"/>
          <w:divBdr>
            <w:top w:val="none" w:sz="0" w:space="0" w:color="auto"/>
            <w:left w:val="none" w:sz="0" w:space="0" w:color="auto"/>
            <w:bottom w:val="none" w:sz="0" w:space="0" w:color="auto"/>
            <w:right w:val="none" w:sz="0" w:space="0" w:color="auto"/>
          </w:divBdr>
        </w:div>
        <w:div w:id="2124229262">
          <w:marLeft w:val="0"/>
          <w:marRight w:val="0"/>
          <w:marTop w:val="0"/>
          <w:marBottom w:val="0"/>
          <w:divBdr>
            <w:top w:val="none" w:sz="0" w:space="0" w:color="auto"/>
            <w:left w:val="none" w:sz="0" w:space="0" w:color="auto"/>
            <w:bottom w:val="none" w:sz="0" w:space="0" w:color="auto"/>
            <w:right w:val="none" w:sz="0" w:space="0" w:color="auto"/>
          </w:divBdr>
          <w:divsChild>
            <w:div w:id="1320036480">
              <w:marLeft w:val="0"/>
              <w:marRight w:val="0"/>
              <w:marTop w:val="0"/>
              <w:marBottom w:val="0"/>
              <w:divBdr>
                <w:top w:val="none" w:sz="0" w:space="0" w:color="auto"/>
                <w:left w:val="none" w:sz="0" w:space="0" w:color="auto"/>
                <w:bottom w:val="none" w:sz="0" w:space="0" w:color="auto"/>
                <w:right w:val="none" w:sz="0" w:space="0" w:color="auto"/>
              </w:divBdr>
            </w:div>
            <w:div w:id="12303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ec.unige.it/cdl-magistral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3626</Words>
  <Characters>20669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Programmazione Didattica: ECONOMIA E MANAGEMENT MARITTIMO E PORTUALE | Università di Genova</vt:lpstr>
    </vt:vector>
  </TitlesOfParts>
  <Company>Università di Genova</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Didattica: ECONOMIA E MANAGEMENT MARITTIMO E PORTUALE | Università di Genova</dc:title>
  <dc:subject/>
  <dc:creator>Orietta Bertonasco</dc:creator>
  <cp:keywords/>
  <dc:description/>
  <cp:lastModifiedBy> </cp:lastModifiedBy>
  <cp:revision>3</cp:revision>
  <dcterms:created xsi:type="dcterms:W3CDTF">2022-04-02T11:50:00Z</dcterms:created>
  <dcterms:modified xsi:type="dcterms:W3CDTF">2022-04-03T09:12:00Z</dcterms:modified>
</cp:coreProperties>
</file>