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E72E" w14:textId="7EE30915" w:rsidR="0082277E" w:rsidRPr="00364D2F" w:rsidRDefault="0082277E" w:rsidP="000530A0">
      <w:pPr>
        <w:pStyle w:val="Titolo2"/>
        <w:spacing w:before="0" w:after="0"/>
        <w:jc w:val="center"/>
        <w:rPr>
          <w:rFonts w:ascii="Fira Sans" w:eastAsiaTheme="majorEastAsia" w:hAnsi="Fira Sans"/>
          <w:szCs w:val="24"/>
        </w:rPr>
      </w:pPr>
      <w:bookmarkStart w:id="0" w:name="_Toc455392959"/>
      <w:bookmarkStart w:id="1" w:name="_Toc470188562"/>
      <w:r w:rsidRPr="00364D2F">
        <w:rPr>
          <w:rFonts w:ascii="Fira Sans" w:eastAsiaTheme="majorEastAsia" w:hAnsi="Fira Sans"/>
          <w:szCs w:val="24"/>
        </w:rPr>
        <w:t>Rapporto di Rie</w:t>
      </w:r>
      <w:r w:rsidR="003A3632" w:rsidRPr="00364D2F">
        <w:rPr>
          <w:rFonts w:ascii="Fira Sans" w:eastAsiaTheme="majorEastAsia" w:hAnsi="Fira Sans"/>
          <w:szCs w:val="24"/>
        </w:rPr>
        <w:t>same ciclico a.a 2020/21</w:t>
      </w:r>
    </w:p>
    <w:p w14:paraId="523CAA73" w14:textId="77777777" w:rsidR="003A3632" w:rsidRPr="00364D2F" w:rsidRDefault="003A3632" w:rsidP="000530A0">
      <w:pPr>
        <w:spacing w:line="240" w:lineRule="auto"/>
        <w:jc w:val="both"/>
        <w:rPr>
          <w:rFonts w:ascii="Fira Sans" w:hAnsi="Fira Sans" w:cstheme="minorHAnsi"/>
          <w:sz w:val="18"/>
          <w:szCs w:val="18"/>
        </w:rPr>
      </w:pPr>
    </w:p>
    <w:tbl>
      <w:tblPr>
        <w:tblW w:w="0" w:type="auto"/>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23"/>
      </w:tblGrid>
      <w:tr w:rsidR="0082277E" w:rsidRPr="00364D2F" w14:paraId="38087912" w14:textId="77777777" w:rsidTr="00BD13AA">
        <w:tc>
          <w:tcPr>
            <w:tcW w:w="9623" w:type="dxa"/>
            <w:shd w:val="clear" w:color="auto" w:fill="auto"/>
          </w:tcPr>
          <w:p w14:paraId="7C63D657" w14:textId="1AFD4B2A" w:rsidR="0082277E" w:rsidRPr="00364D2F" w:rsidRDefault="0082277E" w:rsidP="000530A0">
            <w:pPr>
              <w:spacing w:before="0" w:after="0" w:line="240" w:lineRule="auto"/>
              <w:jc w:val="both"/>
              <w:rPr>
                <w:rFonts w:ascii="Fira Sans" w:hAnsi="Fira Sans" w:cstheme="minorHAnsi"/>
                <w:color w:val="000000"/>
                <w:sz w:val="18"/>
                <w:szCs w:val="18"/>
              </w:rPr>
            </w:pPr>
            <w:r w:rsidRPr="00364D2F">
              <w:rPr>
                <w:rFonts w:ascii="Fira Sans" w:hAnsi="Fira Sans" w:cstheme="minorHAnsi"/>
                <w:b/>
                <w:color w:val="000000"/>
                <w:sz w:val="18"/>
                <w:szCs w:val="18"/>
              </w:rPr>
              <w:t>Denominazione del Corso di Studio</w:t>
            </w:r>
            <w:r w:rsidRPr="00364D2F">
              <w:rPr>
                <w:rFonts w:ascii="Fira Sans" w:hAnsi="Fira Sans" w:cstheme="minorHAnsi"/>
                <w:color w:val="000000"/>
                <w:sz w:val="18"/>
                <w:szCs w:val="18"/>
              </w:rPr>
              <w:t>:</w:t>
            </w:r>
            <w:r w:rsidR="00516A57" w:rsidRPr="00364D2F">
              <w:rPr>
                <w:rFonts w:ascii="Fira Sans" w:hAnsi="Fira Sans" w:cstheme="minorHAnsi"/>
                <w:color w:val="000000"/>
                <w:sz w:val="18"/>
                <w:szCs w:val="18"/>
              </w:rPr>
              <w:t xml:space="preserve"> </w:t>
            </w:r>
            <w:r w:rsidR="002F24FF" w:rsidRPr="00364D2F">
              <w:rPr>
                <w:rFonts w:ascii="Fira Sans" w:hAnsi="Fira Sans" w:cstheme="minorHAnsi"/>
                <w:sz w:val="18"/>
                <w:szCs w:val="18"/>
              </w:rPr>
              <w:t xml:space="preserve">Scienze </w:t>
            </w:r>
            <w:r w:rsidR="006B5B46" w:rsidRPr="00364D2F">
              <w:rPr>
                <w:rFonts w:ascii="Fira Sans" w:hAnsi="Fira Sans" w:cstheme="minorHAnsi"/>
                <w:sz w:val="18"/>
                <w:szCs w:val="18"/>
              </w:rPr>
              <w:t>e Tecniche Psicologiche</w:t>
            </w:r>
          </w:p>
          <w:p w14:paraId="1D22BC45" w14:textId="162C7090" w:rsidR="0082277E" w:rsidRPr="00364D2F" w:rsidRDefault="0082277E" w:rsidP="000530A0">
            <w:pPr>
              <w:spacing w:before="0" w:after="0" w:line="240" w:lineRule="auto"/>
              <w:jc w:val="both"/>
              <w:rPr>
                <w:rFonts w:ascii="Fira Sans" w:hAnsi="Fira Sans" w:cstheme="minorHAnsi"/>
                <w:b/>
                <w:color w:val="000000"/>
                <w:sz w:val="18"/>
                <w:szCs w:val="18"/>
              </w:rPr>
            </w:pPr>
            <w:r w:rsidRPr="00364D2F">
              <w:rPr>
                <w:rFonts w:ascii="Fira Sans" w:hAnsi="Fira Sans" w:cstheme="minorHAnsi"/>
                <w:b/>
                <w:color w:val="000000"/>
                <w:sz w:val="18"/>
                <w:szCs w:val="18"/>
              </w:rPr>
              <w:t>Classe:</w:t>
            </w:r>
            <w:r w:rsidR="00516A57" w:rsidRPr="00364D2F">
              <w:rPr>
                <w:rFonts w:ascii="Fira Sans" w:hAnsi="Fira Sans" w:cstheme="minorHAnsi"/>
                <w:b/>
                <w:color w:val="000000"/>
                <w:sz w:val="18"/>
                <w:szCs w:val="18"/>
              </w:rPr>
              <w:t xml:space="preserve"> </w:t>
            </w:r>
            <w:r w:rsidR="002F24FF" w:rsidRPr="00364D2F">
              <w:rPr>
                <w:rFonts w:ascii="Fira Sans" w:hAnsi="Fira Sans" w:cstheme="minorHAnsi"/>
                <w:color w:val="000000"/>
                <w:sz w:val="18"/>
                <w:szCs w:val="18"/>
              </w:rPr>
              <w:t>L2</w:t>
            </w:r>
            <w:r w:rsidR="00762BB4" w:rsidRPr="00364D2F">
              <w:rPr>
                <w:rFonts w:ascii="Fira Sans" w:hAnsi="Fira Sans" w:cstheme="minorHAnsi"/>
                <w:color w:val="000000"/>
                <w:sz w:val="18"/>
                <w:szCs w:val="18"/>
              </w:rPr>
              <w:t>4</w:t>
            </w:r>
          </w:p>
          <w:p w14:paraId="589D75DC" w14:textId="3D7DC0BF" w:rsidR="00516A57" w:rsidRPr="00364D2F" w:rsidRDefault="003A3632" w:rsidP="000530A0">
            <w:pPr>
              <w:spacing w:before="0" w:after="0" w:line="240" w:lineRule="auto"/>
              <w:jc w:val="both"/>
              <w:rPr>
                <w:rFonts w:ascii="Fira Sans" w:hAnsi="Fira Sans" w:cstheme="minorHAnsi"/>
                <w:b/>
                <w:color w:val="000000"/>
                <w:sz w:val="18"/>
                <w:szCs w:val="18"/>
              </w:rPr>
            </w:pPr>
            <w:r w:rsidRPr="00364D2F">
              <w:rPr>
                <w:rFonts w:ascii="Fira Sans" w:hAnsi="Fira Sans" w:cstheme="minorHAnsi"/>
                <w:b/>
                <w:color w:val="000000"/>
                <w:sz w:val="18"/>
                <w:szCs w:val="18"/>
              </w:rPr>
              <w:t xml:space="preserve">Sede: </w:t>
            </w:r>
            <w:r w:rsidR="006B5B46" w:rsidRPr="00364D2F">
              <w:rPr>
                <w:rFonts w:ascii="Fira Sans" w:hAnsi="Fira Sans" w:cstheme="minorHAnsi"/>
                <w:sz w:val="18"/>
                <w:szCs w:val="18"/>
              </w:rPr>
              <w:t>Uni</w:t>
            </w:r>
            <w:r w:rsidR="0085244D" w:rsidRPr="00364D2F">
              <w:rPr>
                <w:rFonts w:ascii="Fira Sans" w:hAnsi="Fira Sans" w:cstheme="minorHAnsi"/>
                <w:sz w:val="18"/>
                <w:szCs w:val="18"/>
              </w:rPr>
              <w:t>v</w:t>
            </w:r>
            <w:r w:rsidR="006B5B46" w:rsidRPr="00364D2F">
              <w:rPr>
                <w:rFonts w:ascii="Fira Sans" w:hAnsi="Fira Sans" w:cstheme="minorHAnsi"/>
                <w:sz w:val="18"/>
                <w:szCs w:val="18"/>
              </w:rPr>
              <w:t>e</w:t>
            </w:r>
            <w:r w:rsidR="0085244D" w:rsidRPr="00364D2F">
              <w:rPr>
                <w:rFonts w:ascii="Fira Sans" w:hAnsi="Fira Sans" w:cstheme="minorHAnsi"/>
                <w:sz w:val="18"/>
                <w:szCs w:val="18"/>
              </w:rPr>
              <w:t>r</w:t>
            </w:r>
            <w:r w:rsidR="006B5B46" w:rsidRPr="00364D2F">
              <w:rPr>
                <w:rFonts w:ascii="Fira Sans" w:hAnsi="Fira Sans" w:cstheme="minorHAnsi"/>
                <w:sz w:val="18"/>
                <w:szCs w:val="18"/>
              </w:rPr>
              <w:t xml:space="preserve">sità </w:t>
            </w:r>
            <w:r w:rsidR="00AA3C14" w:rsidRPr="00364D2F">
              <w:rPr>
                <w:rFonts w:ascii="Fira Sans" w:hAnsi="Fira Sans" w:cstheme="minorHAnsi"/>
                <w:sz w:val="18"/>
                <w:szCs w:val="18"/>
              </w:rPr>
              <w:t>degli studi di Genova, C. so Podestà 2 15128 Genova</w:t>
            </w:r>
          </w:p>
          <w:p w14:paraId="2BBF6E1C" w14:textId="62F51884" w:rsidR="0082277E" w:rsidRPr="00364D2F" w:rsidRDefault="0082277E" w:rsidP="000530A0">
            <w:pPr>
              <w:spacing w:before="0" w:after="0" w:line="240" w:lineRule="auto"/>
              <w:jc w:val="both"/>
              <w:rPr>
                <w:rFonts w:ascii="Fira Sans" w:hAnsi="Fira Sans" w:cstheme="minorHAnsi"/>
                <w:color w:val="000000"/>
                <w:sz w:val="18"/>
                <w:szCs w:val="18"/>
              </w:rPr>
            </w:pPr>
            <w:r w:rsidRPr="00364D2F">
              <w:rPr>
                <w:rFonts w:ascii="Fira Sans" w:hAnsi="Fira Sans" w:cstheme="minorHAnsi"/>
                <w:b/>
                <w:color w:val="000000"/>
                <w:sz w:val="18"/>
                <w:szCs w:val="18"/>
              </w:rPr>
              <w:t>Altre eventuali indicazioni utili</w:t>
            </w:r>
            <w:r w:rsidR="00516A57" w:rsidRPr="00364D2F">
              <w:rPr>
                <w:rFonts w:ascii="Fira Sans" w:hAnsi="Fira Sans" w:cstheme="minorHAnsi"/>
                <w:b/>
                <w:color w:val="000000"/>
                <w:sz w:val="18"/>
                <w:szCs w:val="18"/>
              </w:rPr>
              <w:t xml:space="preserve">: </w:t>
            </w:r>
            <w:r w:rsidR="002F24FF" w:rsidRPr="00364D2F">
              <w:rPr>
                <w:rFonts w:ascii="Fira Sans" w:hAnsi="Fira Sans" w:cstheme="minorHAnsi"/>
                <w:sz w:val="18"/>
                <w:szCs w:val="18"/>
              </w:rPr>
              <w:t>Dipartimento di Scienze della Formazione DISFOR</w:t>
            </w:r>
          </w:p>
          <w:p w14:paraId="69F0054E" w14:textId="77777777" w:rsidR="00C74FEE" w:rsidRPr="00364D2F" w:rsidRDefault="00C74FEE" w:rsidP="000530A0">
            <w:pPr>
              <w:spacing w:before="0" w:after="0" w:line="240" w:lineRule="auto"/>
              <w:jc w:val="both"/>
              <w:rPr>
                <w:rFonts w:ascii="Fira Sans" w:eastAsia="Times New Roman" w:hAnsi="Fira Sans" w:cstheme="minorHAnsi"/>
                <w:b/>
                <w:color w:val="000000"/>
                <w:sz w:val="18"/>
                <w:szCs w:val="18"/>
                <w:lang w:eastAsia="it-IT"/>
              </w:rPr>
            </w:pPr>
          </w:p>
        </w:tc>
      </w:tr>
    </w:tbl>
    <w:p w14:paraId="38198B6B" w14:textId="77777777" w:rsidR="0082277E" w:rsidRPr="00364D2F" w:rsidRDefault="0082277E" w:rsidP="000530A0">
      <w:pPr>
        <w:shd w:val="clear" w:color="auto" w:fill="FFFFFF"/>
        <w:spacing w:before="0" w:after="0" w:line="240" w:lineRule="auto"/>
        <w:jc w:val="both"/>
        <w:rPr>
          <w:rFonts w:ascii="Fira Sans" w:eastAsia="Times New Roman" w:hAnsi="Fira Sans" w:cstheme="minorHAnsi"/>
          <w:i/>
          <w:color w:val="000000"/>
          <w:sz w:val="18"/>
          <w:szCs w:val="18"/>
          <w:lang w:eastAsia="it-IT"/>
        </w:rPr>
      </w:pPr>
    </w:p>
    <w:p w14:paraId="307FA777" w14:textId="3ACEF2FE" w:rsidR="62DE05E1" w:rsidRPr="00364D2F" w:rsidRDefault="62DE05E1" w:rsidP="000530A0">
      <w:pPr>
        <w:shd w:val="clear" w:color="auto" w:fill="FFFFFF" w:themeFill="background1"/>
        <w:spacing w:before="0" w:after="0" w:line="240" w:lineRule="auto"/>
        <w:jc w:val="both"/>
        <w:rPr>
          <w:rFonts w:ascii="Fira Sans" w:hAnsi="Fira Sans"/>
          <w:i/>
          <w:iCs/>
          <w:color w:val="000000" w:themeColor="text1"/>
          <w:sz w:val="18"/>
          <w:szCs w:val="18"/>
        </w:rPr>
      </w:pPr>
    </w:p>
    <w:tbl>
      <w:tblPr>
        <w:tblW w:w="0" w:type="auto"/>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23"/>
      </w:tblGrid>
      <w:tr w:rsidR="0082277E" w:rsidRPr="00364D2F" w14:paraId="1565429C" w14:textId="77777777" w:rsidTr="4306500C">
        <w:tc>
          <w:tcPr>
            <w:tcW w:w="9623" w:type="dxa"/>
            <w:shd w:val="clear" w:color="auto" w:fill="auto"/>
          </w:tcPr>
          <w:p w14:paraId="77C9BD06" w14:textId="0BAC9CFD" w:rsidR="004E6460" w:rsidRPr="00364D2F" w:rsidRDefault="00011C94" w:rsidP="000530A0">
            <w:pPr>
              <w:spacing w:before="0" w:after="0" w:line="240" w:lineRule="auto"/>
              <w:jc w:val="both"/>
              <w:rPr>
                <w:rFonts w:ascii="Fira Sans" w:eastAsia="Calibri" w:hAnsi="Fira Sans" w:cs="Calibri"/>
                <w:color w:val="000000" w:themeColor="text1"/>
                <w:sz w:val="18"/>
                <w:szCs w:val="18"/>
              </w:rPr>
            </w:pPr>
            <w:r>
              <w:rPr>
                <w:rFonts w:ascii="Fira Sans" w:eastAsia="Calibri" w:hAnsi="Fira Sans" w:cs="Calibri"/>
                <w:color w:val="000000" w:themeColor="text1"/>
                <w:sz w:val="18"/>
                <w:szCs w:val="18"/>
              </w:rPr>
              <w:t xml:space="preserve">La </w:t>
            </w:r>
            <w:r w:rsidR="7468A8AC" w:rsidRPr="00364D2F">
              <w:rPr>
                <w:rFonts w:ascii="Fira Sans" w:eastAsia="Calibri" w:hAnsi="Fira Sans" w:cs="Calibri"/>
                <w:color w:val="000000" w:themeColor="text1"/>
                <w:sz w:val="18"/>
                <w:szCs w:val="18"/>
              </w:rPr>
              <w:t xml:space="preserve">Composizione del </w:t>
            </w:r>
            <w:r w:rsidR="00E7668F">
              <w:rPr>
                <w:rFonts w:ascii="Fira Sans" w:eastAsia="Calibri" w:hAnsi="Fira Sans" w:cs="Calibri"/>
                <w:color w:val="000000" w:themeColor="text1"/>
                <w:sz w:val="18"/>
                <w:szCs w:val="18"/>
              </w:rPr>
              <w:t>G</w:t>
            </w:r>
            <w:r w:rsidR="7468A8AC" w:rsidRPr="00364D2F">
              <w:rPr>
                <w:rFonts w:ascii="Fira Sans" w:eastAsia="Calibri" w:hAnsi="Fira Sans" w:cs="Calibri"/>
                <w:color w:val="000000" w:themeColor="text1"/>
                <w:sz w:val="18"/>
                <w:szCs w:val="18"/>
              </w:rPr>
              <w:t xml:space="preserve">ruppo di </w:t>
            </w:r>
            <w:r w:rsidR="00E7668F">
              <w:rPr>
                <w:rFonts w:ascii="Fira Sans" w:eastAsia="Calibri" w:hAnsi="Fira Sans" w:cs="Calibri"/>
                <w:color w:val="000000" w:themeColor="text1"/>
                <w:sz w:val="18"/>
                <w:szCs w:val="18"/>
              </w:rPr>
              <w:t>R</w:t>
            </w:r>
            <w:r w:rsidR="7468A8AC" w:rsidRPr="00364D2F">
              <w:rPr>
                <w:rFonts w:ascii="Fira Sans" w:eastAsia="Calibri" w:hAnsi="Fira Sans" w:cs="Calibri"/>
                <w:color w:val="000000" w:themeColor="text1"/>
                <w:sz w:val="18"/>
                <w:szCs w:val="18"/>
              </w:rPr>
              <w:t>iesame</w:t>
            </w:r>
            <w:r>
              <w:rPr>
                <w:rFonts w:ascii="Fira Sans" w:eastAsia="Calibri" w:hAnsi="Fira Sans" w:cs="Calibri"/>
                <w:color w:val="000000" w:themeColor="text1"/>
                <w:sz w:val="18"/>
                <w:szCs w:val="18"/>
              </w:rPr>
              <w:t xml:space="preserve"> coincide con la commissione AQ</w:t>
            </w:r>
            <w:r w:rsidR="00B45BD7">
              <w:rPr>
                <w:rFonts w:ascii="Fira Sans" w:eastAsia="Calibri" w:hAnsi="Fira Sans" w:cs="Calibri"/>
                <w:color w:val="000000" w:themeColor="text1"/>
                <w:sz w:val="18"/>
                <w:szCs w:val="18"/>
              </w:rPr>
              <w:t xml:space="preserve"> formata da</w:t>
            </w:r>
            <w:r w:rsidR="7468A8AC" w:rsidRPr="00364D2F">
              <w:rPr>
                <w:rFonts w:ascii="Fira Sans" w:eastAsia="Calibri" w:hAnsi="Fira Sans" w:cs="Calibri"/>
                <w:color w:val="000000" w:themeColor="text1"/>
                <w:sz w:val="18"/>
                <w:szCs w:val="18"/>
              </w:rPr>
              <w:t>:</w:t>
            </w:r>
          </w:p>
          <w:p w14:paraId="7E4A9232" w14:textId="03EC6866"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Prof.ssa Laura Migliorini (Coordinat</w:t>
            </w:r>
            <w:r w:rsidR="00DC71CA">
              <w:rPr>
                <w:rFonts w:ascii="Fira Sans" w:eastAsia="Calibri" w:hAnsi="Fira Sans" w:cs="Calibri"/>
                <w:color w:val="000000" w:themeColor="text1"/>
                <w:sz w:val="18"/>
                <w:szCs w:val="18"/>
              </w:rPr>
              <w:t>rice</w:t>
            </w:r>
            <w:r w:rsidRPr="00364D2F">
              <w:rPr>
                <w:rFonts w:ascii="Fira Sans" w:eastAsia="Calibri" w:hAnsi="Fira Sans" w:cs="Calibri"/>
                <w:color w:val="000000" w:themeColor="text1"/>
                <w:sz w:val="18"/>
                <w:szCs w:val="18"/>
              </w:rPr>
              <w:t xml:space="preserv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 Responsabile del Riesame</w:t>
            </w:r>
          </w:p>
          <w:p w14:paraId="2F29842B" w14:textId="4AB43C06"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Prof.</w:t>
            </w:r>
            <w:r w:rsidR="00364D2F">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 xml:space="preserve">Maria Carmen Usai (Docente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w:t>
            </w:r>
          </w:p>
          <w:p w14:paraId="3CC15DBE" w14:textId="7302A884"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Prof.</w:t>
            </w:r>
            <w:r w:rsidR="00364D2F">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 xml:space="preserve">Donatella Cavanna (Docente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w:t>
            </w:r>
          </w:p>
          <w:p w14:paraId="65EC2F31" w14:textId="6B934543"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Prof.</w:t>
            </w:r>
            <w:r w:rsidR="00364D2F">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 xml:space="preserve">Luisa </w:t>
            </w:r>
            <w:proofErr w:type="spellStart"/>
            <w:r w:rsidRPr="00364D2F">
              <w:rPr>
                <w:rFonts w:ascii="Fira Sans" w:eastAsia="Calibri" w:hAnsi="Fira Sans" w:cs="Calibri"/>
                <w:color w:val="000000" w:themeColor="text1"/>
                <w:sz w:val="18"/>
                <w:szCs w:val="18"/>
              </w:rPr>
              <w:t>Stagi</w:t>
            </w:r>
            <w:proofErr w:type="spellEnd"/>
            <w:r w:rsidRPr="00364D2F">
              <w:rPr>
                <w:rFonts w:ascii="Fira Sans" w:eastAsia="Calibri" w:hAnsi="Fira Sans" w:cs="Calibri"/>
                <w:color w:val="000000" w:themeColor="text1"/>
                <w:sz w:val="18"/>
                <w:szCs w:val="18"/>
              </w:rPr>
              <w:t xml:space="preserve"> (Docente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w:t>
            </w:r>
            <w:r w:rsidR="610932E0" w:rsidRPr="00364D2F">
              <w:rPr>
                <w:rFonts w:ascii="Fira Sans" w:eastAsia="Calibri" w:hAnsi="Fira Sans" w:cs="Calibri"/>
                <w:color w:val="000000" w:themeColor="text1"/>
                <w:sz w:val="18"/>
                <w:szCs w:val="18"/>
              </w:rPr>
              <w:t>(dal 1/11/21 sostituita dal Prof. Sebastiano Benasso)</w:t>
            </w:r>
          </w:p>
          <w:p w14:paraId="5C871FD3" w14:textId="08F05C49"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Prof.</w:t>
            </w:r>
            <w:r w:rsidR="00364D2F">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 xml:space="preserve">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w:t>
            </w:r>
          </w:p>
          <w:p w14:paraId="78682593" w14:textId="1107222B"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Dott. Daniele Nicola (Rappresentante gli studenti)</w:t>
            </w:r>
            <w:r w:rsidR="00364D2F">
              <w:rPr>
                <w:rFonts w:ascii="Fira Sans" w:eastAsia="Calibri" w:hAnsi="Fira Sans" w:cs="Calibri"/>
                <w:color w:val="000000" w:themeColor="text1"/>
                <w:sz w:val="18"/>
                <w:szCs w:val="18"/>
              </w:rPr>
              <w:t xml:space="preserve"> </w:t>
            </w:r>
          </w:p>
          <w:p w14:paraId="4BFDB69B" w14:textId="6E155166"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Dott.ssa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Didattico) </w:t>
            </w:r>
          </w:p>
          <w:p w14:paraId="781A6720" w14:textId="476228D5" w:rsidR="004E6460" w:rsidRPr="00364D2F" w:rsidRDefault="7468A8AC" w:rsidP="000530A0">
            <w:pPr>
              <w:spacing w:before="0" w:after="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Dott.</w:t>
            </w:r>
            <w:r w:rsidR="00364D2F">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Claudio Grassani (Tecnico Amministrativo)</w:t>
            </w:r>
          </w:p>
          <w:p w14:paraId="5A12D74F" w14:textId="4C633099" w:rsidR="004E6460" w:rsidRPr="00364D2F" w:rsidRDefault="7468A8AC" w:rsidP="000530A0">
            <w:pPr>
              <w:spacing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Il gruppo di riesame è stato costituito su invito della coordinatrice Prof. Laura Migliorini </w:t>
            </w:r>
            <w:r w:rsidR="00E01592" w:rsidRPr="00F4398A">
              <w:rPr>
                <w:rFonts w:ascii="Fira Sans" w:hAnsi="Fira Sans"/>
                <w:color w:val="000000" w:themeColor="text1"/>
                <w:sz w:val="18"/>
                <w:szCs w:val="18"/>
              </w:rPr>
              <w:t xml:space="preserve">includendo tutti i componenti della commissione AQ </w:t>
            </w:r>
            <w:r w:rsidR="00E01592">
              <w:rPr>
                <w:rFonts w:ascii="Fira Sans" w:hAnsi="Fira Sans"/>
                <w:color w:val="000000" w:themeColor="text1"/>
                <w:sz w:val="18"/>
                <w:szCs w:val="18"/>
              </w:rPr>
              <w:t>con l’aggiunta di</w:t>
            </w:r>
            <w:r w:rsidR="00E01592" w:rsidRPr="00F4398A">
              <w:rPr>
                <w:rFonts w:ascii="Fira Sans" w:hAnsi="Fira Sans"/>
                <w:color w:val="000000" w:themeColor="text1"/>
                <w:sz w:val="18"/>
                <w:szCs w:val="18"/>
              </w:rPr>
              <w:t xml:space="preserve"> un nuovo collega (prof. </w:t>
            </w:r>
            <w:proofErr w:type="spellStart"/>
            <w:r w:rsidR="00E01592" w:rsidRPr="00F4398A">
              <w:rPr>
                <w:rFonts w:ascii="Fira Sans" w:hAnsi="Fira Sans"/>
                <w:color w:val="000000" w:themeColor="text1"/>
                <w:sz w:val="18"/>
                <w:szCs w:val="18"/>
              </w:rPr>
              <w:t>Giofrè</w:t>
            </w:r>
            <w:proofErr w:type="spellEnd"/>
            <w:r w:rsidR="00E01592" w:rsidRPr="00F4398A">
              <w:rPr>
                <w:rFonts w:ascii="Fira Sans" w:hAnsi="Fira Sans"/>
                <w:color w:val="000000" w:themeColor="text1"/>
                <w:sz w:val="18"/>
                <w:szCs w:val="18"/>
              </w:rPr>
              <w:t>)</w:t>
            </w:r>
            <w:r w:rsidR="00E01592">
              <w:rPr>
                <w:rFonts w:ascii="Fira Sans" w:hAnsi="Fira Sans"/>
                <w:color w:val="000000" w:themeColor="text1"/>
                <w:sz w:val="18"/>
                <w:szCs w:val="18"/>
              </w:rPr>
              <w:t>, che sostituisce</w:t>
            </w:r>
            <w:r w:rsidR="00E01592" w:rsidRPr="00F4398A">
              <w:rPr>
                <w:rFonts w:ascii="Fira Sans" w:hAnsi="Fira Sans"/>
                <w:color w:val="000000" w:themeColor="text1"/>
                <w:sz w:val="18"/>
                <w:szCs w:val="18"/>
              </w:rPr>
              <w:t xml:space="preserve"> </w:t>
            </w:r>
            <w:r w:rsidR="00E01592">
              <w:rPr>
                <w:rFonts w:ascii="Fira Sans" w:hAnsi="Fira Sans"/>
                <w:color w:val="000000" w:themeColor="text1"/>
                <w:sz w:val="18"/>
                <w:szCs w:val="18"/>
              </w:rPr>
              <w:t>la</w:t>
            </w:r>
            <w:r w:rsidR="00E01592" w:rsidRPr="00F4398A">
              <w:rPr>
                <w:rFonts w:ascii="Fira Sans" w:hAnsi="Fira Sans"/>
                <w:color w:val="000000" w:themeColor="text1"/>
                <w:sz w:val="18"/>
                <w:szCs w:val="18"/>
              </w:rPr>
              <w:t xml:space="preserve"> Prof. Cavanna </w:t>
            </w:r>
            <w:r w:rsidR="00E01592">
              <w:rPr>
                <w:rFonts w:ascii="Fira Sans" w:hAnsi="Fira Sans"/>
                <w:color w:val="000000" w:themeColor="text1"/>
                <w:sz w:val="18"/>
                <w:szCs w:val="18"/>
              </w:rPr>
              <w:t xml:space="preserve">in quiescenza </w:t>
            </w:r>
            <w:r w:rsidR="00E01592" w:rsidRPr="00F4398A">
              <w:rPr>
                <w:rFonts w:ascii="Fira Sans" w:hAnsi="Fira Sans"/>
                <w:color w:val="000000" w:themeColor="text1"/>
                <w:sz w:val="18"/>
                <w:szCs w:val="18"/>
              </w:rPr>
              <w:t>dal 31.10.21. La prof.ssa Migliorini era già componente del precedente gruppo di riesame e garantisce continuità rispetto al lavoro precedentemente effettuato.</w:t>
            </w:r>
          </w:p>
          <w:p w14:paraId="2BA947BA" w14:textId="124B86E4" w:rsidR="004E6460" w:rsidRPr="00364D2F" w:rsidRDefault="7468A8AC" w:rsidP="000530A0">
            <w:pPr>
              <w:spacing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Sono stati consultati inoltre: Prof. Paola </w:t>
            </w:r>
            <w:proofErr w:type="spellStart"/>
            <w:r w:rsidRPr="00364D2F">
              <w:rPr>
                <w:rFonts w:ascii="Fira Sans" w:eastAsia="Calibri" w:hAnsi="Fira Sans" w:cs="Calibri"/>
                <w:color w:val="000000" w:themeColor="text1"/>
                <w:sz w:val="18"/>
                <w:szCs w:val="18"/>
              </w:rPr>
              <w:t>Viterbori</w:t>
            </w:r>
            <w:proofErr w:type="spellEnd"/>
            <w:r w:rsidRPr="00364D2F">
              <w:rPr>
                <w:rFonts w:ascii="Fira Sans" w:eastAsia="Calibri" w:hAnsi="Fira Sans" w:cs="Calibri"/>
                <w:color w:val="000000" w:themeColor="text1"/>
                <w:sz w:val="18"/>
                <w:szCs w:val="18"/>
              </w:rPr>
              <w:t>, membro delle Commissione Paritetica della Scuola di Scienze Sociali e Prof. Mirella Zanobini (RAQ).</w:t>
            </w:r>
          </w:p>
          <w:p w14:paraId="0A7E31D4" w14:textId="13AF7C03" w:rsidR="004E6460" w:rsidRPr="00364D2F" w:rsidRDefault="7468A8AC" w:rsidP="000530A0">
            <w:pPr>
              <w:spacing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Il </w:t>
            </w:r>
            <w:r w:rsidR="00CC1053">
              <w:rPr>
                <w:rFonts w:ascii="Fira Sans" w:eastAsia="Calibri" w:hAnsi="Fira Sans" w:cs="Calibri"/>
                <w:color w:val="000000" w:themeColor="text1"/>
                <w:sz w:val="18"/>
                <w:szCs w:val="18"/>
              </w:rPr>
              <w:t>G</w:t>
            </w:r>
            <w:r w:rsidRPr="00364D2F">
              <w:rPr>
                <w:rFonts w:ascii="Fira Sans" w:eastAsia="Calibri" w:hAnsi="Fira Sans" w:cs="Calibri"/>
                <w:color w:val="000000" w:themeColor="text1"/>
                <w:sz w:val="18"/>
                <w:szCs w:val="18"/>
              </w:rPr>
              <w:t xml:space="preserve">ruppo di </w:t>
            </w:r>
            <w:r w:rsidR="00CC1053">
              <w:rPr>
                <w:rFonts w:ascii="Fira Sans" w:eastAsia="Calibri" w:hAnsi="Fira Sans" w:cs="Calibri"/>
                <w:color w:val="000000" w:themeColor="text1"/>
                <w:sz w:val="18"/>
                <w:szCs w:val="18"/>
              </w:rPr>
              <w:t>R</w:t>
            </w:r>
            <w:r w:rsidRPr="00364D2F">
              <w:rPr>
                <w:rFonts w:ascii="Fira Sans" w:eastAsia="Calibri" w:hAnsi="Fira Sans" w:cs="Calibri"/>
                <w:color w:val="000000" w:themeColor="text1"/>
                <w:sz w:val="18"/>
                <w:szCs w:val="18"/>
              </w:rPr>
              <w:t xml:space="preserve">iesame </w:t>
            </w:r>
            <w:r w:rsidR="00B45BD7">
              <w:rPr>
                <w:rFonts w:ascii="Fira Sans" w:eastAsia="Calibri" w:hAnsi="Fira Sans" w:cs="Calibri"/>
                <w:color w:val="000000" w:themeColor="text1"/>
                <w:sz w:val="18"/>
                <w:szCs w:val="18"/>
              </w:rPr>
              <w:t xml:space="preserve">(AQ) </w:t>
            </w:r>
            <w:r w:rsidRPr="00364D2F">
              <w:rPr>
                <w:rFonts w:ascii="Fira Sans" w:eastAsia="Calibri" w:hAnsi="Fira Sans" w:cs="Calibri"/>
                <w:color w:val="000000" w:themeColor="text1"/>
                <w:sz w:val="18"/>
                <w:szCs w:val="18"/>
              </w:rPr>
              <w:t xml:space="preserve">ha operato attraverso </w:t>
            </w:r>
            <w:r w:rsidR="00CC1053">
              <w:rPr>
                <w:rFonts w:ascii="Fira Sans" w:eastAsia="Calibri" w:hAnsi="Fira Sans" w:cs="Calibri"/>
                <w:color w:val="000000" w:themeColor="text1"/>
                <w:sz w:val="18"/>
                <w:szCs w:val="18"/>
              </w:rPr>
              <w:t>sette</w:t>
            </w:r>
            <w:r w:rsidRPr="00364D2F">
              <w:rPr>
                <w:rFonts w:ascii="Fira Sans" w:eastAsia="Calibri" w:hAnsi="Fira Sans" w:cs="Calibri"/>
                <w:color w:val="000000" w:themeColor="text1"/>
                <w:sz w:val="18"/>
                <w:szCs w:val="18"/>
              </w:rPr>
              <w:t xml:space="preserve"> incontri formali (descritti di seguito), per la discussione degli argomenti riportati nelle diverse sezioni del Rapporto di Riesame per chiarire i punti poco chiari</w:t>
            </w:r>
            <w:r w:rsidR="00B45BD7">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e giungere ad una effettiva condivisione del documento.</w:t>
            </w:r>
          </w:p>
          <w:p w14:paraId="1E422F1F" w14:textId="41AD4C0A" w:rsidR="004E6460" w:rsidRPr="00364D2F" w:rsidRDefault="7468A8AC" w:rsidP="000530A0">
            <w:pPr>
              <w:spacing w:line="240" w:lineRule="auto"/>
              <w:jc w:val="both"/>
              <w:rPr>
                <w:rFonts w:ascii="Fira Sans" w:eastAsia="Calibri" w:hAnsi="Fira Sans" w:cs="Calibri"/>
                <w:color w:val="000000" w:themeColor="text1"/>
                <w:sz w:val="18"/>
                <w:szCs w:val="18"/>
              </w:rPr>
            </w:pPr>
            <w:r w:rsidRPr="00364D2F">
              <w:rPr>
                <w:rFonts w:ascii="Fira Sans" w:eastAsia="Calibri" w:hAnsi="Fira Sans" w:cs="Calibri"/>
                <w:b/>
                <w:bCs/>
                <w:color w:val="000000" w:themeColor="text1"/>
                <w:sz w:val="18"/>
                <w:szCs w:val="18"/>
              </w:rPr>
              <w:t>14 giugno 2021:</w:t>
            </w:r>
          </w:p>
          <w:p w14:paraId="4A7B560B" w14:textId="6FD2D293"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Per via telematica, si riunisce la commissione AQ del Corso di Studi in Scienze e Tecniche Psicologiche. Sono presenti i proff. Laura Migliorini (Coordinatore del C.d.S.); Maria Carmen Usai (docente membro AQ), Luisa </w:t>
            </w:r>
            <w:proofErr w:type="spellStart"/>
            <w:r w:rsidRPr="00364D2F">
              <w:rPr>
                <w:rFonts w:ascii="Fira Sans" w:eastAsia="Calibri" w:hAnsi="Fira Sans" w:cs="Calibri"/>
                <w:color w:val="000000" w:themeColor="text1"/>
                <w:sz w:val="18"/>
                <w:szCs w:val="18"/>
              </w:rPr>
              <w:t>Stagi</w:t>
            </w:r>
            <w:proofErr w:type="spellEnd"/>
            <w:r w:rsidRPr="00364D2F">
              <w:rPr>
                <w:rFonts w:ascii="Fira Sans" w:eastAsia="Calibri" w:hAnsi="Fira Sans" w:cs="Calibri"/>
                <w:color w:val="000000" w:themeColor="text1"/>
                <w:sz w:val="18"/>
                <w:szCs w:val="18"/>
              </w:rPr>
              <w:t xml:space="preserve"> (docente membro AQ), 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membro AQ), Dott.ssa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didattico), dott. Claudio Grassani (Tecnico Amministrativo). </w:t>
            </w:r>
          </w:p>
          <w:p w14:paraId="40863E45" w14:textId="02A5B677" w:rsidR="004E6460" w:rsidRPr="00364D2F" w:rsidRDefault="7468A8AC" w:rsidP="000530A0">
            <w:pPr>
              <w:pStyle w:val="Paragrafoelenco"/>
              <w:numPr>
                <w:ilvl w:val="0"/>
                <w:numId w:val="5"/>
              </w:numPr>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oggetto dell’esame durante seduta o incontro: La commissione procede a un’analisi dei contenuti e delle Linee-guida del Rapporto di Riesame ciclico. Si esamina, inoltre, il materiale che si ritiene utile per la redazione dei quadri:</w:t>
            </w:r>
          </w:p>
          <w:p w14:paraId="7397BFAA" w14:textId="63046778" w:rsidR="004E6460" w:rsidRPr="00364D2F" w:rsidRDefault="7468A8AC" w:rsidP="000530A0">
            <w:pPr>
              <w:pStyle w:val="Paragrafoelenco"/>
              <w:numPr>
                <w:ilvl w:val="0"/>
                <w:numId w:val="5"/>
              </w:numPr>
              <w:tabs>
                <w:tab w:val="left" w:pos="940"/>
                <w:tab w:val="left" w:pos="1440"/>
              </w:tabs>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 xml:space="preserve">RAR </w:t>
            </w:r>
            <w:proofErr w:type="spellStart"/>
            <w:r w:rsidRPr="00364D2F">
              <w:rPr>
                <w:rFonts w:ascii="Fira Sans" w:eastAsia="Calibri" w:hAnsi="Fira Sans" w:cs="Calibri"/>
                <w:color w:val="000000" w:themeColor="text1"/>
                <w:sz w:val="18"/>
                <w:szCs w:val="18"/>
              </w:rPr>
              <w:t>a.a</w:t>
            </w:r>
            <w:proofErr w:type="spellEnd"/>
            <w:r w:rsidRPr="00364D2F">
              <w:rPr>
                <w:rFonts w:ascii="Fira Sans" w:eastAsia="Calibri" w:hAnsi="Fira Sans" w:cs="Calibri"/>
                <w:color w:val="000000" w:themeColor="text1"/>
                <w:sz w:val="18"/>
                <w:szCs w:val="18"/>
              </w:rPr>
              <w:t>. 2015/2016 discusso e approvato dal</w:t>
            </w:r>
            <w:r w:rsidRPr="00364D2F">
              <w:rPr>
                <w:rFonts w:ascii="Fira Sans" w:eastAsia="Arial" w:hAnsi="Fira Sans" w:cs="Arial"/>
                <w:color w:val="000000" w:themeColor="text1"/>
                <w:sz w:val="18"/>
                <w:szCs w:val="18"/>
              </w:rPr>
              <w:t xml:space="preserve"> CCS del 26-11-2015</w:t>
            </w:r>
            <w:r w:rsidRPr="00364D2F">
              <w:rPr>
                <w:rFonts w:ascii="Fira Sans" w:eastAsia="Calibri" w:hAnsi="Fira Sans" w:cs="Calibri"/>
                <w:color w:val="000000" w:themeColor="text1"/>
                <w:sz w:val="18"/>
                <w:szCs w:val="18"/>
              </w:rPr>
              <w:t xml:space="preserve">; </w:t>
            </w:r>
          </w:p>
          <w:p w14:paraId="3E1607BE" w14:textId="3B19BC3B" w:rsidR="004E6460" w:rsidRPr="00364D2F" w:rsidRDefault="7468A8AC" w:rsidP="000530A0">
            <w:pPr>
              <w:pStyle w:val="Paragrafoelenco"/>
              <w:numPr>
                <w:ilvl w:val="0"/>
                <w:numId w:val="5"/>
              </w:numPr>
              <w:tabs>
                <w:tab w:val="left" w:pos="940"/>
                <w:tab w:val="left" w:pos="1440"/>
              </w:tabs>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 xml:space="preserve">SUA 2020 discussa e approvata nella riunione di CCS 18 </w:t>
            </w:r>
            <w:proofErr w:type="gramStart"/>
            <w:r w:rsidRPr="00364D2F">
              <w:rPr>
                <w:rFonts w:ascii="Fira Sans" w:eastAsia="Calibri" w:hAnsi="Fira Sans" w:cs="Calibri"/>
                <w:color w:val="000000" w:themeColor="text1"/>
                <w:sz w:val="18"/>
                <w:szCs w:val="18"/>
              </w:rPr>
              <w:t>Giugno</w:t>
            </w:r>
            <w:proofErr w:type="gramEnd"/>
            <w:r w:rsidRPr="00364D2F">
              <w:rPr>
                <w:rFonts w:ascii="Fira Sans" w:eastAsia="Calibri" w:hAnsi="Fira Sans" w:cs="Calibri"/>
                <w:color w:val="000000" w:themeColor="text1"/>
                <w:sz w:val="18"/>
                <w:szCs w:val="18"/>
              </w:rPr>
              <w:t xml:space="preserve"> 2020; </w:t>
            </w:r>
          </w:p>
          <w:p w14:paraId="510EBCEF" w14:textId="69C628BE" w:rsidR="004E6460" w:rsidRPr="00364D2F" w:rsidRDefault="7468A8AC" w:rsidP="000530A0">
            <w:pPr>
              <w:pStyle w:val="Paragrafoelenco"/>
              <w:numPr>
                <w:ilvl w:val="0"/>
                <w:numId w:val="5"/>
              </w:numPr>
              <w:tabs>
                <w:tab w:val="left" w:pos="940"/>
                <w:tab w:val="left" w:pos="1440"/>
              </w:tabs>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 xml:space="preserve">SMA 2018, 2019 e 2020, discusse </w:t>
            </w:r>
            <w:r w:rsidR="00787158">
              <w:rPr>
                <w:rFonts w:ascii="Fira Sans" w:eastAsia="Calibri" w:hAnsi="Fira Sans" w:cs="Calibri"/>
                <w:color w:val="000000" w:themeColor="text1"/>
                <w:sz w:val="18"/>
                <w:szCs w:val="18"/>
              </w:rPr>
              <w:t xml:space="preserve">e approvate </w:t>
            </w:r>
            <w:r w:rsidR="000C6255">
              <w:rPr>
                <w:rFonts w:ascii="Fira Sans" w:eastAsia="Calibri" w:hAnsi="Fira Sans" w:cs="Calibri"/>
                <w:color w:val="000000" w:themeColor="text1"/>
                <w:sz w:val="18"/>
                <w:szCs w:val="18"/>
              </w:rPr>
              <w:t xml:space="preserve">nei </w:t>
            </w:r>
            <w:proofErr w:type="spellStart"/>
            <w:r w:rsidR="000C6255">
              <w:rPr>
                <w:rFonts w:ascii="Fira Sans" w:eastAsia="Calibri" w:hAnsi="Fira Sans" w:cs="Calibri"/>
                <w:color w:val="000000" w:themeColor="text1"/>
                <w:sz w:val="18"/>
                <w:szCs w:val="18"/>
              </w:rPr>
              <w:t>CdS</w:t>
            </w:r>
            <w:proofErr w:type="spellEnd"/>
            <w:r w:rsidR="000C6255">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 xml:space="preserve">rispettivamente il 30 </w:t>
            </w:r>
            <w:proofErr w:type="gramStart"/>
            <w:r w:rsidRPr="00364D2F">
              <w:rPr>
                <w:rFonts w:ascii="Fira Sans" w:eastAsia="Calibri" w:hAnsi="Fira Sans" w:cs="Calibri"/>
                <w:color w:val="000000" w:themeColor="text1"/>
                <w:sz w:val="18"/>
                <w:szCs w:val="18"/>
              </w:rPr>
              <w:t>Ottobre</w:t>
            </w:r>
            <w:proofErr w:type="gramEnd"/>
            <w:r w:rsidRPr="00364D2F">
              <w:rPr>
                <w:rFonts w:ascii="Fira Sans" w:eastAsia="Calibri" w:hAnsi="Fira Sans" w:cs="Calibri"/>
                <w:color w:val="000000" w:themeColor="text1"/>
                <w:sz w:val="18"/>
                <w:szCs w:val="18"/>
              </w:rPr>
              <w:t xml:space="preserve"> 2018, 25 Settembre 2019, 20 Ottobre 2020;</w:t>
            </w:r>
          </w:p>
          <w:p w14:paraId="52D24493" w14:textId="518E2B6D" w:rsidR="004E6460" w:rsidRPr="00364D2F" w:rsidRDefault="7468A8AC" w:rsidP="000530A0">
            <w:pPr>
              <w:pStyle w:val="Paragrafoelenco"/>
              <w:numPr>
                <w:ilvl w:val="0"/>
                <w:numId w:val="5"/>
              </w:numPr>
              <w:tabs>
                <w:tab w:val="left" w:pos="940"/>
                <w:tab w:val="left" w:pos="1440"/>
              </w:tabs>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 xml:space="preserve">Dati relativi alla valutazione della didattica e </w:t>
            </w:r>
            <w:proofErr w:type="spellStart"/>
            <w:r w:rsidRPr="00364D2F">
              <w:rPr>
                <w:rFonts w:ascii="Fira Sans" w:eastAsia="Calibri" w:hAnsi="Fira Sans" w:cs="Calibri"/>
                <w:color w:val="000000" w:themeColor="text1"/>
                <w:sz w:val="18"/>
                <w:szCs w:val="18"/>
              </w:rPr>
              <w:t>AlmaLaurea</w:t>
            </w:r>
            <w:proofErr w:type="spellEnd"/>
            <w:r w:rsidRPr="00364D2F">
              <w:rPr>
                <w:rFonts w:ascii="Fira Sans" w:eastAsia="Calibri" w:hAnsi="Fira Sans" w:cs="Calibri"/>
                <w:color w:val="000000" w:themeColor="text1"/>
                <w:sz w:val="18"/>
                <w:szCs w:val="18"/>
              </w:rPr>
              <w:t xml:space="preserve"> 2018, 2019, 2020 approvate rispettivamente il 20 </w:t>
            </w:r>
            <w:proofErr w:type="gramStart"/>
            <w:r w:rsidRPr="00364D2F">
              <w:rPr>
                <w:rFonts w:ascii="Fira Sans" w:eastAsia="Calibri" w:hAnsi="Fira Sans" w:cs="Calibri"/>
                <w:color w:val="000000" w:themeColor="text1"/>
                <w:sz w:val="18"/>
                <w:szCs w:val="18"/>
              </w:rPr>
              <w:t>Novembre</w:t>
            </w:r>
            <w:proofErr w:type="gramEnd"/>
            <w:r w:rsidRPr="00364D2F">
              <w:rPr>
                <w:rFonts w:ascii="Fira Sans" w:eastAsia="Calibri" w:hAnsi="Fira Sans" w:cs="Calibri"/>
                <w:color w:val="000000" w:themeColor="text1"/>
                <w:sz w:val="18"/>
                <w:szCs w:val="18"/>
              </w:rPr>
              <w:t xml:space="preserve"> 2019, 12 Novembre 2020, 08 Novembre 2021; </w:t>
            </w:r>
          </w:p>
          <w:p w14:paraId="485FC4A4" w14:textId="212EB52F" w:rsidR="004E6460" w:rsidRPr="00364D2F" w:rsidRDefault="7468A8AC" w:rsidP="000530A0">
            <w:pPr>
              <w:pStyle w:val="Paragrafoelenco"/>
              <w:numPr>
                <w:ilvl w:val="0"/>
                <w:numId w:val="5"/>
              </w:numPr>
              <w:tabs>
                <w:tab w:val="left" w:pos="940"/>
                <w:tab w:val="left" w:pos="1440"/>
              </w:tabs>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 xml:space="preserve">Relazione della Commissione Paritetica 2019, presa in carico dal CDS il 27 </w:t>
            </w:r>
            <w:proofErr w:type="gramStart"/>
            <w:r w:rsidRPr="00364D2F">
              <w:rPr>
                <w:rFonts w:ascii="Fira Sans" w:eastAsia="Calibri" w:hAnsi="Fira Sans" w:cs="Calibri"/>
                <w:color w:val="000000" w:themeColor="text1"/>
                <w:sz w:val="18"/>
                <w:szCs w:val="18"/>
              </w:rPr>
              <w:t>Gennaio</w:t>
            </w:r>
            <w:proofErr w:type="gramEnd"/>
            <w:r w:rsidRPr="00364D2F">
              <w:rPr>
                <w:rFonts w:ascii="Fira Sans" w:eastAsia="Calibri" w:hAnsi="Fira Sans" w:cs="Calibri"/>
                <w:color w:val="000000" w:themeColor="text1"/>
                <w:sz w:val="18"/>
                <w:szCs w:val="18"/>
              </w:rPr>
              <w:t xml:space="preserve"> 2020;</w:t>
            </w:r>
          </w:p>
          <w:p w14:paraId="48E6F36A" w14:textId="4372B0D5" w:rsidR="004E6460" w:rsidRPr="00364D2F" w:rsidRDefault="7468A8AC" w:rsidP="000530A0">
            <w:pPr>
              <w:pStyle w:val="Paragrafoelenco"/>
              <w:numPr>
                <w:ilvl w:val="0"/>
                <w:numId w:val="5"/>
              </w:numPr>
              <w:tabs>
                <w:tab w:val="left" w:pos="940"/>
                <w:tab w:val="left" w:pos="1440"/>
              </w:tabs>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 xml:space="preserve">Relazione della Commissione Paritetica 2020 presa in carico dal CDS il 11 </w:t>
            </w:r>
            <w:proofErr w:type="gramStart"/>
            <w:r w:rsidRPr="00364D2F">
              <w:rPr>
                <w:rFonts w:ascii="Fira Sans" w:eastAsia="Calibri" w:hAnsi="Fira Sans" w:cs="Calibri"/>
                <w:color w:val="000000" w:themeColor="text1"/>
                <w:sz w:val="18"/>
                <w:szCs w:val="18"/>
              </w:rPr>
              <w:t>Febbraio</w:t>
            </w:r>
            <w:proofErr w:type="gramEnd"/>
            <w:r w:rsidRPr="00364D2F">
              <w:rPr>
                <w:rFonts w:ascii="Fira Sans" w:eastAsia="Calibri" w:hAnsi="Fira Sans" w:cs="Calibri"/>
                <w:color w:val="000000" w:themeColor="text1"/>
                <w:sz w:val="18"/>
                <w:szCs w:val="18"/>
              </w:rPr>
              <w:t xml:space="preserve"> 2021;</w:t>
            </w:r>
          </w:p>
          <w:p w14:paraId="49791B9A" w14:textId="75F28A4E" w:rsidR="004E6460" w:rsidRPr="00364D2F" w:rsidRDefault="7468A8AC" w:rsidP="000530A0">
            <w:pPr>
              <w:pStyle w:val="Paragrafoelenco"/>
              <w:numPr>
                <w:ilvl w:val="0"/>
                <w:numId w:val="5"/>
              </w:numPr>
              <w:tabs>
                <w:tab w:val="left" w:pos="940"/>
                <w:tab w:val="left" w:pos="1440"/>
              </w:tabs>
              <w:spacing w:after="12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 xml:space="preserve">Regolamento del Corso di Laurea in Scienze e Tecniche Psicologiche e Psicologia 2020 </w:t>
            </w:r>
            <w:r w:rsidR="001627EA">
              <w:rPr>
                <w:rFonts w:ascii="Fira Sans" w:eastAsia="Calibri" w:hAnsi="Fira Sans" w:cs="Calibri"/>
                <w:color w:val="000000" w:themeColor="text1"/>
                <w:sz w:val="18"/>
                <w:szCs w:val="18"/>
              </w:rPr>
              <w:t xml:space="preserve">approvato il </w:t>
            </w:r>
            <w:r w:rsidRPr="00364D2F">
              <w:rPr>
                <w:rFonts w:ascii="Fira Sans" w:eastAsia="Calibri" w:hAnsi="Fira Sans" w:cs="Calibri"/>
                <w:color w:val="000000" w:themeColor="text1"/>
                <w:sz w:val="18"/>
                <w:szCs w:val="18"/>
              </w:rPr>
              <w:t xml:space="preserve">25 </w:t>
            </w:r>
            <w:proofErr w:type="gramStart"/>
            <w:r w:rsidRPr="00364D2F">
              <w:rPr>
                <w:rFonts w:ascii="Fira Sans" w:eastAsia="Calibri" w:hAnsi="Fira Sans" w:cs="Calibri"/>
                <w:color w:val="000000" w:themeColor="text1"/>
                <w:sz w:val="18"/>
                <w:szCs w:val="18"/>
              </w:rPr>
              <w:t>Maggio</w:t>
            </w:r>
            <w:proofErr w:type="gramEnd"/>
            <w:r w:rsidRPr="00364D2F">
              <w:rPr>
                <w:rFonts w:ascii="Fira Sans" w:eastAsia="Calibri" w:hAnsi="Fira Sans" w:cs="Calibri"/>
                <w:color w:val="000000" w:themeColor="text1"/>
                <w:sz w:val="18"/>
                <w:szCs w:val="18"/>
              </w:rPr>
              <w:t xml:space="preserve"> 2020.</w:t>
            </w:r>
          </w:p>
          <w:p w14:paraId="3B6E49E6" w14:textId="06618B09" w:rsidR="004E6460" w:rsidRPr="00364D2F" w:rsidRDefault="7468A8AC" w:rsidP="000530A0">
            <w:pPr>
              <w:tabs>
                <w:tab w:val="left" w:pos="940"/>
                <w:tab w:val="left" w:pos="1440"/>
              </w:tabs>
              <w:spacing w:line="240" w:lineRule="auto"/>
              <w:jc w:val="both"/>
              <w:rPr>
                <w:rFonts w:ascii="Fira Sans" w:eastAsia="Calibri" w:hAnsi="Fira Sans" w:cs="Calibri"/>
                <w:color w:val="000000" w:themeColor="text1"/>
                <w:sz w:val="18"/>
                <w:szCs w:val="18"/>
              </w:rPr>
            </w:pPr>
            <w:r w:rsidRPr="00364D2F">
              <w:rPr>
                <w:rFonts w:ascii="Fira Sans" w:eastAsia="Calibri" w:hAnsi="Fira Sans" w:cs="Calibri"/>
                <w:b/>
                <w:bCs/>
                <w:color w:val="000000" w:themeColor="text1"/>
                <w:sz w:val="18"/>
                <w:szCs w:val="18"/>
              </w:rPr>
              <w:t>16 luglio 2021 ore 9.30:</w:t>
            </w:r>
          </w:p>
          <w:p w14:paraId="3C3FD1D6" w14:textId="227CAFEF"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Si riunisce in via telematica la commissione AQ del Corso di Studi in Scienze e Tecniche Psicologiche. Sono presenti i proff. Laura Migliorini (Coordinatore del C.d.S.), Carlo </w:t>
            </w:r>
            <w:proofErr w:type="spellStart"/>
            <w:r w:rsidRPr="00364D2F">
              <w:rPr>
                <w:rFonts w:ascii="Fira Sans" w:eastAsia="Calibri" w:hAnsi="Fira Sans" w:cs="Calibri"/>
                <w:color w:val="000000" w:themeColor="text1"/>
                <w:sz w:val="18"/>
                <w:szCs w:val="18"/>
              </w:rPr>
              <w:t>Chiorri</w:t>
            </w:r>
            <w:proofErr w:type="spellEnd"/>
            <w:r w:rsidRPr="00364D2F">
              <w:rPr>
                <w:rFonts w:ascii="Fira Sans" w:eastAsia="Calibri" w:hAnsi="Fira Sans" w:cs="Calibri"/>
                <w:color w:val="000000" w:themeColor="text1"/>
                <w:sz w:val="18"/>
                <w:szCs w:val="18"/>
              </w:rPr>
              <w:t xml:space="preserve"> (docente membro AQ), Maria Carmen Usai (docente membro AQ), Luisa </w:t>
            </w:r>
            <w:proofErr w:type="spellStart"/>
            <w:r w:rsidRPr="00364D2F">
              <w:rPr>
                <w:rFonts w:ascii="Fira Sans" w:eastAsia="Calibri" w:hAnsi="Fira Sans" w:cs="Calibri"/>
                <w:color w:val="000000" w:themeColor="text1"/>
                <w:sz w:val="18"/>
                <w:szCs w:val="18"/>
              </w:rPr>
              <w:t>Stagi</w:t>
            </w:r>
            <w:proofErr w:type="spellEnd"/>
            <w:r w:rsidRPr="00364D2F">
              <w:rPr>
                <w:rFonts w:ascii="Fira Sans" w:eastAsia="Calibri" w:hAnsi="Fira Sans" w:cs="Calibri"/>
                <w:color w:val="000000" w:themeColor="text1"/>
                <w:sz w:val="18"/>
                <w:szCs w:val="18"/>
              </w:rPr>
              <w:t xml:space="preserve"> (docente membro AQ), 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membro AQ), Donatella Cavanna (docente membro AQ), Nicola Daniele (Rappresentante studenti), Dott.ssa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w:t>
            </w:r>
            <w:proofErr w:type="spellStart"/>
            <w:r w:rsidRPr="00364D2F">
              <w:rPr>
                <w:rFonts w:ascii="Fira Sans" w:eastAsia="Calibri" w:hAnsi="Fira Sans" w:cs="Calibri"/>
                <w:color w:val="000000" w:themeColor="text1"/>
                <w:sz w:val="18"/>
                <w:szCs w:val="18"/>
              </w:rPr>
              <w:t>diidattico</w:t>
            </w:r>
            <w:proofErr w:type="spellEnd"/>
            <w:r w:rsidRPr="00364D2F">
              <w:rPr>
                <w:rFonts w:ascii="Fira Sans" w:eastAsia="Calibri" w:hAnsi="Fira Sans" w:cs="Calibri"/>
                <w:color w:val="000000" w:themeColor="text1"/>
                <w:sz w:val="18"/>
                <w:szCs w:val="18"/>
              </w:rPr>
              <w:t>) dott. Claudio Grassani (Tecnico Amministrativo).</w:t>
            </w:r>
          </w:p>
          <w:p w14:paraId="1DB74A92" w14:textId="31BD92C5" w:rsidR="004E6460" w:rsidRDefault="7468A8AC" w:rsidP="000530A0">
            <w:pPr>
              <w:tabs>
                <w:tab w:val="left" w:pos="940"/>
                <w:tab w:val="left" w:pos="1440"/>
              </w:tabs>
              <w:spacing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La commissione procede a una distribuzione, anche per gli assenti, delle parti del Rapporto da compilare. Queste dovranno essere redatte in forma di bozza, ciascuno per quanto di competenza e attraverso l’utilizzo del materiale/dati a disposizione, entro la riunione programmata per il 27 settembre 21 alle ore 9.30, in modo da poter essere commentate e completate. Vengono, pertanto, programmate ulteriori riunioni finalizzate alla comprensione delle diverse parte del rapporto e dei dati da utilizzare per la stesura della bozza del Rapporto ciclico di riesame.</w:t>
            </w:r>
          </w:p>
          <w:p w14:paraId="50B45E04" w14:textId="77777777" w:rsidR="00364D2F" w:rsidRPr="00364D2F" w:rsidRDefault="00364D2F" w:rsidP="000530A0">
            <w:pPr>
              <w:tabs>
                <w:tab w:val="left" w:pos="940"/>
                <w:tab w:val="left" w:pos="1440"/>
              </w:tabs>
              <w:spacing w:line="240" w:lineRule="auto"/>
              <w:jc w:val="both"/>
              <w:rPr>
                <w:rFonts w:ascii="Fira Sans" w:eastAsia="Calibri" w:hAnsi="Fira Sans" w:cs="Calibri"/>
                <w:color w:val="000000" w:themeColor="text1"/>
                <w:sz w:val="18"/>
                <w:szCs w:val="18"/>
              </w:rPr>
            </w:pPr>
          </w:p>
          <w:p w14:paraId="07CA6F7F" w14:textId="3287A01D"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b/>
                <w:bCs/>
                <w:color w:val="000000" w:themeColor="text1"/>
                <w:sz w:val="18"/>
                <w:szCs w:val="18"/>
              </w:rPr>
              <w:t>27 settembre 2021 ore 9.30</w:t>
            </w:r>
          </w:p>
          <w:p w14:paraId="32C148E7" w14:textId="5E5FBEE0"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Si riunisce in via telematica la commissione AQ del Corso di Studi in Scienze e Tecniche Psicologiche. Sono presenti i proff. Laura Migliorini (Coordinatore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Carlo </w:t>
            </w:r>
            <w:proofErr w:type="spellStart"/>
            <w:r w:rsidRPr="00364D2F">
              <w:rPr>
                <w:rFonts w:ascii="Fira Sans" w:eastAsia="Calibri" w:hAnsi="Fira Sans" w:cs="Calibri"/>
                <w:color w:val="000000" w:themeColor="text1"/>
                <w:sz w:val="18"/>
                <w:szCs w:val="18"/>
              </w:rPr>
              <w:t>Chiorri</w:t>
            </w:r>
            <w:proofErr w:type="spellEnd"/>
            <w:r w:rsidRPr="00364D2F">
              <w:rPr>
                <w:rFonts w:ascii="Fira Sans" w:eastAsia="Calibri" w:hAnsi="Fira Sans" w:cs="Calibri"/>
                <w:color w:val="000000" w:themeColor="text1"/>
                <w:sz w:val="18"/>
                <w:szCs w:val="18"/>
              </w:rPr>
              <w:t xml:space="preserve"> (docente membro AQ), 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membro AQ), Maria Carmen Usai (docente membro AQ), Luisa </w:t>
            </w:r>
            <w:proofErr w:type="spellStart"/>
            <w:r w:rsidRPr="00364D2F">
              <w:rPr>
                <w:rFonts w:ascii="Fira Sans" w:eastAsia="Calibri" w:hAnsi="Fira Sans" w:cs="Calibri"/>
                <w:color w:val="000000" w:themeColor="text1"/>
                <w:sz w:val="18"/>
                <w:szCs w:val="18"/>
              </w:rPr>
              <w:t>Stagi</w:t>
            </w:r>
            <w:proofErr w:type="spellEnd"/>
            <w:r w:rsidRPr="00364D2F">
              <w:rPr>
                <w:rFonts w:ascii="Fira Sans" w:eastAsia="Calibri" w:hAnsi="Fira Sans" w:cs="Calibri"/>
                <w:color w:val="000000" w:themeColor="text1"/>
                <w:sz w:val="18"/>
                <w:szCs w:val="18"/>
              </w:rPr>
              <w:t xml:space="preserve"> (docente membro AQ), Nicola Daniele (Rappresentante studenti),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didattico). </w:t>
            </w:r>
          </w:p>
          <w:p w14:paraId="3BC42815" w14:textId="417C8B21" w:rsidR="004E6460" w:rsidRPr="00364D2F" w:rsidRDefault="7468A8AC" w:rsidP="000530A0">
            <w:pPr>
              <w:pStyle w:val="Paragrafoelenco"/>
              <w:numPr>
                <w:ilvl w:val="0"/>
                <w:numId w:val="5"/>
              </w:numPr>
              <w:spacing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oggetto dell’esame durante la riunione: ogni componente (o sottocommissione) presenta brevemente la parte che gli è stata affidata soprattutto per quel che concerne i dati utili per condurre il lavoro di analisi alla base del rapporto ciclico di riesame. La riunione termina alle ore 10,30.</w:t>
            </w:r>
          </w:p>
          <w:p w14:paraId="2A41FAF2" w14:textId="7B1E3803" w:rsidR="004E6460" w:rsidRPr="00364D2F" w:rsidRDefault="7468A8AC" w:rsidP="000530A0">
            <w:pPr>
              <w:spacing w:line="240" w:lineRule="auto"/>
              <w:jc w:val="both"/>
              <w:rPr>
                <w:rFonts w:ascii="Fira Sans" w:eastAsia="Calibri" w:hAnsi="Fira Sans" w:cs="Calibri"/>
                <w:color w:val="000000" w:themeColor="text1"/>
                <w:sz w:val="18"/>
                <w:szCs w:val="18"/>
              </w:rPr>
            </w:pPr>
            <w:proofErr w:type="gramStart"/>
            <w:r w:rsidRPr="00364D2F">
              <w:rPr>
                <w:rFonts w:ascii="Fira Sans" w:eastAsia="Calibri" w:hAnsi="Fira Sans" w:cs="Calibri"/>
                <w:b/>
                <w:bCs/>
                <w:color w:val="000000" w:themeColor="text1"/>
                <w:sz w:val="18"/>
                <w:szCs w:val="18"/>
              </w:rPr>
              <w:t>1 ottobre</w:t>
            </w:r>
            <w:proofErr w:type="gramEnd"/>
            <w:r w:rsidRPr="00364D2F">
              <w:rPr>
                <w:rFonts w:ascii="Fira Sans" w:eastAsia="Calibri" w:hAnsi="Fira Sans" w:cs="Calibri"/>
                <w:b/>
                <w:bCs/>
                <w:color w:val="000000" w:themeColor="text1"/>
                <w:sz w:val="18"/>
                <w:szCs w:val="18"/>
              </w:rPr>
              <w:t xml:space="preserve"> 2021 ore 11</w:t>
            </w:r>
          </w:p>
          <w:p w14:paraId="5F31CCDF" w14:textId="606D122A"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Si riunisce in via telematica la commissione AQ del Corso di Studi in Scienze e Tecniche Psicologiche. Sono presenti i proff. Laura Migliorini (Coordinatore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Carlo </w:t>
            </w:r>
            <w:proofErr w:type="spellStart"/>
            <w:r w:rsidRPr="00364D2F">
              <w:rPr>
                <w:rFonts w:ascii="Fira Sans" w:eastAsia="Calibri" w:hAnsi="Fira Sans" w:cs="Calibri"/>
                <w:color w:val="000000" w:themeColor="text1"/>
                <w:sz w:val="18"/>
                <w:szCs w:val="18"/>
              </w:rPr>
              <w:t>Chiorri</w:t>
            </w:r>
            <w:proofErr w:type="spellEnd"/>
            <w:r w:rsidRPr="00364D2F">
              <w:rPr>
                <w:rFonts w:ascii="Fira Sans" w:eastAsia="Calibri" w:hAnsi="Fira Sans" w:cs="Calibri"/>
                <w:color w:val="000000" w:themeColor="text1"/>
                <w:sz w:val="18"/>
                <w:szCs w:val="18"/>
              </w:rPr>
              <w:t xml:space="preserve"> (docente membro AQ), 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membro AQ), Maria Carmen Usai (docente membro AQ), Luisa </w:t>
            </w:r>
            <w:proofErr w:type="spellStart"/>
            <w:r w:rsidRPr="00364D2F">
              <w:rPr>
                <w:rFonts w:ascii="Fira Sans" w:eastAsia="Calibri" w:hAnsi="Fira Sans" w:cs="Calibri"/>
                <w:color w:val="000000" w:themeColor="text1"/>
                <w:sz w:val="18"/>
                <w:szCs w:val="18"/>
              </w:rPr>
              <w:t>Stagi</w:t>
            </w:r>
            <w:proofErr w:type="spellEnd"/>
            <w:r w:rsidRPr="00364D2F">
              <w:rPr>
                <w:rFonts w:ascii="Fira Sans" w:eastAsia="Calibri" w:hAnsi="Fira Sans" w:cs="Calibri"/>
                <w:color w:val="000000" w:themeColor="text1"/>
                <w:sz w:val="18"/>
                <w:szCs w:val="18"/>
              </w:rPr>
              <w:t xml:space="preserve"> (docente membro AQ), Nicola Daniele (Rappresentante studenti),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didattico).</w:t>
            </w:r>
          </w:p>
          <w:p w14:paraId="58711F0B" w14:textId="13876167" w:rsidR="004E6460" w:rsidRPr="00364D2F" w:rsidRDefault="7468A8AC" w:rsidP="000530A0">
            <w:pPr>
              <w:pStyle w:val="Paragrafoelenco"/>
              <w:numPr>
                <w:ilvl w:val="0"/>
                <w:numId w:val="5"/>
              </w:numPr>
              <w:spacing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oggetto dell’esame durante la riunione: ogni componente (o sottocommissione) presenta brevemente la parte che gli è stata affidata soprattutto per quel che concerne i dati utili per condurre il lavoro di analisi alla base del rapporto ciclico di riesame.</w:t>
            </w:r>
            <w:r w:rsidR="00364D2F">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La riunione termina alle ore 12,30.</w:t>
            </w:r>
          </w:p>
          <w:p w14:paraId="70EFF2E4" w14:textId="59AB23E9" w:rsidR="004E6460" w:rsidRPr="00364D2F" w:rsidRDefault="7468A8AC" w:rsidP="000530A0">
            <w:pPr>
              <w:spacing w:line="240" w:lineRule="auto"/>
              <w:jc w:val="both"/>
              <w:rPr>
                <w:rFonts w:ascii="Fira Sans" w:eastAsia="Calibri" w:hAnsi="Fira Sans" w:cs="Calibri"/>
                <w:color w:val="000000" w:themeColor="text1"/>
                <w:sz w:val="18"/>
                <w:szCs w:val="18"/>
              </w:rPr>
            </w:pPr>
            <w:r w:rsidRPr="00364D2F">
              <w:rPr>
                <w:rFonts w:ascii="Fira Sans" w:eastAsia="Calibri" w:hAnsi="Fira Sans" w:cs="Calibri"/>
                <w:b/>
                <w:bCs/>
                <w:color w:val="000000" w:themeColor="text1"/>
                <w:sz w:val="18"/>
                <w:szCs w:val="18"/>
              </w:rPr>
              <w:t>29 ottobre 2021 ore 11</w:t>
            </w:r>
          </w:p>
          <w:p w14:paraId="71A1A409" w14:textId="4F8442AA"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Si riunisce in via telematica la commissione AQ del Corso di Studi in Scienze e Tecniche Psicologiche. Sono presenti i proff. Laura Migliorini (Coordinatore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Carlo </w:t>
            </w:r>
            <w:proofErr w:type="spellStart"/>
            <w:r w:rsidRPr="00364D2F">
              <w:rPr>
                <w:rFonts w:ascii="Fira Sans" w:eastAsia="Calibri" w:hAnsi="Fira Sans" w:cs="Calibri"/>
                <w:color w:val="000000" w:themeColor="text1"/>
                <w:sz w:val="18"/>
                <w:szCs w:val="18"/>
              </w:rPr>
              <w:t>Chiorri</w:t>
            </w:r>
            <w:proofErr w:type="spellEnd"/>
            <w:r w:rsidRPr="00364D2F">
              <w:rPr>
                <w:rFonts w:ascii="Fira Sans" w:eastAsia="Calibri" w:hAnsi="Fira Sans" w:cs="Calibri"/>
                <w:color w:val="000000" w:themeColor="text1"/>
                <w:sz w:val="18"/>
                <w:szCs w:val="18"/>
              </w:rPr>
              <w:t xml:space="preserve"> (docente membro AQ), 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membro AQ), Maria Carmen Usai (docente membro AQ), Luisa </w:t>
            </w:r>
            <w:proofErr w:type="spellStart"/>
            <w:r w:rsidRPr="00364D2F">
              <w:rPr>
                <w:rFonts w:ascii="Fira Sans" w:eastAsia="Calibri" w:hAnsi="Fira Sans" w:cs="Calibri"/>
                <w:color w:val="000000" w:themeColor="text1"/>
                <w:sz w:val="18"/>
                <w:szCs w:val="18"/>
              </w:rPr>
              <w:t>Stagi</w:t>
            </w:r>
            <w:proofErr w:type="spellEnd"/>
            <w:r w:rsidRPr="00364D2F">
              <w:rPr>
                <w:rFonts w:ascii="Fira Sans" w:eastAsia="Calibri" w:hAnsi="Fira Sans" w:cs="Calibri"/>
                <w:color w:val="000000" w:themeColor="text1"/>
                <w:sz w:val="18"/>
                <w:szCs w:val="18"/>
              </w:rPr>
              <w:t xml:space="preserve"> (docente membro AQ), Nicola Daniele (Rappresentante studenti),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didattico).</w:t>
            </w:r>
          </w:p>
          <w:p w14:paraId="5E5C03BB" w14:textId="6D2E6686" w:rsidR="004E6460" w:rsidRPr="00364D2F" w:rsidRDefault="7468A8AC" w:rsidP="000530A0">
            <w:pPr>
              <w:pStyle w:val="Paragrafoelenco"/>
              <w:numPr>
                <w:ilvl w:val="0"/>
                <w:numId w:val="4"/>
              </w:numPr>
              <w:tabs>
                <w:tab w:val="left" w:pos="940"/>
                <w:tab w:val="left" w:pos="1440"/>
              </w:tabs>
              <w:spacing w:after="24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oggetto dell’esame durante la riunione: ogni componente (o sottocommissione) presenta brevemente la parte che gli è stata affidata soprattutto per quel che concerne i dati utili per condurre il lavoro di analisi alla base del rapporto ciclico di riesame. La riunione termina alle ore 12.30.</w:t>
            </w:r>
          </w:p>
          <w:p w14:paraId="65CF82EB" w14:textId="0D021217" w:rsidR="004E6460" w:rsidRPr="00364D2F" w:rsidRDefault="7468A8AC" w:rsidP="000530A0">
            <w:pPr>
              <w:tabs>
                <w:tab w:val="left" w:pos="940"/>
                <w:tab w:val="left" w:pos="1440"/>
              </w:tabs>
              <w:spacing w:after="240" w:line="240" w:lineRule="auto"/>
              <w:jc w:val="both"/>
              <w:rPr>
                <w:rFonts w:ascii="Fira Sans" w:eastAsia="Calibri" w:hAnsi="Fira Sans" w:cs="Calibri"/>
                <w:color w:val="000000" w:themeColor="text1"/>
                <w:sz w:val="18"/>
                <w:szCs w:val="18"/>
              </w:rPr>
            </w:pPr>
            <w:r w:rsidRPr="00364D2F">
              <w:rPr>
                <w:rFonts w:ascii="Fira Sans" w:eastAsia="Calibri" w:hAnsi="Fira Sans" w:cs="Calibri"/>
                <w:b/>
                <w:bCs/>
                <w:color w:val="000000" w:themeColor="text1"/>
                <w:sz w:val="18"/>
                <w:szCs w:val="18"/>
              </w:rPr>
              <w:t>15 novembre 21 ore 12</w:t>
            </w:r>
          </w:p>
          <w:p w14:paraId="3E994555" w14:textId="0875DD72"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Si riunisce in via telematica la commissione AQ del Corso di Studi in Scienze e Tecniche Psicologiche. Sono presenti i proff. Laura Migliorini (Coordinatore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Carlo </w:t>
            </w:r>
            <w:proofErr w:type="spellStart"/>
            <w:r w:rsidRPr="00364D2F">
              <w:rPr>
                <w:rFonts w:ascii="Fira Sans" w:eastAsia="Calibri" w:hAnsi="Fira Sans" w:cs="Calibri"/>
                <w:color w:val="000000" w:themeColor="text1"/>
                <w:sz w:val="18"/>
                <w:szCs w:val="18"/>
              </w:rPr>
              <w:t>Chiorri</w:t>
            </w:r>
            <w:proofErr w:type="spellEnd"/>
            <w:r w:rsidRPr="00364D2F">
              <w:rPr>
                <w:rFonts w:ascii="Fira Sans" w:eastAsia="Calibri" w:hAnsi="Fira Sans" w:cs="Calibri"/>
                <w:color w:val="000000" w:themeColor="text1"/>
                <w:sz w:val="18"/>
                <w:szCs w:val="18"/>
              </w:rPr>
              <w:t xml:space="preserve"> (docente membro AQ), 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membro AQ), Maria Carmen Usai (docente membro AQ), </w:t>
            </w:r>
            <w:r w:rsidR="201CE0BC" w:rsidRPr="00364D2F">
              <w:rPr>
                <w:rFonts w:ascii="Fira Sans" w:eastAsia="Calibri" w:hAnsi="Fira Sans" w:cs="Calibri"/>
                <w:color w:val="000000" w:themeColor="text1"/>
                <w:sz w:val="18"/>
                <w:szCs w:val="18"/>
              </w:rPr>
              <w:t>Sebastiano Benasso</w:t>
            </w:r>
            <w:r w:rsidRPr="00364D2F">
              <w:rPr>
                <w:rFonts w:ascii="Fira Sans" w:eastAsia="Calibri" w:hAnsi="Fira Sans" w:cs="Calibri"/>
                <w:color w:val="000000" w:themeColor="text1"/>
                <w:sz w:val="18"/>
                <w:szCs w:val="18"/>
              </w:rPr>
              <w:t xml:space="preserve"> (docente membro AQ), Nicola Daniele (Rappresentante studenti),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didattico).</w:t>
            </w:r>
          </w:p>
          <w:p w14:paraId="177B09E6" w14:textId="19150269" w:rsidR="004E6460" w:rsidRPr="00364D2F" w:rsidRDefault="7468A8AC" w:rsidP="000530A0">
            <w:pPr>
              <w:pStyle w:val="Paragrafoelenco"/>
              <w:numPr>
                <w:ilvl w:val="0"/>
                <w:numId w:val="4"/>
              </w:numPr>
              <w:tabs>
                <w:tab w:val="left" w:pos="940"/>
                <w:tab w:val="left" w:pos="1440"/>
              </w:tabs>
              <w:spacing w:after="24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oggetto dell’esame durante la riunione: ogni componente (o sottocommissione) presenta brevemente la parte che gli è stata affidata soprattutto per quel che concerne i dati utili per condurre il lavoro di analisi alla base del rapporto ciclico di riesame. La riunione termina alle ore 13.30.</w:t>
            </w:r>
          </w:p>
          <w:p w14:paraId="32338EB4" w14:textId="3E1453F7" w:rsidR="004E6460" w:rsidRPr="00364D2F" w:rsidRDefault="7468A8AC" w:rsidP="000530A0">
            <w:pPr>
              <w:tabs>
                <w:tab w:val="left" w:pos="940"/>
                <w:tab w:val="left" w:pos="1440"/>
              </w:tabs>
              <w:spacing w:after="240" w:line="240" w:lineRule="auto"/>
              <w:jc w:val="both"/>
              <w:rPr>
                <w:rFonts w:ascii="Fira Sans" w:eastAsia="Calibri" w:hAnsi="Fira Sans" w:cs="Calibri"/>
                <w:color w:val="000000" w:themeColor="text1"/>
                <w:sz w:val="18"/>
                <w:szCs w:val="18"/>
              </w:rPr>
            </w:pPr>
            <w:r w:rsidRPr="00364D2F">
              <w:rPr>
                <w:rFonts w:ascii="Fira Sans" w:eastAsia="Calibri" w:hAnsi="Fira Sans" w:cs="Calibri"/>
                <w:b/>
                <w:bCs/>
                <w:color w:val="000000" w:themeColor="text1"/>
                <w:sz w:val="18"/>
                <w:szCs w:val="18"/>
              </w:rPr>
              <w:t xml:space="preserve">22 novembre 21 ore 12 </w:t>
            </w:r>
          </w:p>
          <w:p w14:paraId="412B6C52" w14:textId="7668C67F" w:rsidR="004E6460" w:rsidRPr="00364D2F" w:rsidRDefault="7468A8AC" w:rsidP="000530A0">
            <w:pPr>
              <w:spacing w:after="120" w:line="240" w:lineRule="auto"/>
              <w:jc w:val="both"/>
              <w:rPr>
                <w:rFonts w:ascii="Fira Sans" w:eastAsia="Calibri" w:hAnsi="Fira Sans" w:cs="Calibri"/>
                <w:color w:val="000000" w:themeColor="text1"/>
                <w:sz w:val="18"/>
                <w:szCs w:val="18"/>
              </w:rPr>
            </w:pPr>
            <w:r w:rsidRPr="00364D2F">
              <w:rPr>
                <w:rFonts w:ascii="Fira Sans" w:eastAsia="Calibri" w:hAnsi="Fira Sans" w:cs="Calibri"/>
                <w:color w:val="000000" w:themeColor="text1"/>
                <w:sz w:val="18"/>
                <w:szCs w:val="18"/>
              </w:rPr>
              <w:t xml:space="preserve">Si riunisce in presenza la commissione AQ del Corso di Studi in Scienze e Tecniche Psicologiche. Sono presenti i proff. Laura Migliorini (Coordinatore del </w:t>
            </w:r>
            <w:proofErr w:type="spellStart"/>
            <w:r w:rsidRPr="00364D2F">
              <w:rPr>
                <w:rFonts w:ascii="Fira Sans" w:eastAsia="Calibri" w:hAnsi="Fira Sans" w:cs="Calibri"/>
                <w:color w:val="000000" w:themeColor="text1"/>
                <w:sz w:val="18"/>
                <w:szCs w:val="18"/>
              </w:rPr>
              <w:t>C.d.S</w:t>
            </w:r>
            <w:proofErr w:type="spellEnd"/>
            <w:r w:rsidRPr="00364D2F">
              <w:rPr>
                <w:rFonts w:ascii="Fira Sans" w:eastAsia="Calibri" w:hAnsi="Fira Sans" w:cs="Calibri"/>
                <w:color w:val="000000" w:themeColor="text1"/>
                <w:sz w:val="18"/>
                <w:szCs w:val="18"/>
              </w:rPr>
              <w:t xml:space="preserve">) Carlo </w:t>
            </w:r>
            <w:proofErr w:type="spellStart"/>
            <w:r w:rsidRPr="00364D2F">
              <w:rPr>
                <w:rFonts w:ascii="Fira Sans" w:eastAsia="Calibri" w:hAnsi="Fira Sans" w:cs="Calibri"/>
                <w:color w:val="000000" w:themeColor="text1"/>
                <w:sz w:val="18"/>
                <w:szCs w:val="18"/>
              </w:rPr>
              <w:t>Chiorri</w:t>
            </w:r>
            <w:proofErr w:type="spellEnd"/>
            <w:r w:rsidRPr="00364D2F">
              <w:rPr>
                <w:rFonts w:ascii="Fira Sans" w:eastAsia="Calibri" w:hAnsi="Fira Sans" w:cs="Calibri"/>
                <w:color w:val="000000" w:themeColor="text1"/>
                <w:sz w:val="18"/>
                <w:szCs w:val="18"/>
              </w:rPr>
              <w:t xml:space="preserve"> (docente membro AQ), David </w:t>
            </w:r>
            <w:proofErr w:type="spellStart"/>
            <w:r w:rsidRPr="00364D2F">
              <w:rPr>
                <w:rFonts w:ascii="Fira Sans" w:eastAsia="Calibri" w:hAnsi="Fira Sans" w:cs="Calibri"/>
                <w:color w:val="000000" w:themeColor="text1"/>
                <w:sz w:val="18"/>
                <w:szCs w:val="18"/>
              </w:rPr>
              <w:t>Giofrè</w:t>
            </w:r>
            <w:proofErr w:type="spellEnd"/>
            <w:r w:rsidRPr="00364D2F">
              <w:rPr>
                <w:rFonts w:ascii="Fira Sans" w:eastAsia="Calibri" w:hAnsi="Fira Sans" w:cs="Calibri"/>
                <w:color w:val="000000" w:themeColor="text1"/>
                <w:sz w:val="18"/>
                <w:szCs w:val="18"/>
              </w:rPr>
              <w:t xml:space="preserve"> (docente membro AQ), Maria Carmen Usai (docente membro AQ), </w:t>
            </w:r>
            <w:r w:rsidR="4A1A3277" w:rsidRPr="00364D2F">
              <w:rPr>
                <w:rFonts w:ascii="Fira Sans" w:eastAsia="Calibri" w:hAnsi="Fira Sans" w:cs="Calibri"/>
                <w:color w:val="000000" w:themeColor="text1"/>
                <w:sz w:val="18"/>
                <w:szCs w:val="18"/>
              </w:rPr>
              <w:t>Sebastiano</w:t>
            </w:r>
            <w:r w:rsidR="00364D2F">
              <w:rPr>
                <w:rFonts w:ascii="Fira Sans" w:eastAsia="Calibri" w:hAnsi="Fira Sans" w:cs="Calibri"/>
                <w:color w:val="000000" w:themeColor="text1"/>
                <w:sz w:val="18"/>
                <w:szCs w:val="18"/>
              </w:rPr>
              <w:t xml:space="preserve"> </w:t>
            </w:r>
            <w:r w:rsidR="4A1A3277" w:rsidRPr="00364D2F">
              <w:rPr>
                <w:rFonts w:ascii="Fira Sans" w:eastAsia="Calibri" w:hAnsi="Fira Sans" w:cs="Calibri"/>
                <w:color w:val="000000" w:themeColor="text1"/>
                <w:sz w:val="18"/>
                <w:szCs w:val="18"/>
              </w:rPr>
              <w:t>Benasso</w:t>
            </w:r>
            <w:r w:rsidR="00364D2F">
              <w:rPr>
                <w:rFonts w:ascii="Fira Sans" w:eastAsia="Calibri" w:hAnsi="Fira Sans" w:cs="Calibri"/>
                <w:color w:val="000000" w:themeColor="text1"/>
                <w:sz w:val="18"/>
                <w:szCs w:val="18"/>
              </w:rPr>
              <w:t xml:space="preserve"> </w:t>
            </w:r>
            <w:r w:rsidRPr="00364D2F">
              <w:rPr>
                <w:rFonts w:ascii="Fira Sans" w:eastAsia="Calibri" w:hAnsi="Fira Sans" w:cs="Calibri"/>
                <w:color w:val="000000" w:themeColor="text1"/>
                <w:sz w:val="18"/>
                <w:szCs w:val="18"/>
              </w:rPr>
              <w:t xml:space="preserve">(docente membro AQ), Nicola Daniele (Rappresentante studenti), Debora </w:t>
            </w:r>
            <w:proofErr w:type="spellStart"/>
            <w:r w:rsidRPr="00364D2F">
              <w:rPr>
                <w:rFonts w:ascii="Fira Sans" w:eastAsia="Calibri" w:hAnsi="Fira Sans" w:cs="Calibri"/>
                <w:color w:val="000000" w:themeColor="text1"/>
                <w:sz w:val="18"/>
                <w:szCs w:val="18"/>
              </w:rPr>
              <w:t>Devcich</w:t>
            </w:r>
            <w:proofErr w:type="spellEnd"/>
            <w:r w:rsidRPr="00364D2F">
              <w:rPr>
                <w:rFonts w:ascii="Fira Sans" w:eastAsia="Calibri" w:hAnsi="Fira Sans" w:cs="Calibri"/>
                <w:color w:val="000000" w:themeColor="text1"/>
                <w:sz w:val="18"/>
                <w:szCs w:val="18"/>
              </w:rPr>
              <w:t xml:space="preserve"> (Manager didattico).</w:t>
            </w:r>
          </w:p>
          <w:p w14:paraId="58AB73F0" w14:textId="2A5BB61E" w:rsidR="004E6460" w:rsidRPr="00364D2F" w:rsidRDefault="7468A8AC" w:rsidP="000530A0">
            <w:pPr>
              <w:pStyle w:val="Paragrafoelenco"/>
              <w:numPr>
                <w:ilvl w:val="0"/>
                <w:numId w:val="4"/>
              </w:numPr>
              <w:tabs>
                <w:tab w:val="left" w:pos="940"/>
                <w:tab w:val="left" w:pos="1440"/>
              </w:tabs>
              <w:spacing w:after="24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oggetto dell’esame durante la riunione: ogni componente analizza il RCR alla luce della checklist per la revisione critica del RCR inviataci il 25 maggio 2021 dal Settore accreditamento e assicurazione della qualità si apportano modifiche ed integrazioni affinché l’RCR possa essere sottoposto all’approvazione del Consiglio del Corso di Studio.</w:t>
            </w:r>
          </w:p>
          <w:p w14:paraId="3E7F1C91" w14:textId="0453149F" w:rsidR="004E6460" w:rsidRPr="00364D2F" w:rsidRDefault="7468A8AC" w:rsidP="000530A0">
            <w:pPr>
              <w:pStyle w:val="Paragrafoelenco"/>
              <w:numPr>
                <w:ilvl w:val="0"/>
                <w:numId w:val="4"/>
              </w:numPr>
              <w:tabs>
                <w:tab w:val="left" w:pos="940"/>
                <w:tab w:val="left" w:pos="1440"/>
              </w:tabs>
              <w:spacing w:after="240" w:line="240" w:lineRule="auto"/>
              <w:jc w:val="both"/>
              <w:rPr>
                <w:rFonts w:ascii="Fira Sans" w:hAnsi="Fira Sans"/>
                <w:color w:val="000000" w:themeColor="text1"/>
                <w:sz w:val="18"/>
                <w:szCs w:val="18"/>
              </w:rPr>
            </w:pPr>
            <w:r w:rsidRPr="00364D2F">
              <w:rPr>
                <w:rFonts w:ascii="Fira Sans" w:eastAsia="Calibri" w:hAnsi="Fira Sans" w:cs="Calibri"/>
                <w:color w:val="000000" w:themeColor="text1"/>
                <w:sz w:val="18"/>
                <w:szCs w:val="18"/>
              </w:rPr>
              <w:t>La riunione termina alle ore 13.30.</w:t>
            </w:r>
          </w:p>
          <w:p w14:paraId="6E1ACE32" w14:textId="57109450" w:rsidR="004E6460" w:rsidRPr="00364D2F" w:rsidRDefault="004E6460" w:rsidP="000530A0">
            <w:pPr>
              <w:widowControl w:val="0"/>
              <w:spacing w:before="0" w:after="0" w:line="240" w:lineRule="auto"/>
              <w:jc w:val="both"/>
              <w:rPr>
                <w:rFonts w:ascii="Fira Sans" w:hAnsi="Fira Sans"/>
                <w:color w:val="000000" w:themeColor="text1"/>
                <w:sz w:val="18"/>
                <w:szCs w:val="18"/>
              </w:rPr>
            </w:pPr>
          </w:p>
        </w:tc>
      </w:tr>
      <w:tr w:rsidR="0082277E" w:rsidRPr="00364D2F" w14:paraId="5299D5F0" w14:textId="77777777" w:rsidTr="4306500C">
        <w:tc>
          <w:tcPr>
            <w:tcW w:w="9623" w:type="dxa"/>
            <w:shd w:val="clear" w:color="auto" w:fill="auto"/>
          </w:tcPr>
          <w:p w14:paraId="68B92A9E" w14:textId="491D490F" w:rsidR="00E36033" w:rsidRPr="00364D2F" w:rsidRDefault="12154ABB" w:rsidP="000530A0">
            <w:pPr>
              <w:shd w:val="clear" w:color="auto" w:fill="FFFFFF" w:themeFill="background1"/>
              <w:spacing w:before="0" w:after="0" w:line="240" w:lineRule="auto"/>
              <w:jc w:val="both"/>
              <w:rPr>
                <w:rFonts w:ascii="Fira Sans" w:hAnsi="Fira Sans"/>
                <w:b/>
                <w:bCs/>
                <w:color w:val="000000"/>
                <w:sz w:val="18"/>
                <w:szCs w:val="18"/>
                <w:highlight w:val="yellow"/>
              </w:rPr>
            </w:pPr>
            <w:r w:rsidRPr="00364D2F">
              <w:rPr>
                <w:rFonts w:ascii="Fira Sans" w:hAnsi="Fira Sans"/>
                <w:b/>
                <w:bCs/>
                <w:color w:val="000000" w:themeColor="text1"/>
                <w:sz w:val="18"/>
                <w:szCs w:val="18"/>
              </w:rPr>
              <w:lastRenderedPageBreak/>
              <w:t xml:space="preserve">Il presente RCR è stato presentato, discusso e approvato in Consiglio del Corso di studio in data: </w:t>
            </w:r>
            <w:r w:rsidR="714EEBBE" w:rsidRPr="00364D2F">
              <w:rPr>
                <w:rFonts w:ascii="Fira Sans" w:hAnsi="Fira Sans"/>
                <w:b/>
                <w:bCs/>
                <w:color w:val="000000" w:themeColor="text1"/>
                <w:sz w:val="18"/>
                <w:szCs w:val="18"/>
              </w:rPr>
              <w:t>06</w:t>
            </w:r>
            <w:r w:rsidRPr="00364D2F">
              <w:rPr>
                <w:rFonts w:ascii="Fira Sans" w:hAnsi="Fira Sans"/>
                <w:b/>
                <w:bCs/>
                <w:color w:val="000000" w:themeColor="text1"/>
                <w:sz w:val="18"/>
                <w:szCs w:val="18"/>
              </w:rPr>
              <w:t>.</w:t>
            </w:r>
            <w:r w:rsidR="37CC5647" w:rsidRPr="00364D2F">
              <w:rPr>
                <w:rFonts w:ascii="Fira Sans" w:hAnsi="Fira Sans"/>
                <w:b/>
                <w:bCs/>
                <w:color w:val="000000" w:themeColor="text1"/>
                <w:sz w:val="18"/>
                <w:szCs w:val="18"/>
              </w:rPr>
              <w:t>12</w:t>
            </w:r>
            <w:r w:rsidRPr="00364D2F">
              <w:rPr>
                <w:rFonts w:ascii="Fira Sans" w:hAnsi="Fira Sans"/>
                <w:b/>
                <w:bCs/>
                <w:color w:val="000000" w:themeColor="text1"/>
                <w:sz w:val="18"/>
                <w:szCs w:val="18"/>
              </w:rPr>
              <w:t>.</w:t>
            </w:r>
            <w:r w:rsidR="7DAB2AC4" w:rsidRPr="00364D2F">
              <w:rPr>
                <w:rFonts w:ascii="Fira Sans" w:hAnsi="Fira Sans"/>
                <w:b/>
                <w:bCs/>
                <w:color w:val="000000" w:themeColor="text1"/>
                <w:sz w:val="18"/>
                <w:szCs w:val="18"/>
              </w:rPr>
              <w:t xml:space="preserve">21 </w:t>
            </w:r>
          </w:p>
          <w:p w14:paraId="2B71E52A" w14:textId="63A8F42C" w:rsidR="009E00F4" w:rsidRDefault="0082277E" w:rsidP="000530A0">
            <w:pPr>
              <w:spacing w:before="0" w:after="0" w:line="240" w:lineRule="auto"/>
              <w:jc w:val="both"/>
              <w:rPr>
                <w:rFonts w:ascii="Fira Sans" w:eastAsia="Times New Roman" w:hAnsi="Fira Sans" w:cstheme="minorHAnsi"/>
                <w:b/>
                <w:color w:val="000000"/>
                <w:sz w:val="18"/>
                <w:szCs w:val="18"/>
                <w:lang w:eastAsia="it-IT"/>
              </w:rPr>
            </w:pPr>
            <w:r w:rsidRPr="00364D2F">
              <w:rPr>
                <w:rFonts w:ascii="Fira Sans" w:eastAsia="Times New Roman" w:hAnsi="Fira Sans" w:cstheme="minorHAnsi"/>
                <w:b/>
                <w:color w:val="000000"/>
                <w:sz w:val="18"/>
                <w:szCs w:val="18"/>
                <w:lang w:eastAsia="it-IT"/>
              </w:rPr>
              <w:t>Sintesi dell’esito della discussione del Consiglio del Corso di Studio</w:t>
            </w:r>
            <w:r w:rsidR="002D7427">
              <w:rPr>
                <w:rFonts w:ascii="Fira Sans" w:eastAsia="Times New Roman" w:hAnsi="Fira Sans" w:cstheme="minorHAnsi"/>
                <w:b/>
                <w:color w:val="000000"/>
                <w:sz w:val="18"/>
                <w:szCs w:val="18"/>
                <w:lang w:eastAsia="it-IT"/>
              </w:rPr>
              <w:t>.</w:t>
            </w:r>
          </w:p>
          <w:p w14:paraId="63AC2508" w14:textId="5F04844E" w:rsidR="0028058E" w:rsidRDefault="0028058E" w:rsidP="000530A0">
            <w:pPr>
              <w:spacing w:before="0" w:after="0" w:line="240" w:lineRule="auto"/>
              <w:jc w:val="both"/>
              <w:rPr>
                <w:rFonts w:ascii="Fira Sans" w:eastAsia="Times New Roman" w:hAnsi="Fira Sans" w:cstheme="minorHAnsi"/>
                <w:b/>
                <w:color w:val="000000"/>
                <w:sz w:val="18"/>
                <w:szCs w:val="18"/>
                <w:lang w:eastAsia="it-IT"/>
              </w:rPr>
            </w:pPr>
          </w:p>
          <w:p w14:paraId="227E9A1C" w14:textId="0BD4A78A" w:rsidR="00AC7482" w:rsidRPr="000465B5" w:rsidRDefault="00606043" w:rsidP="00C8496B">
            <w:pPr>
              <w:pStyle w:val="paragraph"/>
              <w:spacing w:before="0" w:beforeAutospacing="0" w:after="0" w:afterAutospacing="0"/>
              <w:jc w:val="both"/>
              <w:textAlignment w:val="baseline"/>
              <w:rPr>
                <w:rFonts w:ascii="Fira Sans" w:eastAsia="Calibri" w:hAnsi="Fira Sans" w:cs="Calibri"/>
                <w:color w:val="000000" w:themeColor="text1"/>
                <w:sz w:val="18"/>
                <w:szCs w:val="18"/>
                <w:lang w:eastAsia="en-US"/>
              </w:rPr>
            </w:pPr>
            <w:r w:rsidRPr="00C8496B">
              <w:rPr>
                <w:rFonts w:ascii="Fira Sans" w:eastAsia="Calibri" w:hAnsi="Fira Sans" w:cs="Calibri"/>
                <w:color w:val="000000" w:themeColor="text1"/>
                <w:sz w:val="18"/>
                <w:szCs w:val="18"/>
                <w:lang w:eastAsia="en-US"/>
              </w:rPr>
              <w:t>La coordinatrice</w:t>
            </w:r>
            <w:r w:rsidR="0028058E" w:rsidRPr="00C8496B">
              <w:rPr>
                <w:rFonts w:ascii="Fira Sans" w:eastAsia="Calibri" w:hAnsi="Fira Sans" w:cs="Calibri"/>
                <w:color w:val="000000" w:themeColor="text1"/>
                <w:sz w:val="18"/>
                <w:szCs w:val="18"/>
                <w:lang w:eastAsia="en-US"/>
              </w:rPr>
              <w:t xml:space="preserve"> introduce la discussione sul Rapporto </w:t>
            </w:r>
            <w:r w:rsidR="00130FF7" w:rsidRPr="00C8496B">
              <w:rPr>
                <w:rFonts w:ascii="Fira Sans" w:eastAsia="Calibri" w:hAnsi="Fira Sans" w:cs="Calibri"/>
                <w:color w:val="000000" w:themeColor="text1"/>
                <w:sz w:val="18"/>
                <w:szCs w:val="18"/>
                <w:lang w:eastAsia="en-US"/>
              </w:rPr>
              <w:t xml:space="preserve">Ciclico </w:t>
            </w:r>
            <w:r w:rsidR="0028058E" w:rsidRPr="00C8496B">
              <w:rPr>
                <w:rFonts w:ascii="Fira Sans" w:eastAsia="Calibri" w:hAnsi="Fira Sans" w:cs="Calibri"/>
                <w:color w:val="000000" w:themeColor="text1"/>
                <w:sz w:val="18"/>
                <w:szCs w:val="18"/>
                <w:lang w:eastAsia="en-US"/>
              </w:rPr>
              <w:t xml:space="preserve">di Riesame </w:t>
            </w:r>
            <w:r w:rsidRPr="00C8496B">
              <w:rPr>
                <w:rFonts w:ascii="Fira Sans" w:eastAsia="Calibri" w:hAnsi="Fira Sans" w:cs="Calibri"/>
                <w:color w:val="000000" w:themeColor="text1"/>
                <w:sz w:val="18"/>
                <w:szCs w:val="18"/>
                <w:lang w:eastAsia="en-US"/>
              </w:rPr>
              <w:t xml:space="preserve">parte integrante dei materiali </w:t>
            </w:r>
            <w:r w:rsidR="0028058E" w:rsidRPr="00C8496B">
              <w:rPr>
                <w:rFonts w:ascii="Fira Sans" w:eastAsia="Calibri" w:hAnsi="Fira Sans" w:cs="Calibri"/>
                <w:color w:val="000000" w:themeColor="text1"/>
                <w:sz w:val="18"/>
                <w:szCs w:val="18"/>
                <w:lang w:eastAsia="en-US"/>
              </w:rPr>
              <w:t xml:space="preserve">del Consiglio, come redatto dal Gruppo di Assicurazione Qualità e del Riesame del </w:t>
            </w:r>
            <w:proofErr w:type="spellStart"/>
            <w:r w:rsidR="0028058E" w:rsidRPr="00C8496B">
              <w:rPr>
                <w:rFonts w:ascii="Fira Sans" w:eastAsia="Calibri" w:hAnsi="Fira Sans" w:cs="Calibri"/>
                <w:color w:val="000000" w:themeColor="text1"/>
                <w:sz w:val="18"/>
                <w:szCs w:val="18"/>
                <w:lang w:eastAsia="en-US"/>
              </w:rPr>
              <w:t>CdS</w:t>
            </w:r>
            <w:proofErr w:type="spellEnd"/>
            <w:r w:rsidR="0028058E" w:rsidRPr="00C8496B">
              <w:rPr>
                <w:rFonts w:ascii="Fira Sans" w:eastAsia="Calibri" w:hAnsi="Fira Sans" w:cs="Calibri"/>
                <w:color w:val="000000" w:themeColor="text1"/>
                <w:sz w:val="18"/>
                <w:szCs w:val="18"/>
                <w:lang w:eastAsia="en-US"/>
              </w:rPr>
              <w:t>. La stesura del rapporto si è resa necessaria in seguito alla richiesta del Presidio di Qualità di Ateneo, come regolare attività di Assicurazione Qualità. Il precedente RCR era stato approvato</w:t>
            </w:r>
            <w:r w:rsidR="00CD5A4F" w:rsidRPr="00C8496B">
              <w:rPr>
                <w:rFonts w:ascii="Fira Sans" w:eastAsia="Calibri" w:hAnsi="Fira Sans" w:cs="Calibri"/>
                <w:color w:val="000000" w:themeColor="text1"/>
                <w:sz w:val="18"/>
                <w:szCs w:val="18"/>
                <w:lang w:eastAsia="en-US"/>
              </w:rPr>
              <w:t xml:space="preserve"> nel Consiglio di Corso di Studi </w:t>
            </w:r>
            <w:r w:rsidR="00C8496B" w:rsidRPr="00C8496B">
              <w:rPr>
                <w:rFonts w:ascii="Fira Sans" w:eastAsia="Calibri" w:hAnsi="Fira Sans" w:cs="Calibri"/>
                <w:color w:val="000000" w:themeColor="text1"/>
                <w:sz w:val="18"/>
                <w:szCs w:val="18"/>
                <w:lang w:eastAsia="en-US"/>
              </w:rPr>
              <w:t>del 26</w:t>
            </w:r>
            <w:r w:rsidR="00CD5A4F" w:rsidRPr="00C8496B">
              <w:rPr>
                <w:rFonts w:ascii="Fira Sans" w:eastAsia="Calibri" w:hAnsi="Fira Sans" w:cs="Calibri"/>
                <w:color w:val="000000" w:themeColor="text1"/>
                <w:sz w:val="18"/>
                <w:szCs w:val="18"/>
                <w:lang w:eastAsia="en-US"/>
              </w:rPr>
              <w:t>-11-2015</w:t>
            </w:r>
            <w:r w:rsidR="00B32E90" w:rsidRPr="00C8496B">
              <w:rPr>
                <w:rFonts w:ascii="Fira Sans" w:eastAsia="Calibri" w:hAnsi="Fira Sans" w:cs="Calibri"/>
                <w:color w:val="000000" w:themeColor="text1"/>
                <w:sz w:val="18"/>
                <w:szCs w:val="18"/>
                <w:lang w:eastAsia="en-US"/>
              </w:rPr>
              <w:t xml:space="preserve">. La coordinatrice incarica il Prof. </w:t>
            </w:r>
            <w:proofErr w:type="spellStart"/>
            <w:r w:rsidR="00B32E90" w:rsidRPr="00C8496B">
              <w:rPr>
                <w:rFonts w:ascii="Fira Sans" w:eastAsia="Calibri" w:hAnsi="Fira Sans" w:cs="Calibri"/>
                <w:color w:val="000000" w:themeColor="text1"/>
                <w:sz w:val="18"/>
                <w:szCs w:val="18"/>
                <w:lang w:eastAsia="en-US"/>
              </w:rPr>
              <w:t>Chiorri</w:t>
            </w:r>
            <w:proofErr w:type="spellEnd"/>
            <w:r w:rsidR="00B32E90" w:rsidRPr="00C8496B">
              <w:rPr>
                <w:rFonts w:ascii="Fira Sans" w:eastAsia="Calibri" w:hAnsi="Fira Sans" w:cs="Calibri"/>
                <w:color w:val="000000" w:themeColor="text1"/>
                <w:sz w:val="18"/>
                <w:szCs w:val="18"/>
                <w:lang w:eastAsia="en-US"/>
              </w:rPr>
              <w:t xml:space="preserve"> di presentare </w:t>
            </w:r>
            <w:r w:rsidR="0028058E" w:rsidRPr="00C8496B">
              <w:rPr>
                <w:rFonts w:ascii="Fira Sans" w:eastAsia="Calibri" w:hAnsi="Fira Sans" w:cs="Calibri"/>
                <w:color w:val="000000" w:themeColor="text1"/>
                <w:sz w:val="18"/>
                <w:szCs w:val="18"/>
                <w:lang w:eastAsia="en-US"/>
              </w:rPr>
              <w:t xml:space="preserve">nel suo complesso il </w:t>
            </w:r>
            <w:r w:rsidR="00B32E90" w:rsidRPr="00C8496B">
              <w:rPr>
                <w:rFonts w:ascii="Fira Sans" w:eastAsia="Calibri" w:hAnsi="Fira Sans" w:cs="Calibri"/>
                <w:color w:val="000000" w:themeColor="text1"/>
                <w:sz w:val="18"/>
                <w:szCs w:val="18"/>
                <w:lang w:eastAsia="en-US"/>
              </w:rPr>
              <w:t xml:space="preserve">Rapporto di Riesame sul </w:t>
            </w:r>
            <w:r w:rsidR="0028058E" w:rsidRPr="00C8496B">
              <w:rPr>
                <w:rFonts w:ascii="Fira Sans" w:eastAsia="Calibri" w:hAnsi="Fira Sans" w:cs="Calibri"/>
                <w:color w:val="000000" w:themeColor="text1"/>
                <w:sz w:val="18"/>
                <w:szCs w:val="18"/>
                <w:lang w:eastAsia="en-US"/>
              </w:rPr>
              <w:t xml:space="preserve">Corso di Studio, come risulta dai vari quadri di </w:t>
            </w:r>
            <w:r w:rsidR="0028058E" w:rsidRPr="00C8496B">
              <w:rPr>
                <w:rFonts w:ascii="Fira Sans" w:eastAsia="Calibri" w:hAnsi="Fira Sans" w:cs="Calibri"/>
                <w:color w:val="000000" w:themeColor="text1"/>
                <w:sz w:val="18"/>
                <w:szCs w:val="18"/>
                <w:lang w:eastAsia="en-US"/>
              </w:rPr>
              <w:lastRenderedPageBreak/>
              <w:t xml:space="preserve">analisi dei dati, </w:t>
            </w:r>
            <w:r w:rsidR="00DE43F3">
              <w:t xml:space="preserve"> </w:t>
            </w:r>
            <w:r w:rsidR="00DE43F3" w:rsidRPr="00837C29">
              <w:rPr>
                <w:rFonts w:ascii="Fira Sans" w:eastAsia="Calibri" w:hAnsi="Fira Sans" w:cs="Calibri"/>
                <w:color w:val="000000" w:themeColor="text1"/>
                <w:sz w:val="18"/>
                <w:szCs w:val="18"/>
                <w:lang w:eastAsia="en-US"/>
              </w:rPr>
              <w:t xml:space="preserve">gli obiettivi e le azioni di miglioramento proposte nel </w:t>
            </w:r>
            <w:r w:rsidR="00130FF7" w:rsidRPr="00837C29">
              <w:rPr>
                <w:rFonts w:ascii="Fira Sans" w:eastAsia="Calibri" w:hAnsi="Fira Sans" w:cs="Calibri"/>
                <w:color w:val="000000" w:themeColor="text1"/>
                <w:sz w:val="18"/>
                <w:szCs w:val="18"/>
                <w:lang w:eastAsia="en-US"/>
              </w:rPr>
              <w:t>R</w:t>
            </w:r>
            <w:r w:rsidR="00130FF7">
              <w:rPr>
                <w:rFonts w:ascii="Fira Sans" w:eastAsia="Calibri" w:hAnsi="Fira Sans" w:cs="Calibri"/>
                <w:color w:val="000000" w:themeColor="text1"/>
                <w:sz w:val="18"/>
                <w:szCs w:val="18"/>
                <w:lang w:eastAsia="en-US"/>
              </w:rPr>
              <w:t>CR</w:t>
            </w:r>
            <w:r w:rsidR="00130FF7" w:rsidRPr="00DE43F3">
              <w:rPr>
                <w:rFonts w:ascii="Fira Sans" w:eastAsia="Calibri" w:hAnsi="Fira Sans" w:cs="Calibri"/>
                <w:color w:val="000000" w:themeColor="text1"/>
                <w:sz w:val="18"/>
                <w:szCs w:val="18"/>
                <w:lang w:eastAsia="en-US"/>
              </w:rPr>
              <w:t xml:space="preserve"> </w:t>
            </w:r>
            <w:r w:rsidR="0028058E" w:rsidRPr="00837C29">
              <w:rPr>
                <w:rFonts w:ascii="Fira Sans" w:eastAsia="Calibri" w:hAnsi="Fira Sans" w:cs="Calibri"/>
                <w:color w:val="000000" w:themeColor="text1"/>
                <w:sz w:val="18"/>
                <w:szCs w:val="18"/>
                <w:lang w:eastAsia="en-US"/>
              </w:rPr>
              <w:t>con particolare attenzione alle problematiche evidenziate dai dati delle Schede di Monitoraggio annuale (Limitata internazionalizzazione, percentuali di laureati in corso inferiori ai riferimenti), oltre che i punti di forza (soddisfazione laureati, esiti occupazionali</w:t>
            </w:r>
            <w:r w:rsidR="00DE43F3" w:rsidRPr="00DE43F3">
              <w:rPr>
                <w:rFonts w:ascii="Fira Sans" w:eastAsia="Calibri" w:hAnsi="Fira Sans" w:cs="Calibri"/>
                <w:color w:val="000000" w:themeColor="text1"/>
                <w:sz w:val="18"/>
                <w:szCs w:val="18"/>
                <w:lang w:eastAsia="en-US"/>
              </w:rPr>
              <w:t xml:space="preserve"> </w:t>
            </w:r>
            <w:r w:rsidR="0028058E" w:rsidRPr="00837C29">
              <w:rPr>
                <w:rFonts w:ascii="Fira Sans" w:eastAsia="Calibri" w:hAnsi="Fira Sans" w:cs="Calibri"/>
                <w:color w:val="000000" w:themeColor="text1"/>
                <w:sz w:val="18"/>
                <w:szCs w:val="18"/>
                <w:lang w:eastAsia="en-US"/>
              </w:rPr>
              <w:t xml:space="preserve">Il Consiglio ha altresì preso in esame, con </w:t>
            </w:r>
            <w:r w:rsidR="00A8294B">
              <w:rPr>
                <w:rFonts w:ascii="Fira Sans" w:eastAsia="Calibri" w:hAnsi="Fira Sans" w:cs="Calibri"/>
                <w:color w:val="000000" w:themeColor="text1"/>
                <w:sz w:val="18"/>
                <w:szCs w:val="18"/>
                <w:lang w:eastAsia="en-US"/>
              </w:rPr>
              <w:t xml:space="preserve">un </w:t>
            </w:r>
            <w:r w:rsidR="0028058E" w:rsidRPr="00837C29">
              <w:rPr>
                <w:rFonts w:ascii="Fira Sans" w:eastAsia="Calibri" w:hAnsi="Fira Sans" w:cs="Calibri"/>
                <w:color w:val="000000" w:themeColor="text1"/>
                <w:sz w:val="18"/>
                <w:szCs w:val="18"/>
                <w:lang w:eastAsia="en-US"/>
              </w:rPr>
              <w:t>intervent</w:t>
            </w:r>
            <w:r w:rsidR="00A8294B">
              <w:rPr>
                <w:rFonts w:ascii="Fira Sans" w:eastAsia="Calibri" w:hAnsi="Fira Sans" w:cs="Calibri"/>
                <w:color w:val="000000" w:themeColor="text1"/>
                <w:sz w:val="18"/>
                <w:szCs w:val="18"/>
                <w:lang w:eastAsia="en-US"/>
              </w:rPr>
              <w:t xml:space="preserve">o </w:t>
            </w:r>
            <w:r w:rsidR="00655EA3" w:rsidRPr="00655EA3">
              <w:rPr>
                <w:rFonts w:ascii="Fira Sans" w:eastAsia="Calibri" w:hAnsi="Fira Sans" w:cs="Calibri"/>
                <w:color w:val="000000" w:themeColor="text1"/>
                <w:sz w:val="18"/>
                <w:szCs w:val="18"/>
                <w:lang w:eastAsia="en-US"/>
              </w:rPr>
              <w:t>dell</w:t>
            </w:r>
            <w:r w:rsidR="00655EA3">
              <w:rPr>
                <w:rFonts w:ascii="Fira Sans" w:eastAsia="Calibri" w:hAnsi="Fira Sans" w:cs="Calibri"/>
                <w:color w:val="000000" w:themeColor="text1"/>
                <w:sz w:val="18"/>
                <w:szCs w:val="18"/>
                <w:lang w:eastAsia="en-US"/>
              </w:rPr>
              <w:t xml:space="preserve">a </w:t>
            </w:r>
            <w:r w:rsidR="00655EA3" w:rsidRPr="00655EA3">
              <w:rPr>
                <w:rFonts w:ascii="Fira Sans" w:eastAsia="Calibri" w:hAnsi="Fira Sans" w:cs="Calibri"/>
                <w:color w:val="000000" w:themeColor="text1"/>
                <w:sz w:val="18"/>
                <w:szCs w:val="18"/>
                <w:lang w:eastAsia="en-US"/>
              </w:rPr>
              <w:t>Dott.ssa</w:t>
            </w:r>
            <w:r w:rsidR="00AC7482" w:rsidRPr="00837C29">
              <w:rPr>
                <w:rFonts w:ascii="Fira Sans" w:eastAsia="Calibri" w:hAnsi="Fira Sans" w:cs="Calibri"/>
                <w:color w:val="000000" w:themeColor="text1"/>
                <w:sz w:val="18"/>
                <w:szCs w:val="18"/>
                <w:lang w:eastAsia="en-US"/>
              </w:rPr>
              <w:t xml:space="preserve"> Bizzi</w:t>
            </w:r>
            <w:r w:rsidR="003720AC">
              <w:rPr>
                <w:rFonts w:ascii="Fira Sans" w:eastAsia="Calibri" w:hAnsi="Fira Sans" w:cs="Calibri"/>
                <w:color w:val="000000" w:themeColor="text1"/>
                <w:sz w:val="18"/>
                <w:szCs w:val="18"/>
                <w:lang w:eastAsia="en-US"/>
              </w:rPr>
              <w:t>, il lavoro svolto risp</w:t>
            </w:r>
            <w:r w:rsidR="00AC7482" w:rsidRPr="00837C29">
              <w:rPr>
                <w:rFonts w:ascii="Fira Sans" w:eastAsia="Calibri" w:hAnsi="Fira Sans" w:cs="Calibri"/>
                <w:color w:val="000000" w:themeColor="text1"/>
                <w:sz w:val="18"/>
                <w:szCs w:val="18"/>
                <w:lang w:eastAsia="en-US"/>
              </w:rPr>
              <w:t xml:space="preserve">etto al lavoro </w:t>
            </w:r>
            <w:r w:rsidR="00A8294B">
              <w:rPr>
                <w:rFonts w:ascii="Fira Sans" w:eastAsia="Calibri" w:hAnsi="Fira Sans" w:cs="Calibri"/>
                <w:color w:val="000000" w:themeColor="text1"/>
                <w:sz w:val="18"/>
                <w:szCs w:val="18"/>
                <w:lang w:eastAsia="en-US"/>
              </w:rPr>
              <w:t>ai laboratori, sottolineando il lavoro di monitoraggio costante</w:t>
            </w:r>
            <w:r w:rsidR="00AC7482" w:rsidRPr="00837C29">
              <w:rPr>
                <w:rFonts w:ascii="Fira Sans" w:eastAsia="Calibri" w:hAnsi="Fira Sans" w:cs="Calibri"/>
                <w:color w:val="000000" w:themeColor="text1"/>
                <w:sz w:val="18"/>
                <w:szCs w:val="18"/>
                <w:lang w:eastAsia="en-US"/>
              </w:rPr>
              <w:t xml:space="preserve"> fissando delle deadline</w:t>
            </w:r>
            <w:r w:rsidR="005B4C56">
              <w:rPr>
                <w:rFonts w:ascii="Fira Sans" w:eastAsia="Calibri" w:hAnsi="Fira Sans" w:cs="Calibri"/>
                <w:color w:val="000000" w:themeColor="text1"/>
                <w:sz w:val="18"/>
                <w:szCs w:val="18"/>
                <w:lang w:eastAsia="en-US"/>
              </w:rPr>
              <w:t xml:space="preserve"> per la presentazione dell’offerta dei laboratori </w:t>
            </w:r>
            <w:r w:rsidR="00292E0C">
              <w:rPr>
                <w:rFonts w:ascii="Fira Sans" w:eastAsia="Calibri" w:hAnsi="Fira Sans" w:cs="Calibri"/>
                <w:color w:val="000000" w:themeColor="text1"/>
                <w:sz w:val="18"/>
                <w:szCs w:val="18"/>
                <w:lang w:eastAsia="en-US"/>
              </w:rPr>
              <w:t>e l’area di miglioramento relativa al</w:t>
            </w:r>
            <w:r w:rsidR="00AC7482" w:rsidRPr="00837C29">
              <w:rPr>
                <w:rFonts w:ascii="Fira Sans" w:eastAsia="Calibri" w:hAnsi="Fira Sans" w:cs="Calibri"/>
                <w:color w:val="000000" w:themeColor="text1"/>
                <w:sz w:val="18"/>
                <w:szCs w:val="18"/>
                <w:lang w:eastAsia="en-US"/>
              </w:rPr>
              <w:t>la comunicazione con gli studenti in merito alla presenza di laboratori. </w:t>
            </w:r>
            <w:r w:rsidR="00292E0C">
              <w:rPr>
                <w:rFonts w:ascii="Fira Sans" w:eastAsia="Calibri" w:hAnsi="Fira Sans" w:cs="Calibri"/>
                <w:color w:val="000000" w:themeColor="text1"/>
                <w:sz w:val="18"/>
                <w:szCs w:val="18"/>
                <w:lang w:eastAsia="en-US"/>
              </w:rPr>
              <w:t xml:space="preserve">Il Consiglio si sofferma sul tema del ritardo </w:t>
            </w:r>
            <w:r w:rsidR="00A02A71">
              <w:rPr>
                <w:rFonts w:ascii="Fira Sans" w:eastAsia="Calibri" w:hAnsi="Fira Sans" w:cs="Calibri"/>
                <w:color w:val="000000" w:themeColor="text1"/>
                <w:sz w:val="18"/>
                <w:szCs w:val="18"/>
                <w:lang w:eastAsia="en-US"/>
              </w:rPr>
              <w:t xml:space="preserve">degli studenti con un intervento </w:t>
            </w:r>
            <w:r w:rsidR="00655EA3">
              <w:rPr>
                <w:rFonts w:ascii="Fira Sans" w:eastAsia="Calibri" w:hAnsi="Fira Sans" w:cs="Calibri"/>
                <w:color w:val="000000" w:themeColor="text1"/>
                <w:sz w:val="18"/>
                <w:szCs w:val="18"/>
                <w:lang w:eastAsia="en-US"/>
              </w:rPr>
              <w:t>della Prof.ssa</w:t>
            </w:r>
            <w:r w:rsidR="00AC7482" w:rsidRPr="00837C29">
              <w:rPr>
                <w:rFonts w:ascii="Fira Sans" w:eastAsia="Calibri" w:hAnsi="Fira Sans" w:cs="Calibri"/>
                <w:color w:val="000000" w:themeColor="text1"/>
                <w:sz w:val="18"/>
                <w:szCs w:val="18"/>
                <w:lang w:eastAsia="en-US"/>
              </w:rPr>
              <w:t xml:space="preserve"> Bruno: </w:t>
            </w:r>
            <w:r w:rsidR="00A02A71" w:rsidRPr="00837C29">
              <w:rPr>
                <w:rFonts w:ascii="Fira Sans" w:eastAsia="Calibri" w:hAnsi="Fira Sans" w:cs="Calibri"/>
                <w:color w:val="000000" w:themeColor="text1"/>
                <w:sz w:val="18"/>
                <w:szCs w:val="18"/>
                <w:lang w:eastAsia="en-US"/>
              </w:rPr>
              <w:t>che chiede</w:t>
            </w:r>
            <w:r w:rsidR="00AC7482" w:rsidRPr="00837C29">
              <w:rPr>
                <w:rFonts w:ascii="Fira Sans" w:eastAsia="Calibri" w:hAnsi="Fira Sans" w:cs="Calibri"/>
                <w:color w:val="000000" w:themeColor="text1"/>
                <w:sz w:val="18"/>
                <w:szCs w:val="18"/>
                <w:lang w:eastAsia="en-US"/>
              </w:rPr>
              <w:t> se sarebbe possibile attivare delle strategie ad hoc. </w:t>
            </w:r>
          </w:p>
          <w:p w14:paraId="6DEAF95D" w14:textId="2523D4AD" w:rsidR="00AC7482" w:rsidRPr="000465B5" w:rsidRDefault="00AC7482" w:rsidP="00AC7482">
            <w:pPr>
              <w:spacing w:before="0" w:after="0" w:line="240" w:lineRule="auto"/>
              <w:jc w:val="both"/>
              <w:textAlignment w:val="baseline"/>
              <w:rPr>
                <w:rFonts w:ascii="Fira Sans" w:eastAsia="Calibri" w:hAnsi="Fira Sans" w:cs="Calibri"/>
                <w:color w:val="000000" w:themeColor="text1"/>
                <w:sz w:val="18"/>
                <w:szCs w:val="18"/>
              </w:rPr>
            </w:pPr>
            <w:r w:rsidRPr="000465B5">
              <w:rPr>
                <w:rFonts w:ascii="Fira Sans" w:eastAsia="Calibri" w:hAnsi="Fira Sans" w:cs="Calibri"/>
                <w:color w:val="000000" w:themeColor="text1"/>
                <w:sz w:val="18"/>
                <w:szCs w:val="18"/>
              </w:rPr>
              <w:t xml:space="preserve">Prof.ssa Migliorini: l’intervento di orientamento e tutoraggio è stato molto orientato su STP mentre nel frattempo l’utenza è cambiata. Abbiamo meno continuità del 3+2, si iscrivono più avanti e questo crea già ritardo. Pur essendo diventata una professione anche sanitaria, rimaniamo inseriti nella classe umanistico sociale con numeri molto più elevati che nelle classi mediche. Riflettere sulla trasformazione in abilitante e del lavoro sull’aumento della qualità dei tirocini formativi va anche nella logica dei numeri. Rispetto al rapporto ciclico, quello precedente era solo su tre aree </w:t>
            </w:r>
            <w:r w:rsidR="001537C3">
              <w:rPr>
                <w:rFonts w:ascii="Fira Sans" w:eastAsia="Calibri" w:hAnsi="Fira Sans" w:cs="Calibri"/>
                <w:color w:val="000000" w:themeColor="text1"/>
                <w:sz w:val="18"/>
                <w:szCs w:val="18"/>
              </w:rPr>
              <w:t xml:space="preserve">mentre quello attuale, come visto dalla presentazione, si articola </w:t>
            </w:r>
            <w:r w:rsidR="001F1206">
              <w:rPr>
                <w:rFonts w:ascii="Fira Sans" w:eastAsia="Calibri" w:hAnsi="Fira Sans" w:cs="Calibri"/>
                <w:color w:val="000000" w:themeColor="text1"/>
                <w:sz w:val="18"/>
                <w:szCs w:val="18"/>
              </w:rPr>
              <w:t>in cinque are</w:t>
            </w:r>
            <w:r w:rsidRPr="000465B5">
              <w:rPr>
                <w:rFonts w:ascii="Fira Sans" w:eastAsia="Calibri" w:hAnsi="Fira Sans" w:cs="Calibri"/>
                <w:color w:val="000000" w:themeColor="text1"/>
                <w:sz w:val="18"/>
                <w:szCs w:val="18"/>
              </w:rPr>
              <w:t>e, l’impianto è stato </w:t>
            </w:r>
            <w:proofErr w:type="spellStart"/>
            <w:r w:rsidRPr="000465B5">
              <w:rPr>
                <w:rFonts w:ascii="Fira Sans" w:eastAsia="Calibri" w:hAnsi="Fira Sans" w:cs="Calibri"/>
                <w:color w:val="000000" w:themeColor="text1"/>
                <w:sz w:val="18"/>
                <w:szCs w:val="18"/>
              </w:rPr>
              <w:t>complessificato</w:t>
            </w:r>
            <w:proofErr w:type="spellEnd"/>
            <w:r w:rsidRPr="000465B5">
              <w:rPr>
                <w:rFonts w:ascii="Fira Sans" w:eastAsia="Calibri" w:hAnsi="Fira Sans" w:cs="Calibri"/>
                <w:color w:val="000000" w:themeColor="text1"/>
                <w:sz w:val="18"/>
                <w:szCs w:val="18"/>
              </w:rPr>
              <w:t> e arricchito.  </w:t>
            </w:r>
          </w:p>
          <w:p w14:paraId="4B549674" w14:textId="22FC7ED9" w:rsidR="0028058E" w:rsidRPr="000465B5" w:rsidRDefault="00AC7482" w:rsidP="000465B5">
            <w:pPr>
              <w:pStyle w:val="paragraph"/>
              <w:spacing w:before="0" w:beforeAutospacing="0" w:after="0" w:afterAutospacing="0"/>
              <w:jc w:val="both"/>
              <w:textAlignment w:val="baseline"/>
              <w:rPr>
                <w:rFonts w:ascii="Fira Sans" w:eastAsia="Calibri" w:hAnsi="Fira Sans" w:cs="Calibri"/>
                <w:color w:val="000000" w:themeColor="text1"/>
                <w:sz w:val="18"/>
                <w:szCs w:val="18"/>
                <w:lang w:eastAsia="en-US"/>
              </w:rPr>
            </w:pPr>
            <w:r w:rsidRPr="000465B5">
              <w:rPr>
                <w:rFonts w:ascii="Fira Sans" w:eastAsia="Calibri" w:hAnsi="Fira Sans" w:cs="Calibri"/>
                <w:color w:val="000000" w:themeColor="text1"/>
                <w:sz w:val="18"/>
                <w:szCs w:val="18"/>
                <w:lang w:eastAsia="en-US"/>
              </w:rPr>
              <w:t>La Prof.ssa Bruno chiede circa l’opportunità di inserire nel RCR un obiettivo riferito al prossimo cambiamento in vista dei cambiamenti con la laurea abilitante, nelle aree di migliorament</w:t>
            </w:r>
            <w:r w:rsidR="002743A2">
              <w:rPr>
                <w:rFonts w:ascii="Fira Sans" w:eastAsia="Calibri" w:hAnsi="Fira Sans" w:cs="Calibri"/>
                <w:color w:val="000000" w:themeColor="text1"/>
                <w:sz w:val="18"/>
                <w:szCs w:val="18"/>
                <w:lang w:eastAsia="en-US"/>
              </w:rPr>
              <w:t xml:space="preserve">o. </w:t>
            </w:r>
            <w:r w:rsidRPr="000465B5">
              <w:rPr>
                <w:rFonts w:ascii="Fira Sans" w:eastAsia="Calibri" w:hAnsi="Fira Sans" w:cs="Calibri"/>
                <w:color w:val="000000" w:themeColor="text1"/>
                <w:sz w:val="18"/>
                <w:szCs w:val="18"/>
                <w:lang w:eastAsia="en-US"/>
              </w:rPr>
              <w:t xml:space="preserve">Prof.ssa Migliorini: </w:t>
            </w:r>
            <w:r w:rsidR="00286CCA">
              <w:rPr>
                <w:rFonts w:ascii="Fira Sans" w:eastAsia="Calibri" w:hAnsi="Fira Sans" w:cs="Calibri"/>
                <w:color w:val="000000" w:themeColor="text1"/>
                <w:sz w:val="18"/>
                <w:szCs w:val="18"/>
                <w:lang w:eastAsia="en-US"/>
              </w:rPr>
              <w:t xml:space="preserve">precisa che presto è stato inserito </w:t>
            </w:r>
            <w:r w:rsidRPr="000465B5">
              <w:rPr>
                <w:rFonts w:ascii="Fira Sans" w:eastAsia="Calibri" w:hAnsi="Fira Sans" w:cs="Calibri"/>
                <w:color w:val="000000" w:themeColor="text1"/>
                <w:sz w:val="18"/>
                <w:szCs w:val="18"/>
                <w:lang w:eastAsia="en-US"/>
              </w:rPr>
              <w:t>nel primo punto. L’ordinamento nuovo dovrebbe partire nel 23-24.  </w:t>
            </w:r>
            <w:r w:rsidR="00A3601E">
              <w:rPr>
                <w:rFonts w:ascii="Fira Sans" w:eastAsia="Calibri" w:hAnsi="Fira Sans" w:cs="Calibri"/>
                <w:color w:val="000000" w:themeColor="text1"/>
                <w:sz w:val="18"/>
                <w:szCs w:val="18"/>
                <w:lang w:eastAsia="en-US"/>
              </w:rPr>
              <w:t xml:space="preserve">Anche </w:t>
            </w:r>
            <w:r w:rsidR="00C8496B">
              <w:rPr>
                <w:rFonts w:ascii="Fira Sans" w:eastAsia="Calibri" w:hAnsi="Fira Sans" w:cs="Calibri"/>
                <w:color w:val="000000" w:themeColor="text1"/>
                <w:sz w:val="18"/>
                <w:szCs w:val="18"/>
                <w:lang w:eastAsia="en-US"/>
              </w:rPr>
              <w:t xml:space="preserve">la </w:t>
            </w:r>
            <w:r w:rsidRPr="000465B5">
              <w:rPr>
                <w:rFonts w:ascii="Fira Sans" w:eastAsia="Calibri" w:hAnsi="Fira Sans" w:cs="Calibri"/>
                <w:color w:val="000000" w:themeColor="text1"/>
                <w:sz w:val="18"/>
                <w:szCs w:val="18"/>
                <w:lang w:eastAsia="en-US"/>
              </w:rPr>
              <w:t xml:space="preserve">Prof.ssa Zanobini </w:t>
            </w:r>
            <w:r w:rsidR="00C8496B">
              <w:rPr>
                <w:rFonts w:ascii="Fira Sans" w:eastAsia="Calibri" w:hAnsi="Fira Sans" w:cs="Calibri"/>
                <w:color w:val="000000" w:themeColor="text1"/>
                <w:sz w:val="18"/>
                <w:szCs w:val="18"/>
                <w:lang w:eastAsia="en-US"/>
              </w:rPr>
              <w:t xml:space="preserve">ha sottolineato l’importanza </w:t>
            </w:r>
            <w:r w:rsidRPr="000465B5">
              <w:rPr>
                <w:rFonts w:ascii="Fira Sans" w:eastAsia="Calibri" w:hAnsi="Fira Sans" w:cs="Calibri"/>
                <w:color w:val="000000" w:themeColor="text1"/>
                <w:sz w:val="18"/>
                <w:szCs w:val="18"/>
                <w:lang w:eastAsia="en-US"/>
              </w:rPr>
              <w:t>di tenere conto di una prossima riorganizzazione in vista del cambiamento della laurea abilitante.  </w:t>
            </w:r>
            <w:r w:rsidR="00C8496B">
              <w:rPr>
                <w:rFonts w:ascii="Fira Sans" w:eastAsia="Calibri" w:hAnsi="Fira Sans" w:cs="Calibri"/>
                <w:color w:val="000000" w:themeColor="text1"/>
                <w:sz w:val="18"/>
                <w:szCs w:val="18"/>
                <w:lang w:eastAsia="en-US"/>
              </w:rPr>
              <w:t>Inoltre,</w:t>
            </w:r>
            <w:r w:rsidR="00A3601E">
              <w:rPr>
                <w:rFonts w:ascii="Fira Sans" w:eastAsia="Calibri" w:hAnsi="Fira Sans" w:cs="Calibri"/>
                <w:color w:val="000000" w:themeColor="text1"/>
                <w:sz w:val="18"/>
                <w:szCs w:val="18"/>
                <w:lang w:eastAsia="en-US"/>
              </w:rPr>
              <w:t xml:space="preserve"> nella </w:t>
            </w:r>
            <w:r w:rsidR="0028058E" w:rsidRPr="000465B5">
              <w:rPr>
                <w:rFonts w:ascii="Fira Sans" w:eastAsia="Calibri" w:hAnsi="Fira Sans" w:cs="Calibri"/>
                <w:color w:val="000000" w:themeColor="text1"/>
                <w:sz w:val="18"/>
                <w:szCs w:val="18"/>
                <w:lang w:eastAsia="en-US"/>
              </w:rPr>
              <w:t xml:space="preserve">discussione il Prof. </w:t>
            </w:r>
            <w:proofErr w:type="spellStart"/>
            <w:r w:rsidR="00CE48AD" w:rsidRPr="000465B5">
              <w:rPr>
                <w:rFonts w:ascii="Fira Sans" w:eastAsia="Calibri" w:hAnsi="Fira Sans" w:cs="Calibri"/>
                <w:color w:val="000000" w:themeColor="text1"/>
                <w:sz w:val="18"/>
                <w:szCs w:val="18"/>
                <w:lang w:eastAsia="en-US"/>
              </w:rPr>
              <w:t>Chiorri</w:t>
            </w:r>
            <w:proofErr w:type="spellEnd"/>
            <w:r w:rsidR="0028058E" w:rsidRPr="000465B5">
              <w:rPr>
                <w:rFonts w:ascii="Fira Sans" w:eastAsia="Calibri" w:hAnsi="Fira Sans" w:cs="Calibri"/>
                <w:color w:val="000000" w:themeColor="text1"/>
                <w:sz w:val="18"/>
                <w:szCs w:val="18"/>
                <w:lang w:eastAsia="en-US"/>
              </w:rPr>
              <w:t xml:space="preserve"> ha indicato come per alcune delle azioni elencate sia necessario di uno stretto coordinamento dell’azione stessa con il Dipartimento. Al termine della discussione il Rapporto </w:t>
            </w:r>
            <w:r w:rsidR="00130FF7" w:rsidRPr="000465B5">
              <w:rPr>
                <w:rFonts w:ascii="Fira Sans" w:eastAsia="Calibri" w:hAnsi="Fira Sans" w:cs="Calibri"/>
                <w:color w:val="000000" w:themeColor="text1"/>
                <w:sz w:val="18"/>
                <w:szCs w:val="18"/>
                <w:lang w:eastAsia="en-US"/>
              </w:rPr>
              <w:t xml:space="preserve">Ciclico </w:t>
            </w:r>
            <w:r w:rsidR="0028058E" w:rsidRPr="000465B5">
              <w:rPr>
                <w:rFonts w:ascii="Fira Sans" w:eastAsia="Calibri" w:hAnsi="Fira Sans" w:cs="Calibri"/>
                <w:color w:val="000000" w:themeColor="text1"/>
                <w:sz w:val="18"/>
                <w:szCs w:val="18"/>
                <w:lang w:eastAsia="en-US"/>
              </w:rPr>
              <w:t>di Riesame viene approvato all’unanimità</w:t>
            </w:r>
            <w:r w:rsidR="00130FF7">
              <w:rPr>
                <w:rFonts w:ascii="Fira Sans" w:eastAsia="Calibri" w:hAnsi="Fira Sans" w:cs="Calibri"/>
                <w:color w:val="000000" w:themeColor="text1"/>
                <w:sz w:val="18"/>
                <w:szCs w:val="18"/>
                <w:lang w:eastAsia="en-US"/>
              </w:rPr>
              <w:t>.</w:t>
            </w:r>
          </w:p>
          <w:p w14:paraId="0BCA3644" w14:textId="77777777" w:rsidR="002D7427" w:rsidRPr="00364D2F" w:rsidRDefault="002D7427" w:rsidP="000530A0">
            <w:pPr>
              <w:spacing w:before="0" w:after="0" w:line="240" w:lineRule="auto"/>
              <w:jc w:val="both"/>
              <w:rPr>
                <w:rFonts w:ascii="Fira Sans" w:eastAsia="Times New Roman" w:hAnsi="Fira Sans" w:cstheme="minorHAnsi"/>
                <w:i/>
                <w:color w:val="000000"/>
                <w:sz w:val="18"/>
                <w:szCs w:val="18"/>
                <w:lang w:eastAsia="it-IT"/>
              </w:rPr>
            </w:pPr>
          </w:p>
          <w:p w14:paraId="4B713F65" w14:textId="787E9DF5" w:rsidR="0082277E" w:rsidRPr="00364D2F" w:rsidRDefault="0082277E" w:rsidP="000530A0">
            <w:pPr>
              <w:shd w:val="clear" w:color="auto" w:fill="FFFFFF" w:themeFill="background1"/>
              <w:spacing w:before="0" w:after="0" w:line="240" w:lineRule="auto"/>
              <w:jc w:val="both"/>
              <w:rPr>
                <w:rFonts w:ascii="Fira Sans" w:eastAsia="Times New Roman" w:hAnsi="Fira Sans"/>
                <w:b/>
                <w:bCs/>
                <w:color w:val="000000"/>
                <w:sz w:val="18"/>
                <w:szCs w:val="18"/>
                <w:lang w:eastAsia="it-IT"/>
              </w:rPr>
            </w:pPr>
          </w:p>
        </w:tc>
      </w:tr>
    </w:tbl>
    <w:p w14:paraId="20C0BF61" w14:textId="77777777" w:rsidR="009E4E5A" w:rsidRPr="00364D2F" w:rsidRDefault="009E4E5A" w:rsidP="000530A0">
      <w:pPr>
        <w:spacing w:before="0" w:after="0" w:line="240" w:lineRule="auto"/>
        <w:jc w:val="both"/>
        <w:rPr>
          <w:rFonts w:ascii="Fira Sans" w:eastAsia="Times New Roman" w:hAnsi="Fira Sans" w:cstheme="minorHAnsi"/>
          <w:color w:val="000000"/>
          <w:sz w:val="18"/>
          <w:szCs w:val="18"/>
          <w:lang w:eastAsia="it-IT"/>
        </w:rPr>
      </w:pPr>
    </w:p>
    <w:p w14:paraId="1D7AB55F" w14:textId="77777777" w:rsidR="0082277E" w:rsidRPr="00364D2F" w:rsidRDefault="0082277E" w:rsidP="000530A0">
      <w:pPr>
        <w:spacing w:before="0" w:after="0" w:line="240" w:lineRule="auto"/>
        <w:jc w:val="both"/>
        <w:rPr>
          <w:rFonts w:ascii="Fira Sans" w:eastAsiaTheme="majorEastAsia" w:hAnsi="Fira Sans" w:cstheme="minorHAnsi"/>
          <w:b/>
          <w:caps/>
          <w:spacing w:val="15"/>
          <w:sz w:val="18"/>
          <w:szCs w:val="18"/>
        </w:rPr>
      </w:pPr>
      <w:r w:rsidRPr="00364D2F">
        <w:rPr>
          <w:rFonts w:ascii="Fira Sans" w:eastAsia="Times New Roman" w:hAnsi="Fira Sans" w:cstheme="minorHAnsi"/>
          <w:b/>
          <w:color w:val="000000"/>
          <w:sz w:val="18"/>
          <w:szCs w:val="18"/>
          <w:lang w:eastAsia="it-IT"/>
        </w:rPr>
        <w:br w:type="page"/>
      </w:r>
    </w:p>
    <w:p w14:paraId="694FA6EC" w14:textId="049E4994" w:rsidR="007931CB" w:rsidRDefault="007931CB" w:rsidP="000530A0">
      <w:pPr>
        <w:pStyle w:val="Titolo3"/>
        <w:spacing w:after="0"/>
        <w:rPr>
          <w:rFonts w:ascii="Fira Sans" w:hAnsi="Fira Sans" w:cstheme="minorBidi"/>
          <w:b/>
          <w:sz w:val="24"/>
          <w:szCs w:val="24"/>
        </w:rPr>
      </w:pPr>
      <w:bookmarkStart w:id="2" w:name="_Toc455392960"/>
      <w:bookmarkStart w:id="3" w:name="_Toc470188563"/>
      <w:bookmarkStart w:id="4" w:name="_Toc455392961"/>
      <w:bookmarkStart w:id="5" w:name="_Toc470188564"/>
      <w:bookmarkEnd w:id="0"/>
      <w:bookmarkEnd w:id="1"/>
      <w:r w:rsidRPr="00364D2F">
        <w:rPr>
          <w:rFonts w:ascii="Fira Sans" w:hAnsi="Fira Sans" w:cstheme="minorBidi"/>
          <w:b/>
          <w:sz w:val="24"/>
          <w:szCs w:val="24"/>
        </w:rPr>
        <w:lastRenderedPageBreak/>
        <w:t xml:space="preserve">1 – Definizione dei profili culturali e professionali e architettura del </w:t>
      </w:r>
      <w:proofErr w:type="spellStart"/>
      <w:r w:rsidRPr="00364D2F">
        <w:rPr>
          <w:rFonts w:ascii="Fira Sans" w:hAnsi="Fira Sans" w:cstheme="minorBidi"/>
          <w:b/>
          <w:sz w:val="24"/>
          <w:szCs w:val="24"/>
        </w:rPr>
        <w:t>C</w:t>
      </w:r>
      <w:bookmarkEnd w:id="2"/>
      <w:r w:rsidR="00364D2F">
        <w:rPr>
          <w:rFonts w:ascii="Fira Sans" w:hAnsi="Fira Sans" w:cstheme="minorBidi"/>
          <w:b/>
          <w:sz w:val="24"/>
          <w:szCs w:val="24"/>
        </w:rPr>
        <w:t>d</w:t>
      </w:r>
      <w:r w:rsidRPr="00364D2F">
        <w:rPr>
          <w:rFonts w:ascii="Fira Sans" w:hAnsi="Fira Sans" w:cstheme="minorBidi"/>
          <w:b/>
          <w:sz w:val="24"/>
          <w:szCs w:val="24"/>
        </w:rPr>
        <w:t>S</w:t>
      </w:r>
      <w:bookmarkEnd w:id="3"/>
      <w:proofErr w:type="spellEnd"/>
    </w:p>
    <w:p w14:paraId="7B52D62D" w14:textId="77777777" w:rsidR="00364D2F" w:rsidRPr="00364D2F" w:rsidRDefault="00364D2F" w:rsidP="000530A0">
      <w:pPr>
        <w:spacing w:line="240" w:lineRule="auto"/>
      </w:pPr>
    </w:p>
    <w:p w14:paraId="2FC39589" w14:textId="4779656B" w:rsidR="007931CB" w:rsidRDefault="007931CB" w:rsidP="000530A0">
      <w:pPr>
        <w:spacing w:before="0" w:after="0" w:line="240" w:lineRule="auto"/>
        <w:jc w:val="both"/>
        <w:rPr>
          <w:rFonts w:ascii="Fira Sans" w:hAnsi="Fira Sans"/>
          <w:b/>
          <w:bCs/>
          <w:sz w:val="18"/>
          <w:szCs w:val="18"/>
        </w:rPr>
      </w:pPr>
      <w:r w:rsidRPr="00364D2F">
        <w:rPr>
          <w:rFonts w:ascii="Fira Sans" w:hAnsi="Fira Sans"/>
          <w:b/>
          <w:bCs/>
          <w:sz w:val="18"/>
          <w:szCs w:val="18"/>
        </w:rPr>
        <w:t>1 - a</w:t>
      </w:r>
      <w:r w:rsidRPr="00364D2F">
        <w:rPr>
          <w:rFonts w:ascii="Fira Sans" w:hAnsi="Fira Sans"/>
          <w:sz w:val="18"/>
          <w:szCs w:val="18"/>
        </w:rPr>
        <w:tab/>
      </w:r>
      <w:r w:rsidRPr="00364D2F">
        <w:rPr>
          <w:rFonts w:ascii="Fira Sans" w:hAnsi="Fira Sans"/>
          <w:b/>
          <w:bCs/>
          <w:sz w:val="18"/>
          <w:szCs w:val="18"/>
        </w:rPr>
        <w:t xml:space="preserve">SINTESI DEI PRINCIPALI MUTAMENTI RILEVATI DALL'ULTIMO RIESAME </w:t>
      </w:r>
    </w:p>
    <w:p w14:paraId="17348B9F" w14:textId="77777777" w:rsidR="00364D2F" w:rsidRPr="00364D2F" w:rsidRDefault="00364D2F" w:rsidP="000530A0">
      <w:pPr>
        <w:spacing w:before="0" w:after="0" w:line="240" w:lineRule="auto"/>
        <w:jc w:val="both"/>
        <w:rPr>
          <w:rFonts w:ascii="Fira Sans" w:eastAsiaTheme="minorHAnsi" w:hAnsi="Fira Sans" w:cstheme="minorHAnsi"/>
          <w:b/>
          <w:sz w:val="18"/>
          <w:szCs w:val="18"/>
        </w:rPr>
      </w:pPr>
    </w:p>
    <w:p w14:paraId="3066C52E" w14:textId="1AAC11AD" w:rsidR="00C616F2" w:rsidRPr="00364D2F" w:rsidRDefault="6877BD23" w:rsidP="000530A0">
      <w:pPr>
        <w:spacing w:before="0" w:after="0" w:line="240" w:lineRule="auto"/>
        <w:jc w:val="both"/>
        <w:rPr>
          <w:rFonts w:ascii="Fira Sans" w:hAnsi="Fira Sans"/>
          <w:sz w:val="18"/>
          <w:szCs w:val="18"/>
        </w:rPr>
      </w:pPr>
      <w:r w:rsidRPr="00364D2F">
        <w:rPr>
          <w:rFonts w:ascii="Fira Sans" w:hAnsi="Fira Sans"/>
          <w:sz w:val="18"/>
          <w:szCs w:val="18"/>
        </w:rPr>
        <w:t xml:space="preserve">Il </w:t>
      </w:r>
      <w:proofErr w:type="spellStart"/>
      <w:r w:rsidRPr="00364D2F">
        <w:rPr>
          <w:rFonts w:ascii="Fira Sans" w:hAnsi="Fira Sans"/>
          <w:sz w:val="18"/>
          <w:szCs w:val="18"/>
        </w:rPr>
        <w:t>CdS</w:t>
      </w:r>
      <w:proofErr w:type="spellEnd"/>
      <w:r w:rsidRPr="00364D2F">
        <w:rPr>
          <w:rFonts w:ascii="Fira Sans" w:hAnsi="Fira Sans"/>
          <w:sz w:val="18"/>
          <w:szCs w:val="18"/>
        </w:rPr>
        <w:t xml:space="preserve"> Triennale in Scienze e Tecniche Psicologiche è un corso di studi incardinato nel Dipartimento Scienze della Formazione e </w:t>
      </w:r>
      <w:r w:rsidR="0A54A385" w:rsidRPr="00364D2F">
        <w:rPr>
          <w:rFonts w:ascii="Fira Sans" w:hAnsi="Fira Sans"/>
          <w:sz w:val="18"/>
          <w:szCs w:val="18"/>
        </w:rPr>
        <w:t>afferente</w:t>
      </w:r>
      <w:r w:rsidRPr="00364D2F">
        <w:rPr>
          <w:rFonts w:ascii="Fira Sans" w:hAnsi="Fira Sans"/>
          <w:sz w:val="18"/>
          <w:szCs w:val="18"/>
        </w:rPr>
        <w:t xml:space="preserve"> alla Scuola delle Scienze Sociali</w:t>
      </w:r>
      <w:r w:rsidR="6AB506C3" w:rsidRPr="00364D2F">
        <w:rPr>
          <w:rFonts w:ascii="Fira Sans" w:hAnsi="Fira Sans"/>
          <w:sz w:val="18"/>
          <w:szCs w:val="18"/>
        </w:rPr>
        <w:t>.</w:t>
      </w:r>
      <w:r w:rsidRPr="00364D2F">
        <w:rPr>
          <w:rFonts w:ascii="Fira Sans" w:hAnsi="Fira Sans"/>
          <w:sz w:val="18"/>
          <w:szCs w:val="18"/>
        </w:rPr>
        <w:t xml:space="preserve"> Il corso si propone di formare alla professione di Tecnico </w:t>
      </w:r>
      <w:r w:rsidR="049EDA83" w:rsidRPr="00364D2F">
        <w:rPr>
          <w:rFonts w:ascii="Fira Sans" w:hAnsi="Fira Sans"/>
          <w:sz w:val="18"/>
          <w:szCs w:val="18"/>
        </w:rPr>
        <w:t xml:space="preserve">delle Scienze Psicologiche. </w:t>
      </w:r>
    </w:p>
    <w:p w14:paraId="2C831C31" w14:textId="1C89BE1A" w:rsidR="006F682C" w:rsidRPr="00364D2F" w:rsidRDefault="4F680826" w:rsidP="000530A0">
      <w:pPr>
        <w:widowControl w:val="0"/>
        <w:spacing w:before="0" w:after="0" w:line="240" w:lineRule="auto"/>
        <w:jc w:val="both"/>
        <w:rPr>
          <w:rFonts w:ascii="Fira Sans" w:hAnsi="Fira Sans"/>
          <w:sz w:val="18"/>
          <w:szCs w:val="18"/>
        </w:rPr>
      </w:pPr>
      <w:r w:rsidRPr="00364D2F">
        <w:rPr>
          <w:rFonts w:ascii="Fira Sans" w:eastAsia="Times New Roman" w:hAnsi="Fira Sans"/>
          <w:sz w:val="18"/>
          <w:szCs w:val="18"/>
          <w:lang w:eastAsia="it-IT"/>
        </w:rPr>
        <w:t xml:space="preserve">Rispetto alla situazione descritta dal Rapporto Ciclico di Riesame (RCR) precedente, il Corso di Studi in Scienze </w:t>
      </w:r>
      <w:r w:rsidR="5C4548A4" w:rsidRPr="00364D2F">
        <w:rPr>
          <w:rFonts w:ascii="Fira Sans" w:eastAsia="Times New Roman" w:hAnsi="Fira Sans"/>
          <w:sz w:val="18"/>
          <w:szCs w:val="18"/>
          <w:lang w:eastAsia="it-IT"/>
        </w:rPr>
        <w:t>e tecniche Psicologiche</w:t>
      </w:r>
      <w:r w:rsidRPr="00364D2F">
        <w:rPr>
          <w:rFonts w:ascii="Fira Sans" w:eastAsia="Times New Roman" w:hAnsi="Fira Sans"/>
          <w:sz w:val="18"/>
          <w:szCs w:val="18"/>
          <w:lang w:eastAsia="it-IT"/>
        </w:rPr>
        <w:t xml:space="preserve"> </w:t>
      </w:r>
      <w:r w:rsidR="5C4548A4" w:rsidRPr="00364D2F">
        <w:rPr>
          <w:rFonts w:ascii="Fira Sans" w:eastAsia="Times New Roman" w:hAnsi="Fira Sans"/>
          <w:sz w:val="18"/>
          <w:szCs w:val="18"/>
          <w:lang w:eastAsia="it-IT"/>
        </w:rPr>
        <w:t>ha mantenuto l</w:t>
      </w:r>
      <w:r w:rsidR="0053E8F9" w:rsidRPr="00364D2F">
        <w:rPr>
          <w:rFonts w:ascii="Fira Sans" w:eastAsia="Times New Roman" w:hAnsi="Fira Sans"/>
          <w:sz w:val="18"/>
          <w:szCs w:val="18"/>
          <w:lang w:eastAsia="it-IT"/>
        </w:rPr>
        <w:t>a</w:t>
      </w:r>
      <w:r w:rsidR="5C4548A4" w:rsidRPr="00364D2F">
        <w:rPr>
          <w:rFonts w:ascii="Fira Sans" w:eastAsia="Times New Roman" w:hAnsi="Fira Sans"/>
          <w:sz w:val="18"/>
          <w:szCs w:val="18"/>
          <w:lang w:eastAsia="it-IT"/>
        </w:rPr>
        <w:t xml:space="preserve"> propria</w:t>
      </w:r>
      <w:r w:rsidR="0053E8F9" w:rsidRPr="00364D2F">
        <w:rPr>
          <w:rFonts w:ascii="Fira Sans" w:eastAsia="Times New Roman" w:hAnsi="Fira Sans"/>
          <w:sz w:val="18"/>
          <w:szCs w:val="18"/>
          <w:lang w:eastAsia="it-IT"/>
        </w:rPr>
        <w:t xml:space="preserve"> </w:t>
      </w:r>
      <w:r w:rsidR="3D138090" w:rsidRPr="00364D2F">
        <w:rPr>
          <w:rFonts w:ascii="Fira Sans" w:eastAsia="Times New Roman" w:hAnsi="Fira Sans"/>
          <w:sz w:val="18"/>
          <w:szCs w:val="18"/>
          <w:lang w:eastAsia="it-IT"/>
        </w:rPr>
        <w:t xml:space="preserve">architettura </w:t>
      </w:r>
      <w:r w:rsidR="24DB6A54" w:rsidRPr="00364D2F">
        <w:rPr>
          <w:rFonts w:ascii="Fira Sans" w:eastAsia="Times New Roman" w:hAnsi="Fira Sans"/>
          <w:sz w:val="18"/>
          <w:szCs w:val="18"/>
          <w:lang w:eastAsia="it-IT"/>
        </w:rPr>
        <w:t xml:space="preserve">e </w:t>
      </w:r>
      <w:r w:rsidR="5C4548A4" w:rsidRPr="00364D2F">
        <w:rPr>
          <w:rFonts w:ascii="Fira Sans" w:eastAsia="Times New Roman" w:hAnsi="Fira Sans"/>
          <w:sz w:val="18"/>
          <w:szCs w:val="18"/>
          <w:lang w:eastAsia="it-IT"/>
        </w:rPr>
        <w:t xml:space="preserve">il numero </w:t>
      </w:r>
      <w:r w:rsidR="24DB6A54" w:rsidRPr="00364D2F">
        <w:rPr>
          <w:rFonts w:ascii="Fira Sans" w:eastAsia="Times New Roman" w:hAnsi="Fira Sans"/>
          <w:sz w:val="18"/>
          <w:szCs w:val="18"/>
          <w:lang w:eastAsia="it-IT"/>
        </w:rPr>
        <w:t xml:space="preserve">programmato di </w:t>
      </w:r>
      <w:r w:rsidR="5C4548A4" w:rsidRPr="00364D2F">
        <w:rPr>
          <w:rFonts w:ascii="Fira Sans" w:eastAsia="Times New Roman" w:hAnsi="Fira Sans"/>
          <w:sz w:val="18"/>
          <w:szCs w:val="18"/>
          <w:lang w:eastAsia="it-IT"/>
        </w:rPr>
        <w:t>iscritti</w:t>
      </w:r>
      <w:r w:rsidRPr="00364D2F">
        <w:rPr>
          <w:rFonts w:ascii="Fira Sans" w:eastAsia="Times New Roman" w:hAnsi="Fira Sans"/>
          <w:sz w:val="18"/>
          <w:szCs w:val="18"/>
          <w:lang w:eastAsia="it-IT"/>
        </w:rPr>
        <w:t xml:space="preserve">. </w:t>
      </w:r>
      <w:r w:rsidR="4AB2E127" w:rsidRPr="00364D2F">
        <w:rPr>
          <w:rFonts w:ascii="Fira Sans" w:hAnsi="Fira Sans"/>
          <w:sz w:val="18"/>
          <w:szCs w:val="18"/>
        </w:rPr>
        <w:t xml:space="preserve">Le premesse che hanno portato costituzione del carattere del </w:t>
      </w:r>
      <w:proofErr w:type="spellStart"/>
      <w:r w:rsidR="4AB2E127" w:rsidRPr="00364D2F">
        <w:rPr>
          <w:rFonts w:ascii="Fira Sans" w:hAnsi="Fira Sans"/>
          <w:sz w:val="18"/>
          <w:szCs w:val="18"/>
        </w:rPr>
        <w:t>CdS</w:t>
      </w:r>
      <w:proofErr w:type="spellEnd"/>
      <w:r w:rsidR="4AB2E127" w:rsidRPr="00364D2F">
        <w:rPr>
          <w:rFonts w:ascii="Fira Sans" w:hAnsi="Fira Sans"/>
          <w:sz w:val="18"/>
          <w:szCs w:val="18"/>
        </w:rPr>
        <w:t xml:space="preserve">, nei suoi aspetti culturali e professionalizzanti in fase di progettazione </w:t>
      </w:r>
      <w:r w:rsidR="57687800" w:rsidRPr="00364D2F">
        <w:rPr>
          <w:rFonts w:ascii="Fira Sans" w:hAnsi="Fira Sans"/>
          <w:sz w:val="18"/>
          <w:szCs w:val="18"/>
        </w:rPr>
        <w:t>si considerano</w:t>
      </w:r>
      <w:r w:rsidR="4AB2E127" w:rsidRPr="00364D2F">
        <w:rPr>
          <w:rFonts w:ascii="Fira Sans" w:hAnsi="Fira Sans"/>
          <w:sz w:val="18"/>
          <w:szCs w:val="18"/>
        </w:rPr>
        <w:t xml:space="preserve"> ancora valide</w:t>
      </w:r>
      <w:r w:rsidR="0D65D3EF" w:rsidRPr="00364D2F">
        <w:rPr>
          <w:rFonts w:ascii="Fira Sans" w:hAnsi="Fira Sans"/>
          <w:sz w:val="18"/>
          <w:szCs w:val="18"/>
        </w:rPr>
        <w:t>.</w:t>
      </w:r>
      <w:r w:rsidR="2F7059C7" w:rsidRPr="00364D2F">
        <w:rPr>
          <w:rFonts w:ascii="Fira Sans" w:hAnsi="Fira Sans"/>
          <w:sz w:val="18"/>
          <w:szCs w:val="18"/>
        </w:rPr>
        <w:t xml:space="preserve"> </w:t>
      </w:r>
      <w:r w:rsidR="42CE1C47" w:rsidRPr="00364D2F">
        <w:rPr>
          <w:rFonts w:ascii="Fira Sans" w:hAnsi="Fira Sans"/>
          <w:sz w:val="18"/>
          <w:szCs w:val="18"/>
        </w:rPr>
        <w:t>Fin dalla sua costituzione il Consiglio di corso di studi si è dotato di Comitato di Indirizzo finalizzato al confronto con gli</w:t>
      </w:r>
      <w:r w:rsidR="42CE1C47" w:rsidRPr="00364D2F">
        <w:rPr>
          <w:rFonts w:ascii="Fira Sans" w:hAnsi="Fira Sans"/>
          <w:i/>
          <w:iCs/>
          <w:sz w:val="18"/>
          <w:szCs w:val="18"/>
        </w:rPr>
        <w:t xml:space="preserve"> stakeholder</w:t>
      </w:r>
      <w:r w:rsidR="42CE1C47" w:rsidRPr="00364D2F">
        <w:rPr>
          <w:rFonts w:ascii="Fira Sans" w:hAnsi="Fira Sans"/>
          <w:sz w:val="18"/>
          <w:szCs w:val="18"/>
        </w:rPr>
        <w:t xml:space="preserve"> del territorio </w:t>
      </w:r>
      <w:r w:rsidR="6DEE70BB" w:rsidRPr="00364D2F">
        <w:rPr>
          <w:rFonts w:ascii="Fira Sans" w:hAnsi="Fira Sans"/>
          <w:sz w:val="18"/>
          <w:szCs w:val="18"/>
        </w:rPr>
        <w:t xml:space="preserve">a livello </w:t>
      </w:r>
      <w:r w:rsidR="42CE1C47" w:rsidRPr="00364D2F">
        <w:rPr>
          <w:rFonts w:ascii="Fira Sans" w:hAnsi="Fira Sans"/>
          <w:sz w:val="18"/>
          <w:szCs w:val="18"/>
        </w:rPr>
        <w:t xml:space="preserve">regionale. La convocazione annuale di tale comitato ha rappresentato un </w:t>
      </w:r>
      <w:r w:rsidR="786C833C" w:rsidRPr="00364D2F">
        <w:rPr>
          <w:rFonts w:ascii="Fira Sans" w:hAnsi="Fira Sans"/>
          <w:sz w:val="18"/>
          <w:szCs w:val="18"/>
        </w:rPr>
        <w:t xml:space="preserve">mezzo </w:t>
      </w:r>
      <w:r w:rsidR="42CE1C47" w:rsidRPr="00364D2F">
        <w:rPr>
          <w:rFonts w:ascii="Fira Sans" w:hAnsi="Fira Sans"/>
          <w:sz w:val="18"/>
          <w:szCs w:val="18"/>
        </w:rPr>
        <w:t>di monitoraggio e di valutazione importante per il consiglio di corso di studi mantenendo un’interlocuzione costante con le istituzioni di riferimento.</w:t>
      </w:r>
      <w:r w:rsidR="3F3E9FAE" w:rsidRPr="00364D2F">
        <w:rPr>
          <w:rFonts w:ascii="Fira Sans" w:hAnsi="Fira Sans"/>
          <w:sz w:val="18"/>
          <w:szCs w:val="18"/>
        </w:rPr>
        <w:t xml:space="preserve"> </w:t>
      </w:r>
    </w:p>
    <w:p w14:paraId="20B8FEBF" w14:textId="77777777" w:rsidR="00064DC8" w:rsidRPr="00364D2F" w:rsidRDefault="00064DC8"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Le consultazioni hanno confermato l’attualità e l’adeguatezza del progetto formativo in rapporto alle finalità della Laurea. In particolare, è stato rilevato che la laurea triennale: </w:t>
      </w:r>
    </w:p>
    <w:p w14:paraId="6355BA1E" w14:textId="77777777" w:rsidR="00064DC8" w:rsidRPr="00364D2F" w:rsidRDefault="00064DC8"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 fornisce una preparazione di base ampia in vari ambiti psicologici, metodologici e delle discipline affini </w:t>
      </w:r>
    </w:p>
    <w:p w14:paraId="07290CCC" w14:textId="77777777" w:rsidR="00064DC8" w:rsidRPr="00364D2F" w:rsidRDefault="00064DC8"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 ha carattere di propedeuticità alle Lauree Magistrali della Classe LM-51 </w:t>
      </w:r>
    </w:p>
    <w:p w14:paraId="2123A33C" w14:textId="0CEB4711" w:rsidR="00064DC8" w:rsidRPr="00364D2F" w:rsidRDefault="00064DC8" w:rsidP="000530A0">
      <w:pPr>
        <w:widowControl w:val="0"/>
        <w:spacing w:before="0" w:after="0" w:line="240" w:lineRule="auto"/>
        <w:jc w:val="both"/>
        <w:rPr>
          <w:rFonts w:ascii="Fira Sans" w:eastAsia="Calibri" w:hAnsi="Fira Sans" w:cs="Calibri"/>
          <w:color w:val="000000" w:themeColor="text1"/>
          <w:sz w:val="18"/>
          <w:szCs w:val="18"/>
        </w:rPr>
      </w:pPr>
      <w:r w:rsidRPr="00364D2F">
        <w:rPr>
          <w:rFonts w:ascii="Fira Sans" w:hAnsi="Fira Sans"/>
          <w:sz w:val="18"/>
          <w:szCs w:val="18"/>
        </w:rPr>
        <w:t>• l’adozione del numero programmato è una scelta necessaria per migliorare la preparazione dei laureati e contenere l’alto numero di psicologi presenti nel mercato del lavoro e migliorare le loro prospettive occupazionali. Alla luce dei risultati delle consultazioni, non si è ritenuto necessario avviare azioni volte a modificare l’impianto del percorso formativo.</w:t>
      </w:r>
    </w:p>
    <w:p w14:paraId="2E644DA5" w14:textId="6AF8C379" w:rsidR="1F553D6C" w:rsidRPr="00364D2F" w:rsidRDefault="003D6724" w:rsidP="000530A0">
      <w:pPr>
        <w:widowControl w:val="0"/>
        <w:spacing w:before="0" w:after="0" w:line="240" w:lineRule="auto"/>
        <w:jc w:val="both"/>
        <w:rPr>
          <w:rFonts w:ascii="Fira Sans" w:eastAsia="Calibri" w:hAnsi="Fira Sans" w:cs="Calibri"/>
          <w:color w:val="000000" w:themeColor="text1"/>
          <w:sz w:val="18"/>
          <w:szCs w:val="18"/>
        </w:rPr>
      </w:pPr>
      <w:r>
        <w:rPr>
          <w:rFonts w:ascii="Fira Sans" w:eastAsia="Calibri" w:hAnsi="Fira Sans" w:cs="Calibri"/>
          <w:color w:val="000000" w:themeColor="text1"/>
          <w:sz w:val="18"/>
          <w:szCs w:val="18"/>
        </w:rPr>
        <w:t>M</w:t>
      </w:r>
      <w:r w:rsidR="1F553D6C" w:rsidRPr="00364D2F">
        <w:rPr>
          <w:rFonts w:ascii="Fira Sans" w:eastAsia="Calibri" w:hAnsi="Fira Sans" w:cs="Calibri"/>
          <w:color w:val="000000" w:themeColor="text1"/>
          <w:sz w:val="18"/>
          <w:szCs w:val="18"/>
        </w:rPr>
        <w:t xml:space="preserve">entre la commissione sta completando il Rapporto Ciclico di Riesame è stata approvata </w:t>
      </w:r>
      <w:r w:rsidR="00404A77">
        <w:rPr>
          <w:rFonts w:ascii="Fira Sans" w:eastAsia="Calibri" w:hAnsi="Fira Sans" w:cs="Calibri"/>
          <w:color w:val="000000" w:themeColor="text1"/>
          <w:sz w:val="18"/>
          <w:szCs w:val="18"/>
        </w:rPr>
        <w:t xml:space="preserve">la legge n°163 (8novembre 2021) </w:t>
      </w:r>
      <w:r w:rsidR="00BF7F43">
        <w:rPr>
          <w:rFonts w:ascii="Fira Sans" w:eastAsia="Calibri" w:hAnsi="Fira Sans" w:cs="Calibri"/>
          <w:color w:val="000000" w:themeColor="text1"/>
          <w:sz w:val="18"/>
          <w:szCs w:val="18"/>
        </w:rPr>
        <w:t>Disposizioni</w:t>
      </w:r>
      <w:r w:rsidR="00404A77">
        <w:rPr>
          <w:rFonts w:ascii="Fira Sans" w:eastAsia="Calibri" w:hAnsi="Fira Sans" w:cs="Calibri"/>
          <w:color w:val="000000" w:themeColor="text1"/>
          <w:sz w:val="18"/>
          <w:szCs w:val="18"/>
        </w:rPr>
        <w:t xml:space="preserve"> in materia di titoli universitari abilitanti</w:t>
      </w:r>
      <w:r w:rsidR="006C1FD0">
        <w:rPr>
          <w:rFonts w:ascii="Fira Sans" w:eastAsia="Calibri" w:hAnsi="Fira Sans" w:cs="Calibri"/>
          <w:color w:val="000000" w:themeColor="text1"/>
          <w:sz w:val="18"/>
          <w:szCs w:val="18"/>
        </w:rPr>
        <w:t xml:space="preserve"> Pubblicata in GU 276 del 19/11/21 in vigore dal 4 dicembre 2021. </w:t>
      </w:r>
      <w:r w:rsidR="00656C85">
        <w:rPr>
          <w:rFonts w:ascii="Fira Sans" w:eastAsia="Calibri" w:hAnsi="Fira Sans" w:cs="Calibri"/>
          <w:color w:val="000000" w:themeColor="text1"/>
          <w:sz w:val="18"/>
          <w:szCs w:val="18"/>
        </w:rPr>
        <w:t>Tale legge introduce rilevanti novità</w:t>
      </w:r>
      <w:r w:rsidR="1F553D6C" w:rsidRPr="00364D2F">
        <w:rPr>
          <w:rFonts w:ascii="Fira Sans" w:eastAsia="Calibri" w:hAnsi="Fira Sans" w:cs="Calibri"/>
          <w:color w:val="000000" w:themeColor="text1"/>
          <w:sz w:val="18"/>
          <w:szCs w:val="18"/>
        </w:rPr>
        <w:t xml:space="preserve"> sulle lauree abilitanti inclusa la laurea Magistrale in Psicologia</w:t>
      </w:r>
      <w:r w:rsidR="00656C85">
        <w:rPr>
          <w:rFonts w:ascii="Fira Sans" w:eastAsia="Calibri" w:hAnsi="Fira Sans" w:cs="Calibri"/>
          <w:color w:val="000000" w:themeColor="text1"/>
          <w:sz w:val="18"/>
          <w:szCs w:val="18"/>
        </w:rPr>
        <w:t xml:space="preserve">. </w:t>
      </w:r>
      <w:r w:rsidR="00446F13">
        <w:rPr>
          <w:rFonts w:ascii="Fira Sans" w:eastAsia="Calibri" w:hAnsi="Fira Sans" w:cs="Calibri"/>
          <w:color w:val="000000" w:themeColor="text1"/>
          <w:sz w:val="18"/>
          <w:szCs w:val="18"/>
        </w:rPr>
        <w:t>T</w:t>
      </w:r>
      <w:r w:rsidR="1F553D6C" w:rsidRPr="00364D2F">
        <w:rPr>
          <w:rFonts w:ascii="Fira Sans" w:eastAsia="Calibri" w:hAnsi="Fira Sans" w:cs="Calibri"/>
          <w:color w:val="000000" w:themeColor="text1"/>
          <w:sz w:val="18"/>
          <w:szCs w:val="18"/>
        </w:rPr>
        <w:t xml:space="preserve">ale legge apre uno scenario di cambiamenti molto significativi </w:t>
      </w:r>
      <w:r w:rsidR="00A251B6">
        <w:rPr>
          <w:rFonts w:ascii="Fira Sans" w:eastAsia="Calibri" w:hAnsi="Fira Sans" w:cs="Calibri"/>
          <w:color w:val="000000" w:themeColor="text1"/>
          <w:sz w:val="18"/>
          <w:szCs w:val="18"/>
        </w:rPr>
        <w:t xml:space="preserve">per l’intero </w:t>
      </w:r>
      <w:r w:rsidR="00CC589C">
        <w:rPr>
          <w:rFonts w:ascii="Fira Sans" w:eastAsia="Calibri" w:hAnsi="Fira Sans" w:cs="Calibri"/>
          <w:color w:val="000000" w:themeColor="text1"/>
          <w:sz w:val="18"/>
          <w:szCs w:val="18"/>
        </w:rPr>
        <w:t xml:space="preserve">ciclo formativo </w:t>
      </w:r>
      <w:r w:rsidR="00A251B6">
        <w:rPr>
          <w:rFonts w:ascii="Fira Sans" w:eastAsia="Calibri" w:hAnsi="Fira Sans" w:cs="Calibri"/>
          <w:color w:val="000000" w:themeColor="text1"/>
          <w:sz w:val="18"/>
          <w:szCs w:val="18"/>
        </w:rPr>
        <w:t>in</w:t>
      </w:r>
      <w:r w:rsidR="005064CC">
        <w:rPr>
          <w:rFonts w:ascii="Fira Sans" w:eastAsia="Calibri" w:hAnsi="Fira Sans" w:cs="Calibri"/>
          <w:color w:val="000000" w:themeColor="text1"/>
          <w:sz w:val="18"/>
          <w:szCs w:val="18"/>
        </w:rPr>
        <w:t xml:space="preserve"> quanto una parte delle attività formative professionalizzanti potrà essere svolta </w:t>
      </w:r>
      <w:r w:rsidR="00A251B6">
        <w:rPr>
          <w:rFonts w:ascii="Fira Sans" w:eastAsia="Calibri" w:hAnsi="Fira Sans" w:cs="Calibri"/>
          <w:color w:val="000000" w:themeColor="text1"/>
          <w:sz w:val="18"/>
          <w:szCs w:val="18"/>
        </w:rPr>
        <w:t xml:space="preserve">nel corso triennale L-24. </w:t>
      </w:r>
      <w:r w:rsidR="00CC589C">
        <w:rPr>
          <w:rFonts w:ascii="Fira Sans" w:eastAsia="Calibri" w:hAnsi="Fira Sans" w:cs="Calibri"/>
          <w:color w:val="000000" w:themeColor="text1"/>
          <w:sz w:val="18"/>
          <w:szCs w:val="18"/>
        </w:rPr>
        <w:t xml:space="preserve">Tali cambiamenti </w:t>
      </w:r>
      <w:r w:rsidR="1F553D6C" w:rsidRPr="00364D2F">
        <w:rPr>
          <w:rFonts w:ascii="Fira Sans" w:eastAsia="Calibri" w:hAnsi="Fira Sans" w:cs="Calibri"/>
          <w:color w:val="000000" w:themeColor="text1"/>
          <w:sz w:val="18"/>
          <w:szCs w:val="18"/>
        </w:rPr>
        <w:t>saranno oggetto di riflessioni a partire dai prossimi mesi</w:t>
      </w:r>
      <w:r w:rsidR="00CC589C">
        <w:rPr>
          <w:rFonts w:ascii="Fira Sans" w:eastAsia="Calibri" w:hAnsi="Fira Sans" w:cs="Calibri"/>
          <w:color w:val="000000" w:themeColor="text1"/>
          <w:sz w:val="18"/>
          <w:szCs w:val="18"/>
        </w:rPr>
        <w:t xml:space="preserve"> e caratterizzeranno </w:t>
      </w:r>
      <w:r w:rsidR="00BE7157">
        <w:rPr>
          <w:rFonts w:ascii="Fira Sans" w:eastAsia="Calibri" w:hAnsi="Fira Sans" w:cs="Calibri"/>
          <w:color w:val="000000" w:themeColor="text1"/>
          <w:sz w:val="18"/>
          <w:szCs w:val="18"/>
        </w:rPr>
        <w:t xml:space="preserve">gli interventi e le azioni migliorative dei prossimi anni. </w:t>
      </w:r>
    </w:p>
    <w:p w14:paraId="46C7C3F9" w14:textId="35408636" w:rsidR="752EEB22" w:rsidRPr="00364D2F" w:rsidRDefault="752EEB22" w:rsidP="000530A0">
      <w:pPr>
        <w:widowControl w:val="0"/>
        <w:spacing w:before="0" w:after="0" w:line="240" w:lineRule="auto"/>
        <w:jc w:val="both"/>
        <w:rPr>
          <w:rFonts w:ascii="Fira Sans" w:hAnsi="Fira Sans"/>
          <w:sz w:val="18"/>
          <w:szCs w:val="18"/>
        </w:rPr>
      </w:pPr>
    </w:p>
    <w:p w14:paraId="30C2AD93" w14:textId="77777777" w:rsidR="007931CB" w:rsidRPr="00364D2F" w:rsidRDefault="007931CB" w:rsidP="000530A0">
      <w:pPr>
        <w:spacing w:before="0" w:after="0" w:line="240" w:lineRule="auto"/>
        <w:jc w:val="both"/>
        <w:rPr>
          <w:rFonts w:ascii="Fira Sans" w:eastAsiaTheme="minorHAnsi" w:hAnsi="Fira Sans" w:cstheme="minorHAnsi"/>
          <w:b/>
          <w:color w:val="000000"/>
          <w:sz w:val="18"/>
          <w:szCs w:val="18"/>
        </w:rPr>
      </w:pPr>
    </w:p>
    <w:p w14:paraId="3789A5DD" w14:textId="6CFCCF59" w:rsidR="007931CB" w:rsidRPr="00364D2F" w:rsidRDefault="007931CB" w:rsidP="000530A0">
      <w:pPr>
        <w:spacing w:before="0" w:after="0" w:line="240" w:lineRule="auto"/>
        <w:jc w:val="both"/>
        <w:rPr>
          <w:rFonts w:ascii="Fira Sans" w:eastAsiaTheme="minorHAnsi" w:hAnsi="Fira Sans" w:cstheme="minorHAnsi"/>
          <w:b/>
          <w:color w:val="000000"/>
          <w:sz w:val="18"/>
          <w:szCs w:val="18"/>
        </w:rPr>
      </w:pPr>
      <w:r w:rsidRPr="00364D2F">
        <w:rPr>
          <w:rFonts w:ascii="Fira Sans" w:eastAsiaTheme="minorHAnsi" w:hAnsi="Fira Sans" w:cstheme="minorHAnsi"/>
          <w:b/>
          <w:color w:val="000000"/>
          <w:sz w:val="18"/>
          <w:szCs w:val="18"/>
        </w:rPr>
        <w:t>1 -</w:t>
      </w:r>
      <w:r w:rsidR="009F4402">
        <w:rPr>
          <w:rFonts w:ascii="Fira Sans" w:eastAsiaTheme="minorHAnsi" w:hAnsi="Fira Sans" w:cstheme="minorHAnsi"/>
          <w:b/>
          <w:color w:val="000000"/>
          <w:sz w:val="18"/>
          <w:szCs w:val="18"/>
        </w:rPr>
        <w:t xml:space="preserve"> </w:t>
      </w:r>
      <w:r w:rsidRPr="00364D2F">
        <w:rPr>
          <w:rFonts w:ascii="Fira Sans" w:eastAsiaTheme="minorHAnsi" w:hAnsi="Fira Sans" w:cstheme="minorHAnsi"/>
          <w:b/>
          <w:color w:val="000000"/>
          <w:sz w:val="18"/>
          <w:szCs w:val="18"/>
        </w:rPr>
        <w:t>b</w:t>
      </w:r>
      <w:r w:rsidRPr="00364D2F">
        <w:rPr>
          <w:rFonts w:ascii="Fira Sans" w:eastAsiaTheme="minorHAnsi" w:hAnsi="Fira Sans" w:cstheme="minorHAnsi"/>
          <w:b/>
          <w:color w:val="000000"/>
          <w:sz w:val="18"/>
          <w:szCs w:val="18"/>
        </w:rPr>
        <w:tab/>
        <w:t xml:space="preserve">ANALISI DELLA SITUAZIONE SULLA BASE DEI DATI </w:t>
      </w:r>
    </w:p>
    <w:p w14:paraId="7C10E0C9" w14:textId="77777777" w:rsidR="00DE2385" w:rsidRPr="00364D2F" w:rsidRDefault="00DE2385" w:rsidP="000530A0">
      <w:pPr>
        <w:spacing w:before="0" w:after="0" w:line="240" w:lineRule="auto"/>
        <w:jc w:val="both"/>
        <w:rPr>
          <w:rFonts w:ascii="Fira Sans" w:eastAsiaTheme="minorHAnsi" w:hAnsi="Fira Sans" w:cstheme="minorHAnsi"/>
          <w:b/>
          <w:color w:val="000000"/>
          <w:sz w:val="18"/>
          <w:szCs w:val="18"/>
        </w:rPr>
      </w:pPr>
    </w:p>
    <w:p w14:paraId="1EE90B4C" w14:textId="77777777" w:rsidR="007931CB" w:rsidRPr="00364D2F" w:rsidRDefault="007931CB" w:rsidP="000530A0">
      <w:pPr>
        <w:spacing w:before="0" w:after="0" w:line="240" w:lineRule="auto"/>
        <w:jc w:val="both"/>
        <w:rPr>
          <w:rFonts w:ascii="Fira Sans" w:eastAsiaTheme="minorHAnsi" w:hAnsi="Fira Sans" w:cstheme="minorHAnsi"/>
          <w:color w:val="000000"/>
          <w:sz w:val="18"/>
          <w:szCs w:val="18"/>
        </w:rPr>
      </w:pP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7931CB" w:rsidRPr="00364D2F" w14:paraId="541FD1ED" w14:textId="77777777" w:rsidTr="752EEB22">
        <w:trPr>
          <w:trHeight w:val="170"/>
        </w:trPr>
        <w:tc>
          <w:tcPr>
            <w:tcW w:w="9639" w:type="dxa"/>
            <w:shd w:val="clear" w:color="auto" w:fill="auto"/>
          </w:tcPr>
          <w:p w14:paraId="20C73423" w14:textId="1527DA64" w:rsidR="00E803A3" w:rsidRPr="00364D2F" w:rsidRDefault="1D28F7A3"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Il percorso di studi per la formazione dello psicologo, in linea con gli orientamenti espressi dalla comunità scientifica e professionale degli psicologi a livello nazionale ed europeo, richiede il completamento della Laurea Triennale, seguito dalla Laurea Magistrale e lo svolgimento di un tirocinio professionalizzante di durata annuale, dopo il quale, previo superamento dell’Esame di Stato, è possibile l’iscrizione all’Albo professionale. Ciò premesso, il Corso di Laurea Triennale in Scienze e Tecniche Psicologiche è progettato con la finalità di fornire una formazione di base, teorica e metodologica, propedeutica alla Laurea Magistrale. </w:t>
            </w:r>
          </w:p>
          <w:p w14:paraId="34F1E03B" w14:textId="6168C166" w:rsidR="00E803A3" w:rsidRPr="00364D2F" w:rsidRDefault="378775D6"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Il Corso di Studi è pertanto </w:t>
            </w:r>
            <w:r w:rsidR="66CE7729" w:rsidRPr="00364D2F">
              <w:rPr>
                <w:rFonts w:ascii="Fira Sans" w:hAnsi="Fira Sans"/>
                <w:sz w:val="18"/>
                <w:szCs w:val="18"/>
              </w:rPr>
              <w:t xml:space="preserve">strutturato per fornire una solida formazione in tutti i settori delle discipline psicologiche (e </w:t>
            </w:r>
            <w:r w:rsidR="34A651E2" w:rsidRPr="00364D2F">
              <w:rPr>
                <w:rFonts w:ascii="Fira Sans" w:hAnsi="Fira Sans"/>
                <w:sz w:val="18"/>
                <w:szCs w:val="18"/>
              </w:rPr>
              <w:t>in quelle affini) coerentemente alla classe L24, garantendo una congruenza con i criteri della formazione europea (</w:t>
            </w:r>
            <w:proofErr w:type="spellStart"/>
            <w:r w:rsidR="34A651E2" w:rsidRPr="00364D2F">
              <w:rPr>
                <w:rFonts w:ascii="Fira Sans" w:hAnsi="Fira Sans"/>
                <w:sz w:val="18"/>
                <w:szCs w:val="18"/>
              </w:rPr>
              <w:t>Europsy</w:t>
            </w:r>
            <w:proofErr w:type="spellEnd"/>
            <w:r w:rsidR="34A651E2" w:rsidRPr="00364D2F">
              <w:rPr>
                <w:rFonts w:ascii="Fira Sans" w:hAnsi="Fira Sans"/>
                <w:sz w:val="18"/>
                <w:szCs w:val="18"/>
              </w:rPr>
              <w:t>).</w:t>
            </w:r>
          </w:p>
          <w:p w14:paraId="201D2B11" w14:textId="323E72CF" w:rsidR="00833B11" w:rsidRPr="00364D2F" w:rsidRDefault="1D28F7A3" w:rsidP="000530A0">
            <w:pPr>
              <w:widowControl w:val="0"/>
              <w:spacing w:before="0" w:after="0" w:line="240" w:lineRule="auto"/>
              <w:jc w:val="both"/>
              <w:rPr>
                <w:rFonts w:ascii="Fira Sans" w:hAnsi="Fira Sans"/>
                <w:sz w:val="18"/>
                <w:szCs w:val="18"/>
              </w:rPr>
            </w:pPr>
            <w:r w:rsidRPr="00364D2F">
              <w:rPr>
                <w:rFonts w:ascii="Fira Sans" w:hAnsi="Fira Sans"/>
                <w:sz w:val="18"/>
                <w:szCs w:val="18"/>
              </w:rPr>
              <w:t>Tale formazione permette l’acquisizione di conoscenze e competenze di natura tecnica, non sufficienti tuttavia a permettere un esercizio autonomo della professione. Lo psicologo “junior” (iscritto alla sezione B dell’Albo degli psicologi) può operare esclusivamente sotto la supervisione di uno psicologo, in servizi rivolti alla persona, alle famiglie, ai gruppi, alle comunità in attività volte alla prevenzione e promozione del benessere, al potenziamento delle risorse individuali e sociali, e nella valutazione di interventi (es. educativi, di riabilitazione). Questa indeterminatezza riduce di fatto le opportunità di trovare una collocazione occupazionale dai contorni definiti nel mercato del lavoro italiano.</w:t>
            </w:r>
          </w:p>
          <w:p w14:paraId="021DCC51" w14:textId="02522DAD" w:rsidR="00604B30" w:rsidRPr="00364D2F" w:rsidRDefault="17EFDCD2"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Il </w:t>
            </w:r>
            <w:proofErr w:type="spellStart"/>
            <w:r w:rsidR="00030041" w:rsidRPr="00364D2F">
              <w:rPr>
                <w:rFonts w:ascii="Fira Sans" w:hAnsi="Fira Sans"/>
                <w:sz w:val="18"/>
                <w:szCs w:val="18"/>
              </w:rPr>
              <w:t>Cd</w:t>
            </w:r>
            <w:r w:rsidR="00030041">
              <w:rPr>
                <w:rFonts w:ascii="Fira Sans" w:hAnsi="Fira Sans"/>
                <w:sz w:val="18"/>
                <w:szCs w:val="18"/>
              </w:rPr>
              <w:t>S</w:t>
            </w:r>
            <w:proofErr w:type="spellEnd"/>
            <w:r w:rsidR="1F231C70" w:rsidRPr="00364D2F">
              <w:rPr>
                <w:rFonts w:ascii="Fira Sans" w:hAnsi="Fira Sans"/>
                <w:sz w:val="18"/>
                <w:szCs w:val="18"/>
              </w:rPr>
              <w:t xml:space="preserve">, che </w:t>
            </w:r>
            <w:r w:rsidRPr="00364D2F">
              <w:rPr>
                <w:rFonts w:ascii="Fira Sans" w:hAnsi="Fira Sans"/>
                <w:sz w:val="18"/>
                <w:szCs w:val="18"/>
              </w:rPr>
              <w:t xml:space="preserve">rappresenta l’unico corso di studi della classe </w:t>
            </w:r>
            <w:r w:rsidR="14CCC790" w:rsidRPr="00364D2F">
              <w:rPr>
                <w:rFonts w:ascii="Fira Sans" w:hAnsi="Fira Sans"/>
                <w:sz w:val="18"/>
                <w:szCs w:val="18"/>
              </w:rPr>
              <w:t>presente nella Regione Liguria</w:t>
            </w:r>
            <w:r w:rsidR="1F231C70" w:rsidRPr="00364D2F">
              <w:rPr>
                <w:rFonts w:ascii="Fira Sans" w:hAnsi="Fira Sans"/>
                <w:sz w:val="18"/>
                <w:szCs w:val="18"/>
              </w:rPr>
              <w:t>, f</w:t>
            </w:r>
            <w:r w:rsidR="355D4362" w:rsidRPr="00364D2F">
              <w:rPr>
                <w:rFonts w:ascii="Fira Sans" w:hAnsi="Fira Sans"/>
                <w:sz w:val="18"/>
                <w:szCs w:val="18"/>
              </w:rPr>
              <w:t xml:space="preserve">in dalla sua </w:t>
            </w:r>
            <w:r w:rsidR="14108023" w:rsidRPr="00364D2F">
              <w:rPr>
                <w:rFonts w:ascii="Fira Sans" w:hAnsi="Fira Sans"/>
                <w:sz w:val="18"/>
                <w:szCs w:val="18"/>
              </w:rPr>
              <w:t>istituzione ha</w:t>
            </w:r>
            <w:r w:rsidR="355D4362" w:rsidRPr="00364D2F">
              <w:rPr>
                <w:rFonts w:ascii="Fira Sans" w:hAnsi="Fira Sans"/>
                <w:sz w:val="18"/>
                <w:szCs w:val="18"/>
              </w:rPr>
              <w:t xml:space="preserve"> dimostrato una buona attrattività considerando il numero di studenti iscritti alla selezione</w:t>
            </w:r>
            <w:r w:rsidR="02E1B60A" w:rsidRPr="00364D2F">
              <w:rPr>
                <w:rFonts w:ascii="Fira Sans" w:hAnsi="Fira Sans"/>
                <w:sz w:val="18"/>
                <w:szCs w:val="18"/>
              </w:rPr>
              <w:t xml:space="preserve"> </w:t>
            </w:r>
            <w:r w:rsidR="172FFFFF" w:rsidRPr="00364D2F">
              <w:rPr>
                <w:rFonts w:ascii="Fira Sans" w:hAnsi="Fira Sans"/>
                <w:sz w:val="18"/>
                <w:szCs w:val="18"/>
              </w:rPr>
              <w:t>(in media oltre 500 ogni anno)</w:t>
            </w:r>
            <w:r w:rsidR="69BE34B3" w:rsidRPr="00364D2F">
              <w:rPr>
                <w:rFonts w:ascii="Fira Sans" w:hAnsi="Fira Sans"/>
                <w:sz w:val="18"/>
                <w:szCs w:val="18"/>
              </w:rPr>
              <w:t xml:space="preserve"> </w:t>
            </w:r>
            <w:r w:rsidR="355D4362" w:rsidRPr="00364D2F">
              <w:rPr>
                <w:rFonts w:ascii="Fira Sans" w:hAnsi="Fira Sans"/>
                <w:sz w:val="18"/>
                <w:szCs w:val="18"/>
              </w:rPr>
              <w:t>con un numero di immatricolati costante e legato al numero programmato a livello d’Ateneo</w:t>
            </w:r>
            <w:r w:rsidRPr="00364D2F">
              <w:rPr>
                <w:rFonts w:ascii="Fira Sans" w:hAnsi="Fira Sans"/>
                <w:sz w:val="18"/>
                <w:szCs w:val="18"/>
              </w:rPr>
              <w:t xml:space="preserve">. Il </w:t>
            </w:r>
            <w:proofErr w:type="spellStart"/>
            <w:r w:rsidRPr="00364D2F">
              <w:rPr>
                <w:rFonts w:ascii="Fira Sans" w:hAnsi="Fira Sans"/>
                <w:sz w:val="18"/>
                <w:szCs w:val="18"/>
              </w:rPr>
              <w:t>CdS</w:t>
            </w:r>
            <w:proofErr w:type="spellEnd"/>
            <w:r w:rsidRPr="00364D2F">
              <w:rPr>
                <w:rFonts w:ascii="Fira Sans" w:hAnsi="Fira Sans"/>
                <w:sz w:val="18"/>
                <w:szCs w:val="18"/>
              </w:rPr>
              <w:t xml:space="preserve"> ha saputo intercettare </w:t>
            </w:r>
            <w:r w:rsidR="66E75AA1" w:rsidRPr="00364D2F">
              <w:rPr>
                <w:rFonts w:ascii="Fira Sans" w:hAnsi="Fira Sans"/>
                <w:sz w:val="18"/>
                <w:szCs w:val="18"/>
              </w:rPr>
              <w:t>la</w:t>
            </w:r>
            <w:r w:rsidRPr="00364D2F">
              <w:rPr>
                <w:rFonts w:ascii="Fira Sans" w:hAnsi="Fira Sans"/>
                <w:sz w:val="18"/>
                <w:szCs w:val="18"/>
              </w:rPr>
              <w:t xml:space="preserve"> richiesta formativa presente sul territorio, come dimostrano i dati di </w:t>
            </w:r>
            <w:r w:rsidR="28745D2B" w:rsidRPr="00364D2F">
              <w:rPr>
                <w:rFonts w:ascii="Fira Sans" w:hAnsi="Fira Sans"/>
                <w:sz w:val="18"/>
                <w:szCs w:val="18"/>
              </w:rPr>
              <w:t>avvio di carriera (170 in media)</w:t>
            </w:r>
            <w:r w:rsidRPr="00364D2F">
              <w:rPr>
                <w:rFonts w:ascii="Fira Sans" w:hAnsi="Fira Sans"/>
                <w:sz w:val="18"/>
                <w:szCs w:val="18"/>
              </w:rPr>
              <w:t>.</w:t>
            </w:r>
          </w:p>
          <w:p w14:paraId="667A32DD" w14:textId="16B4DFC3" w:rsidR="00096D0F" w:rsidRPr="00364D2F" w:rsidRDefault="6037402B"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Il carattere del </w:t>
            </w:r>
            <w:proofErr w:type="spellStart"/>
            <w:r w:rsidRPr="00364D2F">
              <w:rPr>
                <w:rFonts w:ascii="Fira Sans" w:hAnsi="Fira Sans"/>
                <w:sz w:val="18"/>
                <w:szCs w:val="18"/>
              </w:rPr>
              <w:t>CdS</w:t>
            </w:r>
            <w:proofErr w:type="spellEnd"/>
            <w:r w:rsidRPr="00364D2F">
              <w:rPr>
                <w:rFonts w:ascii="Fira Sans" w:hAnsi="Fira Sans"/>
                <w:sz w:val="18"/>
                <w:szCs w:val="18"/>
              </w:rPr>
              <w:t xml:space="preserve"> si è nel tempo rivelato adeguato alla formazione del primo livello formativo propedeutico alla prosecuzione degli studi a livello magistrale; c</w:t>
            </w:r>
            <w:r w:rsidR="2AA3282D" w:rsidRPr="00364D2F">
              <w:rPr>
                <w:rFonts w:ascii="Fira Sans" w:hAnsi="Fira Sans"/>
                <w:sz w:val="18"/>
                <w:szCs w:val="18"/>
              </w:rPr>
              <w:t>ome evidenziato nei Rapporti del Riesame periodici, il maggior numero di laureati di questo CDS si iscrive ad un corso di laurea magistrale.</w:t>
            </w:r>
            <w:r w:rsidRPr="00364D2F">
              <w:rPr>
                <w:rFonts w:ascii="Fira Sans" w:hAnsi="Fira Sans"/>
                <w:sz w:val="18"/>
                <w:szCs w:val="18"/>
              </w:rPr>
              <w:t xml:space="preserve"> </w:t>
            </w:r>
            <w:r w:rsidR="22AB5FCA" w:rsidRPr="00364D2F">
              <w:rPr>
                <w:rFonts w:ascii="Fira Sans" w:hAnsi="Fira Sans"/>
                <w:sz w:val="18"/>
                <w:szCs w:val="18"/>
              </w:rPr>
              <w:t>Come</w:t>
            </w:r>
            <w:r w:rsidR="2AA3282D" w:rsidRPr="00364D2F">
              <w:rPr>
                <w:rFonts w:ascii="Fira Sans" w:hAnsi="Fira Sans"/>
                <w:sz w:val="18"/>
                <w:szCs w:val="18"/>
              </w:rPr>
              <w:t xml:space="preserve"> si evince dalla Scheda SUA Almalaurea</w:t>
            </w:r>
            <w:r w:rsidR="7ED1277D" w:rsidRPr="00364D2F">
              <w:rPr>
                <w:rFonts w:ascii="Fira Sans" w:hAnsi="Fira Sans"/>
                <w:sz w:val="18"/>
                <w:szCs w:val="18"/>
              </w:rPr>
              <w:t xml:space="preserve"> 2020</w:t>
            </w:r>
            <w:r w:rsidR="2AA3282D" w:rsidRPr="00364D2F">
              <w:rPr>
                <w:rFonts w:ascii="Fira Sans" w:hAnsi="Fira Sans"/>
                <w:sz w:val="18"/>
                <w:szCs w:val="18"/>
              </w:rPr>
              <w:t xml:space="preserve"> del Corso di studi</w:t>
            </w:r>
            <w:r w:rsidR="7ED1277D" w:rsidRPr="00364D2F">
              <w:rPr>
                <w:rFonts w:ascii="Fira Sans" w:hAnsi="Fira Sans"/>
                <w:sz w:val="18"/>
                <w:szCs w:val="18"/>
              </w:rPr>
              <w:t>,</w:t>
            </w:r>
            <w:r w:rsidR="2AA3282D" w:rsidRPr="00364D2F">
              <w:rPr>
                <w:rFonts w:ascii="Fira Sans" w:hAnsi="Fira Sans"/>
                <w:sz w:val="18"/>
                <w:szCs w:val="18"/>
              </w:rPr>
              <w:t xml:space="preserve"> il 95% degli studenti prosegue il suo percorso a livello magistrale.</w:t>
            </w:r>
            <w:r w:rsidR="500C51D5" w:rsidRPr="00364D2F">
              <w:rPr>
                <w:rFonts w:ascii="Fira Sans" w:hAnsi="Fira Sans"/>
                <w:sz w:val="18"/>
                <w:szCs w:val="18"/>
              </w:rPr>
              <w:t xml:space="preserve"> </w:t>
            </w:r>
            <w:r w:rsidR="1B386A2F" w:rsidRPr="00364D2F">
              <w:rPr>
                <w:rFonts w:ascii="Fira Sans" w:hAnsi="Fira Sans"/>
                <w:sz w:val="18"/>
                <w:szCs w:val="18"/>
              </w:rPr>
              <w:t>Per tale ragione il tasso di occupazione di questi laureati si manifesta sempre con valori bassi</w:t>
            </w:r>
            <w:r w:rsidR="7ED1277D" w:rsidRPr="00364D2F">
              <w:rPr>
                <w:rFonts w:ascii="Fira Sans" w:hAnsi="Fira Sans"/>
                <w:sz w:val="18"/>
                <w:szCs w:val="18"/>
              </w:rPr>
              <w:t>.</w:t>
            </w:r>
            <w:r w:rsidR="3CC6666B" w:rsidRPr="00364D2F">
              <w:rPr>
                <w:rFonts w:ascii="Fira Sans" w:hAnsi="Fira Sans"/>
                <w:sz w:val="18"/>
                <w:szCs w:val="18"/>
              </w:rPr>
              <w:t xml:space="preserve"> </w:t>
            </w:r>
            <w:r w:rsidR="2FC3C95B" w:rsidRPr="00364D2F">
              <w:rPr>
                <w:rFonts w:ascii="Fira Sans" w:hAnsi="Fira Sans"/>
                <w:sz w:val="18"/>
                <w:szCs w:val="18"/>
              </w:rPr>
              <w:t xml:space="preserve">I dati di Almalaurea </w:t>
            </w:r>
            <w:r w:rsidR="500C51D5" w:rsidRPr="00364D2F">
              <w:rPr>
                <w:rFonts w:ascii="Fira Sans" w:hAnsi="Fira Sans"/>
                <w:sz w:val="18"/>
                <w:szCs w:val="18"/>
              </w:rPr>
              <w:t xml:space="preserve">2020 </w:t>
            </w:r>
            <w:r w:rsidR="2FC3C95B" w:rsidRPr="00364D2F">
              <w:rPr>
                <w:rFonts w:ascii="Fira Sans" w:hAnsi="Fira Sans"/>
                <w:sz w:val="18"/>
                <w:szCs w:val="18"/>
              </w:rPr>
              <w:t xml:space="preserve">sull’efficacia dell’inserimento lavorativo a un anno confermano che la quasi totalità dei laureati triennali continuano la formazione in un Corso di Laurea Magistrale, visto come la naturale prosecuzione della triennale e necessaria per trovare opportunità occupazionali. Coloro che dichiarano di lavorare dopo la laurea </w:t>
            </w:r>
            <w:r w:rsidR="0BC7A236" w:rsidRPr="00364D2F">
              <w:rPr>
                <w:rFonts w:ascii="Fira Sans" w:hAnsi="Fira Sans"/>
                <w:sz w:val="18"/>
                <w:szCs w:val="18"/>
              </w:rPr>
              <w:t xml:space="preserve">sono poco oltre il 10% </w:t>
            </w:r>
            <w:r w:rsidR="2FC3C95B" w:rsidRPr="00364D2F">
              <w:rPr>
                <w:rFonts w:ascii="Fira Sans" w:hAnsi="Fira Sans"/>
                <w:sz w:val="18"/>
                <w:szCs w:val="18"/>
              </w:rPr>
              <w:t xml:space="preserve">dove le competenze professionali acquisite sono utilizzare in misura </w:t>
            </w:r>
            <w:r w:rsidR="7079317C" w:rsidRPr="00364D2F">
              <w:rPr>
                <w:rFonts w:ascii="Fira Sans" w:hAnsi="Fira Sans"/>
                <w:sz w:val="18"/>
                <w:szCs w:val="18"/>
              </w:rPr>
              <w:t>scarsa</w:t>
            </w:r>
            <w:r w:rsidR="0E5292A5" w:rsidRPr="00364D2F">
              <w:rPr>
                <w:rFonts w:ascii="Fira Sans" w:hAnsi="Fira Sans"/>
                <w:sz w:val="18"/>
                <w:szCs w:val="18"/>
              </w:rPr>
              <w:t xml:space="preserve"> (12%)</w:t>
            </w:r>
            <w:r w:rsidR="2FC3C95B" w:rsidRPr="00364D2F">
              <w:rPr>
                <w:rFonts w:ascii="Fira Sans" w:hAnsi="Fira Sans"/>
                <w:sz w:val="18"/>
                <w:szCs w:val="18"/>
              </w:rPr>
              <w:t>.</w:t>
            </w:r>
          </w:p>
          <w:p w14:paraId="183BAAC7" w14:textId="5E015448" w:rsidR="00FB2B5F" w:rsidRPr="00364D2F" w:rsidRDefault="4068DEFC" w:rsidP="000530A0">
            <w:pPr>
              <w:widowControl w:val="0"/>
              <w:spacing w:before="0" w:after="0" w:line="240" w:lineRule="auto"/>
              <w:jc w:val="both"/>
              <w:rPr>
                <w:rFonts w:ascii="Fira Sans" w:hAnsi="Fira Sans"/>
                <w:sz w:val="18"/>
                <w:szCs w:val="18"/>
              </w:rPr>
            </w:pPr>
            <w:r w:rsidRPr="00364D2F">
              <w:rPr>
                <w:rFonts w:ascii="Fira Sans" w:hAnsi="Fira Sans"/>
                <w:sz w:val="18"/>
                <w:szCs w:val="18"/>
              </w:rPr>
              <w:t>Tuttavia, g</w:t>
            </w:r>
            <w:r w:rsidR="7CAF61BB" w:rsidRPr="00364D2F">
              <w:rPr>
                <w:rFonts w:ascii="Fira Sans" w:hAnsi="Fira Sans"/>
                <w:sz w:val="18"/>
                <w:szCs w:val="18"/>
              </w:rPr>
              <w:t xml:space="preserve">li obiettivi formativi </w:t>
            </w:r>
            <w:r w:rsidR="7079317C" w:rsidRPr="00364D2F">
              <w:rPr>
                <w:rFonts w:ascii="Fira Sans" w:hAnsi="Fira Sans"/>
                <w:sz w:val="18"/>
                <w:szCs w:val="18"/>
              </w:rPr>
              <w:t xml:space="preserve">del corso di studi </w:t>
            </w:r>
            <w:r w:rsidR="7CAF61BB" w:rsidRPr="00364D2F">
              <w:rPr>
                <w:rFonts w:ascii="Fira Sans" w:hAnsi="Fira Sans"/>
                <w:sz w:val="18"/>
                <w:szCs w:val="18"/>
              </w:rPr>
              <w:t xml:space="preserve">sono compatibili sia con il proseguimento degli studi dopo il </w:t>
            </w:r>
            <w:r w:rsidR="7CAF61BB" w:rsidRPr="00364D2F">
              <w:rPr>
                <w:rFonts w:ascii="Fira Sans" w:hAnsi="Fira Sans"/>
                <w:sz w:val="18"/>
                <w:szCs w:val="18"/>
              </w:rPr>
              <w:lastRenderedPageBreak/>
              <w:t>conseguimento della laurea</w:t>
            </w:r>
            <w:r w:rsidR="29A11801" w:rsidRPr="00364D2F">
              <w:rPr>
                <w:rFonts w:ascii="Fira Sans" w:hAnsi="Fira Sans"/>
                <w:sz w:val="18"/>
                <w:szCs w:val="18"/>
              </w:rPr>
              <w:t>,</w:t>
            </w:r>
            <w:r w:rsidR="7CAF61BB" w:rsidRPr="00364D2F">
              <w:rPr>
                <w:rFonts w:ascii="Fira Sans" w:hAnsi="Fira Sans"/>
                <w:sz w:val="18"/>
                <w:szCs w:val="18"/>
              </w:rPr>
              <w:t xml:space="preserve"> che con sbocchi professionali immediati</w:t>
            </w:r>
            <w:r w:rsidR="630FDAF1" w:rsidRPr="00364D2F">
              <w:rPr>
                <w:rFonts w:ascii="Fira Sans" w:hAnsi="Fira Sans"/>
                <w:sz w:val="18"/>
                <w:szCs w:val="18"/>
              </w:rPr>
              <w:t xml:space="preserve"> che tuttavia li pongono in competizione con altre figure professionali</w:t>
            </w:r>
            <w:r w:rsidR="1DFF6A59" w:rsidRPr="00364D2F">
              <w:rPr>
                <w:rFonts w:ascii="Fira Sans" w:hAnsi="Fira Sans"/>
                <w:sz w:val="18"/>
                <w:szCs w:val="18"/>
              </w:rPr>
              <w:t xml:space="preserve"> affini ma dai contorni più definiti e dalle maggiori possibilità di collocazione lavorativa (es. educatore).</w:t>
            </w:r>
          </w:p>
          <w:p w14:paraId="58ADEB70" w14:textId="59392D18" w:rsidR="00B26DCB" w:rsidRPr="00364D2F" w:rsidRDefault="10482D11"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Per incrementare il livello delle competenze degli studenti e facilitare l’ingresso nel mondo del lavoro, sono stati inseriti nell’offerta formativa </w:t>
            </w:r>
            <w:r w:rsidR="0E43CC55" w:rsidRPr="00364D2F">
              <w:rPr>
                <w:rFonts w:ascii="Fira Sans" w:hAnsi="Fira Sans"/>
                <w:sz w:val="18"/>
                <w:szCs w:val="18"/>
              </w:rPr>
              <w:t>attività</w:t>
            </w:r>
            <w:r w:rsidRPr="00364D2F">
              <w:rPr>
                <w:rFonts w:ascii="Fira Sans" w:hAnsi="Fira Sans"/>
                <w:sz w:val="18"/>
                <w:szCs w:val="18"/>
              </w:rPr>
              <w:t xml:space="preserve"> laboratori</w:t>
            </w:r>
            <w:r w:rsidR="0E43CC55" w:rsidRPr="00364D2F">
              <w:rPr>
                <w:rFonts w:ascii="Fira Sans" w:hAnsi="Fira Sans"/>
                <w:sz w:val="18"/>
                <w:szCs w:val="18"/>
              </w:rPr>
              <w:t>ali</w:t>
            </w:r>
            <w:r w:rsidRPr="00364D2F">
              <w:rPr>
                <w:rFonts w:ascii="Fira Sans" w:hAnsi="Fira Sans"/>
                <w:sz w:val="18"/>
                <w:szCs w:val="18"/>
              </w:rPr>
              <w:t xml:space="preserve">, i cui contenuti sono emersi come utili e rilevanti dalla consultazione degli stakeholder. In generale, la laurea triennale così com’è articolata si presenta adeguata a fornire le competenze necessarie per raggiungere gli obiettivi professionali condivisi con la comunità di </w:t>
            </w:r>
            <w:r w:rsidR="4670AA3A" w:rsidRPr="00364D2F">
              <w:rPr>
                <w:rFonts w:ascii="Fira Sans" w:hAnsi="Fira Sans"/>
                <w:sz w:val="18"/>
                <w:szCs w:val="18"/>
              </w:rPr>
              <w:t xml:space="preserve">riferimento. </w:t>
            </w:r>
          </w:p>
          <w:p w14:paraId="5FA8C952" w14:textId="6423E3E1" w:rsidR="00805C91" w:rsidRPr="00364D2F" w:rsidRDefault="21E9A553" w:rsidP="000530A0">
            <w:pPr>
              <w:widowControl w:val="0"/>
              <w:spacing w:before="0" w:after="0" w:line="240" w:lineRule="auto"/>
              <w:jc w:val="both"/>
              <w:rPr>
                <w:rFonts w:ascii="Fira Sans" w:hAnsi="Fira Sans"/>
                <w:sz w:val="18"/>
                <w:szCs w:val="18"/>
              </w:rPr>
            </w:pPr>
            <w:r w:rsidRPr="00364D2F">
              <w:rPr>
                <w:rFonts w:ascii="Fira Sans" w:hAnsi="Fira Sans"/>
                <w:sz w:val="18"/>
                <w:szCs w:val="18"/>
              </w:rPr>
              <w:t>Le parti interessate, studenti, associazioni, ordine, mercato del lavoro, sono state consultate a più riprese (SUA</w:t>
            </w:r>
            <w:r w:rsidR="00CD2D48">
              <w:rPr>
                <w:rFonts w:ascii="Fira Sans" w:hAnsi="Fira Sans"/>
                <w:sz w:val="18"/>
                <w:szCs w:val="18"/>
              </w:rPr>
              <w:t>,</w:t>
            </w:r>
            <w:r w:rsidRPr="00364D2F">
              <w:rPr>
                <w:rFonts w:ascii="Fira Sans" w:hAnsi="Fira Sans"/>
                <w:sz w:val="18"/>
                <w:szCs w:val="18"/>
              </w:rPr>
              <w:t xml:space="preserve"> Verbali comitat</w:t>
            </w:r>
            <w:r w:rsidR="0C20FA7E" w:rsidRPr="00364D2F">
              <w:rPr>
                <w:rFonts w:ascii="Fira Sans" w:hAnsi="Fira Sans"/>
                <w:sz w:val="18"/>
                <w:szCs w:val="18"/>
              </w:rPr>
              <w:t>i indirizzo)</w:t>
            </w:r>
            <w:r w:rsidRPr="00364D2F">
              <w:rPr>
                <w:rFonts w:ascii="Fira Sans" w:hAnsi="Fira Sans"/>
                <w:sz w:val="18"/>
                <w:szCs w:val="18"/>
              </w:rPr>
              <w:t xml:space="preserve"> e vengono coinvolte attivamente </w:t>
            </w:r>
            <w:r w:rsidR="28E1EAEC" w:rsidRPr="00364D2F">
              <w:rPr>
                <w:rFonts w:ascii="Fira Sans" w:hAnsi="Fira Sans"/>
                <w:sz w:val="18"/>
                <w:szCs w:val="18"/>
              </w:rPr>
              <w:t>nel monitoraggio</w:t>
            </w:r>
            <w:r w:rsidRPr="00364D2F">
              <w:rPr>
                <w:rFonts w:ascii="Fira Sans" w:hAnsi="Fira Sans"/>
                <w:sz w:val="18"/>
                <w:szCs w:val="18"/>
              </w:rPr>
              <w:t xml:space="preserve"> del percorso di formazione del </w:t>
            </w:r>
            <w:proofErr w:type="spellStart"/>
            <w:r w:rsidRPr="00364D2F">
              <w:rPr>
                <w:rFonts w:ascii="Fira Sans" w:hAnsi="Fira Sans"/>
                <w:sz w:val="18"/>
                <w:szCs w:val="18"/>
              </w:rPr>
              <w:t>CdS</w:t>
            </w:r>
            <w:proofErr w:type="spellEnd"/>
            <w:r w:rsidRPr="00364D2F">
              <w:rPr>
                <w:rFonts w:ascii="Fira Sans" w:hAnsi="Fira Sans"/>
                <w:sz w:val="18"/>
                <w:szCs w:val="18"/>
              </w:rPr>
              <w:t>.</w:t>
            </w:r>
          </w:p>
          <w:p w14:paraId="1EE5B046" w14:textId="1E59628C" w:rsidR="004A3DA6" w:rsidRPr="00364D2F" w:rsidRDefault="0C20FA7E"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Alla luce delle consultazioni, non si è ritenuto necessario avviare azioni volte a modificare sostanzialmente l’impianto dell’offerta formativa. </w:t>
            </w:r>
          </w:p>
          <w:p w14:paraId="39C9E3C3" w14:textId="39ABB3A1" w:rsidR="002F209D" w:rsidRPr="00364D2F" w:rsidRDefault="7CAF61BB"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Le competenze fornite da questo </w:t>
            </w:r>
            <w:proofErr w:type="spellStart"/>
            <w:r w:rsidRPr="00364D2F">
              <w:rPr>
                <w:rFonts w:ascii="Fira Sans" w:hAnsi="Fira Sans"/>
                <w:sz w:val="18"/>
                <w:szCs w:val="18"/>
              </w:rPr>
              <w:t>CdS</w:t>
            </w:r>
            <w:proofErr w:type="spellEnd"/>
            <w:r w:rsidRPr="00364D2F">
              <w:rPr>
                <w:rFonts w:ascii="Fira Sans" w:hAnsi="Fira Sans"/>
                <w:sz w:val="18"/>
                <w:szCs w:val="18"/>
              </w:rPr>
              <w:t xml:space="preserve"> sono, infatti, più che sufficienti per accedere a qualunque corso di laurea magistrale in Psicologia</w:t>
            </w:r>
            <w:r w:rsidR="6166217E" w:rsidRPr="00364D2F">
              <w:rPr>
                <w:rFonts w:ascii="Fira Sans" w:hAnsi="Fira Sans"/>
                <w:sz w:val="18"/>
                <w:szCs w:val="18"/>
              </w:rPr>
              <w:t xml:space="preserve">. </w:t>
            </w:r>
            <w:r w:rsidR="3477B9ED" w:rsidRPr="00364D2F">
              <w:rPr>
                <w:rFonts w:ascii="Fira Sans" w:hAnsi="Fira Sans"/>
                <w:sz w:val="18"/>
                <w:szCs w:val="18"/>
              </w:rPr>
              <w:t xml:space="preserve">Il corso è, </w:t>
            </w:r>
            <w:r w:rsidR="3DD0582C" w:rsidRPr="00364D2F">
              <w:rPr>
                <w:rFonts w:ascii="Fira Sans" w:hAnsi="Fira Sans"/>
                <w:sz w:val="18"/>
                <w:szCs w:val="18"/>
              </w:rPr>
              <w:t>i</w:t>
            </w:r>
            <w:r w:rsidR="0383E185" w:rsidRPr="00364D2F">
              <w:rPr>
                <w:rFonts w:ascii="Fira Sans" w:hAnsi="Fira Sans"/>
                <w:sz w:val="18"/>
                <w:szCs w:val="18"/>
              </w:rPr>
              <w:t>n particolare</w:t>
            </w:r>
            <w:r w:rsidR="3DD0582C" w:rsidRPr="00364D2F">
              <w:rPr>
                <w:rFonts w:ascii="Fira Sans" w:hAnsi="Fira Sans"/>
                <w:sz w:val="18"/>
                <w:szCs w:val="18"/>
              </w:rPr>
              <w:t>, adatto</w:t>
            </w:r>
            <w:r w:rsidR="3477B9ED" w:rsidRPr="00364D2F">
              <w:rPr>
                <w:rFonts w:ascii="Fira Sans" w:hAnsi="Fira Sans"/>
                <w:sz w:val="18"/>
                <w:szCs w:val="18"/>
              </w:rPr>
              <w:t xml:space="preserve"> per accedere alla laurea magistrale in Psicologia attiva presso </w:t>
            </w:r>
            <w:r w:rsidR="3DD0582C" w:rsidRPr="00364D2F">
              <w:rPr>
                <w:rFonts w:ascii="Fira Sans" w:hAnsi="Fira Sans"/>
                <w:sz w:val="18"/>
                <w:szCs w:val="18"/>
              </w:rPr>
              <w:t xml:space="preserve">il nostro Ateneo </w:t>
            </w:r>
            <w:r w:rsidR="3477B9ED" w:rsidRPr="00364D2F">
              <w:rPr>
                <w:rFonts w:ascii="Fira Sans" w:hAnsi="Fira Sans"/>
                <w:sz w:val="18"/>
                <w:szCs w:val="18"/>
              </w:rPr>
              <w:t>da</w:t>
            </w:r>
            <w:r w:rsidR="3DD0582C" w:rsidRPr="00364D2F">
              <w:rPr>
                <w:rFonts w:ascii="Fira Sans" w:hAnsi="Fira Sans"/>
                <w:sz w:val="18"/>
                <w:szCs w:val="18"/>
              </w:rPr>
              <w:t>l 2004</w:t>
            </w:r>
            <w:r w:rsidR="3477B9ED" w:rsidRPr="00364D2F">
              <w:rPr>
                <w:rFonts w:ascii="Fira Sans" w:hAnsi="Fira Sans"/>
                <w:sz w:val="18"/>
                <w:szCs w:val="18"/>
              </w:rPr>
              <w:t>. Allo stesso tempo, il corso fornisce competenze teorico-pratiche che preparano i laureati che non volessero continuare il loro percorso di studi con la laurea magistrale a svolgere, dopo aver superato l'esame di Stato per l'iscrizione alla sezione B dell'Albo degli Psicologi, attività professionali in ambito psicologico sotto la supervisione di uno psicologo iscritto alla sezione A dell'Albo</w:t>
            </w:r>
            <w:r w:rsidR="3DD0582C" w:rsidRPr="00364D2F">
              <w:rPr>
                <w:rFonts w:ascii="Fira Sans" w:hAnsi="Fira Sans"/>
                <w:sz w:val="18"/>
                <w:szCs w:val="18"/>
              </w:rPr>
              <w:t>.</w:t>
            </w:r>
          </w:p>
          <w:p w14:paraId="47AF811E" w14:textId="3191E6E0" w:rsidR="00E518D4" w:rsidRPr="00364D2F" w:rsidRDefault="72526075"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Poiché il Gruppo di riesame è comune per il corso di Studi di Scienze e Tecniche Psicologiche e </w:t>
            </w:r>
            <w:r w:rsidR="139F22D6" w:rsidRPr="00364D2F">
              <w:rPr>
                <w:rFonts w:ascii="Fira Sans" w:hAnsi="Fira Sans"/>
                <w:sz w:val="18"/>
                <w:szCs w:val="18"/>
              </w:rPr>
              <w:t xml:space="preserve">il corso magistrale in </w:t>
            </w:r>
            <w:r w:rsidRPr="00364D2F">
              <w:rPr>
                <w:rFonts w:ascii="Fira Sans" w:hAnsi="Fira Sans"/>
                <w:sz w:val="18"/>
                <w:szCs w:val="18"/>
              </w:rPr>
              <w:t xml:space="preserve">Psicologia il </w:t>
            </w:r>
            <w:r w:rsidR="51718A30" w:rsidRPr="00364D2F">
              <w:rPr>
                <w:rFonts w:ascii="Fira Sans" w:hAnsi="Fira Sans"/>
                <w:sz w:val="18"/>
                <w:szCs w:val="18"/>
              </w:rPr>
              <w:t>confronto per</w:t>
            </w:r>
            <w:r w:rsidRPr="00364D2F">
              <w:rPr>
                <w:rFonts w:ascii="Fira Sans" w:hAnsi="Fira Sans"/>
                <w:sz w:val="18"/>
                <w:szCs w:val="18"/>
              </w:rPr>
              <w:t xml:space="preserve"> ottenere feedback rispetto alla capacità del corso in STP di preparare gli studenti alla magistrale in Psicologia è riscontrabile</w:t>
            </w:r>
            <w:r w:rsidR="2E0DD758" w:rsidRPr="00364D2F">
              <w:rPr>
                <w:rFonts w:ascii="Fira Sans" w:hAnsi="Fira Sans"/>
                <w:sz w:val="18"/>
                <w:szCs w:val="18"/>
              </w:rPr>
              <w:t xml:space="preserve"> in alcune discussioni</w:t>
            </w:r>
            <w:r w:rsidRPr="00364D2F">
              <w:rPr>
                <w:rFonts w:ascii="Fira Sans" w:hAnsi="Fira Sans"/>
                <w:sz w:val="18"/>
                <w:szCs w:val="18"/>
              </w:rPr>
              <w:t xml:space="preserve"> dei condivisi consigli di corso di studio </w:t>
            </w:r>
            <w:r w:rsidR="51718A30" w:rsidRPr="00364D2F">
              <w:rPr>
                <w:rFonts w:ascii="Fira Sans" w:hAnsi="Fira Sans"/>
                <w:sz w:val="18"/>
                <w:szCs w:val="18"/>
              </w:rPr>
              <w:t xml:space="preserve"> </w:t>
            </w:r>
            <w:r w:rsidR="50390413" w:rsidRPr="00364D2F">
              <w:rPr>
                <w:rFonts w:ascii="Fira Sans" w:hAnsi="Fira Sans"/>
                <w:sz w:val="18"/>
                <w:szCs w:val="18"/>
              </w:rPr>
              <w:t xml:space="preserve">promuovendo </w:t>
            </w:r>
            <w:r w:rsidR="60699580" w:rsidRPr="00364D2F">
              <w:rPr>
                <w:rFonts w:ascii="Fira Sans" w:hAnsi="Fira Sans"/>
                <w:sz w:val="18"/>
                <w:szCs w:val="18"/>
              </w:rPr>
              <w:t>u</w:t>
            </w:r>
            <w:r w:rsidR="51718A30" w:rsidRPr="00364D2F">
              <w:rPr>
                <w:rFonts w:ascii="Fira Sans" w:hAnsi="Fira Sans"/>
                <w:sz w:val="18"/>
                <w:szCs w:val="18"/>
              </w:rPr>
              <w:t>n costante dialogo</w:t>
            </w:r>
            <w:r w:rsidR="50390413" w:rsidRPr="00364D2F">
              <w:rPr>
                <w:rFonts w:ascii="Fira Sans" w:hAnsi="Fira Sans"/>
                <w:sz w:val="18"/>
                <w:szCs w:val="18"/>
              </w:rPr>
              <w:t xml:space="preserve"> e confronto trai due corsi di studi </w:t>
            </w:r>
            <w:r w:rsidR="51718A30" w:rsidRPr="00364D2F">
              <w:rPr>
                <w:rFonts w:ascii="Fira Sans" w:hAnsi="Fira Sans"/>
                <w:sz w:val="18"/>
                <w:szCs w:val="18"/>
              </w:rPr>
              <w:t xml:space="preserve">per monitorare l’adeguatezza dell’offerta formativa del </w:t>
            </w:r>
            <w:proofErr w:type="spellStart"/>
            <w:r w:rsidR="51718A30" w:rsidRPr="00364D2F">
              <w:rPr>
                <w:rFonts w:ascii="Fira Sans" w:hAnsi="Fira Sans"/>
                <w:sz w:val="18"/>
                <w:szCs w:val="18"/>
              </w:rPr>
              <w:t>CdS</w:t>
            </w:r>
            <w:proofErr w:type="spellEnd"/>
            <w:r w:rsidR="51718A30" w:rsidRPr="00364D2F">
              <w:rPr>
                <w:rFonts w:ascii="Fira Sans" w:hAnsi="Fira Sans"/>
                <w:sz w:val="18"/>
                <w:szCs w:val="18"/>
              </w:rPr>
              <w:t xml:space="preserve"> rispetto al proseguimento degli studi.</w:t>
            </w:r>
            <w:r w:rsidR="2488258F" w:rsidRPr="00364D2F">
              <w:rPr>
                <w:rFonts w:ascii="Fira Sans" w:hAnsi="Fira Sans"/>
                <w:sz w:val="18"/>
                <w:szCs w:val="18"/>
              </w:rPr>
              <w:t xml:space="preserve"> </w:t>
            </w:r>
            <w:r w:rsidR="7AE7DE3A" w:rsidRPr="00364D2F">
              <w:rPr>
                <w:rFonts w:ascii="Fira Sans" w:hAnsi="Fira Sans"/>
                <w:sz w:val="18"/>
                <w:szCs w:val="18"/>
              </w:rPr>
              <w:t xml:space="preserve">Nel </w:t>
            </w:r>
            <w:r w:rsidR="33883506" w:rsidRPr="00364D2F">
              <w:rPr>
                <w:rFonts w:ascii="Fira Sans" w:hAnsi="Fira Sans"/>
                <w:sz w:val="18"/>
                <w:szCs w:val="18"/>
              </w:rPr>
              <w:t>periodo</w:t>
            </w:r>
            <w:r w:rsidR="7AE7DE3A" w:rsidRPr="00364D2F">
              <w:rPr>
                <w:rFonts w:ascii="Fira Sans" w:hAnsi="Fira Sans"/>
                <w:sz w:val="18"/>
                <w:szCs w:val="18"/>
              </w:rPr>
              <w:t xml:space="preserve"> considerato, si è provveduto ad aggiornare la consultazione con gli enti e le organizzazioni di riferimento, rappresentative del mondo del lavoro in ambito psicologico-clinico con l’obiettivo di raccogliere informazioni aggiornate, favorire lo sviluppo di soluzioni comuni in merito alle eventuali carenze formative, e stabilire linee di sviluppo in merito a frontiere occupazionali e/o di interesse scientifico non ancora esplorate nella Regione </w:t>
            </w:r>
            <w:r w:rsidR="2F6F01D5" w:rsidRPr="00364D2F">
              <w:rPr>
                <w:rFonts w:ascii="Fira Sans" w:hAnsi="Fira Sans"/>
                <w:sz w:val="18"/>
                <w:szCs w:val="18"/>
              </w:rPr>
              <w:t>Liguria</w:t>
            </w:r>
            <w:r w:rsidR="7AE7DE3A" w:rsidRPr="00364D2F">
              <w:rPr>
                <w:rFonts w:ascii="Fira Sans" w:hAnsi="Fira Sans"/>
                <w:sz w:val="18"/>
                <w:szCs w:val="18"/>
              </w:rPr>
              <w:t>.</w:t>
            </w:r>
            <w:r w:rsidR="3DB3ACED" w:rsidRPr="00364D2F">
              <w:rPr>
                <w:rFonts w:ascii="Fira Sans" w:hAnsi="Fira Sans"/>
                <w:sz w:val="18"/>
                <w:szCs w:val="18"/>
              </w:rPr>
              <w:t xml:space="preserve"> Negli ultimi </w:t>
            </w:r>
            <w:r w:rsidR="7D78E5CB" w:rsidRPr="00364D2F">
              <w:rPr>
                <w:rFonts w:ascii="Fira Sans" w:hAnsi="Fira Sans"/>
                <w:sz w:val="18"/>
                <w:szCs w:val="18"/>
              </w:rPr>
              <w:t>anni, inoltre</w:t>
            </w:r>
            <w:r w:rsidR="3DB3ACED" w:rsidRPr="00364D2F">
              <w:rPr>
                <w:rFonts w:ascii="Fira Sans" w:hAnsi="Fira Sans"/>
                <w:sz w:val="18"/>
                <w:szCs w:val="18"/>
              </w:rPr>
              <w:t xml:space="preserve">, è stato </w:t>
            </w:r>
            <w:r w:rsidR="7D78E5CB" w:rsidRPr="00364D2F">
              <w:rPr>
                <w:rFonts w:ascii="Fira Sans" w:hAnsi="Fira Sans"/>
                <w:sz w:val="18"/>
                <w:szCs w:val="18"/>
              </w:rPr>
              <w:t>integrato</w:t>
            </w:r>
            <w:r w:rsidR="3DB3ACED" w:rsidRPr="00364D2F">
              <w:rPr>
                <w:rFonts w:ascii="Fira Sans" w:hAnsi="Fira Sans"/>
                <w:sz w:val="18"/>
                <w:szCs w:val="18"/>
              </w:rPr>
              <w:t xml:space="preserve"> il Comitato di indirizzo (quadro A1.b della SUA-CDS) includendo un rappresentante dei servizi sociali ed è stata richiesta la partecipazione attiva alcuni </w:t>
            </w:r>
            <w:r w:rsidR="3DB3ACED" w:rsidRPr="00364D2F">
              <w:rPr>
                <w:rFonts w:ascii="Fira Sans" w:hAnsi="Fira Sans"/>
                <w:i/>
                <w:iCs/>
                <w:sz w:val="18"/>
                <w:szCs w:val="18"/>
              </w:rPr>
              <w:t>stakeholder</w:t>
            </w:r>
            <w:r w:rsidR="3DB3ACED" w:rsidRPr="00364D2F">
              <w:rPr>
                <w:rFonts w:ascii="Fira Sans" w:hAnsi="Fira Sans"/>
                <w:sz w:val="18"/>
                <w:szCs w:val="18"/>
              </w:rPr>
              <w:t xml:space="preserve"> operanti nel campo per includere maggiormente la riflessione a livello regionale. </w:t>
            </w:r>
          </w:p>
          <w:p w14:paraId="5B25B27F" w14:textId="20A196AF" w:rsidR="001767C2" w:rsidRPr="00364D2F" w:rsidRDefault="25C3FC4E" w:rsidP="000530A0">
            <w:pPr>
              <w:widowControl w:val="0"/>
              <w:spacing w:before="0" w:after="0" w:line="240" w:lineRule="auto"/>
              <w:jc w:val="both"/>
              <w:rPr>
                <w:rFonts w:ascii="Fira Sans" w:hAnsi="Fira Sans"/>
                <w:sz w:val="18"/>
                <w:szCs w:val="18"/>
              </w:rPr>
            </w:pPr>
            <w:r w:rsidRPr="00364D2F">
              <w:rPr>
                <w:rFonts w:ascii="Fira Sans" w:hAnsi="Fira Sans"/>
                <w:sz w:val="18"/>
                <w:szCs w:val="18"/>
              </w:rPr>
              <w:t>Tuttavia,</w:t>
            </w:r>
            <w:r w:rsidR="59F680F3" w:rsidRPr="00364D2F">
              <w:rPr>
                <w:rFonts w:ascii="Fira Sans" w:hAnsi="Fira Sans"/>
                <w:sz w:val="18"/>
                <w:szCs w:val="18"/>
              </w:rPr>
              <w:t xml:space="preserve"> dalla relazione d</w:t>
            </w:r>
            <w:r w:rsidR="60629137" w:rsidRPr="00364D2F">
              <w:rPr>
                <w:rFonts w:ascii="Fira Sans" w:hAnsi="Fira Sans"/>
                <w:sz w:val="18"/>
                <w:szCs w:val="18"/>
              </w:rPr>
              <w:t>e</w:t>
            </w:r>
            <w:r w:rsidR="59F680F3" w:rsidRPr="00364D2F">
              <w:rPr>
                <w:rFonts w:ascii="Fira Sans" w:hAnsi="Fira Sans"/>
                <w:sz w:val="18"/>
                <w:szCs w:val="18"/>
              </w:rPr>
              <w:t>l Presidio d’Ateneo</w:t>
            </w:r>
            <w:r w:rsidR="07C3AC7B" w:rsidRPr="00364D2F">
              <w:rPr>
                <w:rFonts w:ascii="Fira Sans" w:hAnsi="Fira Sans"/>
                <w:sz w:val="18"/>
                <w:szCs w:val="18"/>
              </w:rPr>
              <w:t xml:space="preserve"> è stato riscontrato quale</w:t>
            </w:r>
            <w:r w:rsidR="59F680F3" w:rsidRPr="00364D2F">
              <w:rPr>
                <w:rFonts w:ascii="Fira Sans" w:hAnsi="Fira Sans"/>
                <w:sz w:val="18"/>
                <w:szCs w:val="18"/>
              </w:rPr>
              <w:t xml:space="preserve"> </w:t>
            </w:r>
            <w:r w:rsidR="07C3AC7B" w:rsidRPr="00364D2F">
              <w:rPr>
                <w:rFonts w:ascii="Fira Sans" w:hAnsi="Fira Sans"/>
                <w:sz w:val="18"/>
                <w:szCs w:val="18"/>
              </w:rPr>
              <w:t xml:space="preserve">fattore critico </w:t>
            </w:r>
            <w:r w:rsidR="5B06D4F3" w:rsidRPr="00364D2F">
              <w:rPr>
                <w:rFonts w:ascii="Fira Sans" w:hAnsi="Fira Sans"/>
                <w:sz w:val="18"/>
                <w:szCs w:val="18"/>
              </w:rPr>
              <w:t xml:space="preserve">l’assenza </w:t>
            </w:r>
            <w:r w:rsidR="442D2065" w:rsidRPr="00364D2F">
              <w:rPr>
                <w:rFonts w:ascii="Fira Sans" w:hAnsi="Fira Sans"/>
                <w:sz w:val="18"/>
                <w:szCs w:val="18"/>
              </w:rPr>
              <w:t xml:space="preserve">nel comitato di indirizzo di rappresentanti </w:t>
            </w:r>
            <w:r w:rsidR="099D4A2D" w:rsidRPr="00364D2F">
              <w:rPr>
                <w:rFonts w:ascii="Fira Sans" w:hAnsi="Fira Sans"/>
                <w:sz w:val="18"/>
                <w:szCs w:val="18"/>
              </w:rPr>
              <w:t>del livello</w:t>
            </w:r>
            <w:r w:rsidR="5B06D4F3" w:rsidRPr="00364D2F">
              <w:rPr>
                <w:rFonts w:ascii="Fira Sans" w:hAnsi="Fira Sans"/>
                <w:sz w:val="18"/>
                <w:szCs w:val="18"/>
              </w:rPr>
              <w:t xml:space="preserve"> nazionale e internazionale (</w:t>
            </w:r>
            <w:r w:rsidR="5EBA3D73" w:rsidRPr="00364D2F">
              <w:rPr>
                <w:rFonts w:ascii="Fira Sans" w:hAnsi="Fira Sans"/>
                <w:sz w:val="18"/>
                <w:szCs w:val="18"/>
              </w:rPr>
              <w:t xml:space="preserve">CCS del 11 </w:t>
            </w:r>
            <w:proofErr w:type="gramStart"/>
            <w:r w:rsidR="5EBA3D73" w:rsidRPr="00364D2F">
              <w:rPr>
                <w:rFonts w:ascii="Fira Sans" w:hAnsi="Fira Sans"/>
                <w:sz w:val="18"/>
                <w:szCs w:val="18"/>
              </w:rPr>
              <w:t>Febbraio</w:t>
            </w:r>
            <w:proofErr w:type="gramEnd"/>
            <w:r w:rsidR="5EBA3D73" w:rsidRPr="00364D2F">
              <w:rPr>
                <w:rFonts w:ascii="Fira Sans" w:hAnsi="Fira Sans"/>
                <w:sz w:val="18"/>
                <w:szCs w:val="18"/>
              </w:rPr>
              <w:t xml:space="preserve"> 2021</w:t>
            </w:r>
            <w:r w:rsidR="5B06D4F3" w:rsidRPr="00364D2F">
              <w:rPr>
                <w:rFonts w:ascii="Fira Sans" w:hAnsi="Fira Sans"/>
                <w:sz w:val="18"/>
                <w:szCs w:val="18"/>
              </w:rPr>
              <w:t>).</w:t>
            </w:r>
            <w:r w:rsidR="07C3AC7B" w:rsidRPr="00364D2F">
              <w:rPr>
                <w:rFonts w:ascii="Fira Sans" w:hAnsi="Fira Sans"/>
                <w:sz w:val="18"/>
                <w:szCs w:val="18"/>
              </w:rPr>
              <w:t xml:space="preserve"> </w:t>
            </w:r>
          </w:p>
          <w:p w14:paraId="40FA1E68" w14:textId="48F2609B" w:rsidR="00C67500" w:rsidRPr="00364D2F" w:rsidRDefault="181D65D4" w:rsidP="000530A0">
            <w:pPr>
              <w:widowControl w:val="0"/>
              <w:spacing w:before="0" w:after="0" w:line="240" w:lineRule="auto"/>
              <w:jc w:val="both"/>
              <w:rPr>
                <w:rFonts w:ascii="Fira Sans" w:eastAsia="Times New Roman" w:hAnsi="Fira Sans"/>
                <w:sz w:val="18"/>
                <w:szCs w:val="18"/>
              </w:rPr>
            </w:pPr>
            <w:r w:rsidRPr="00364D2F">
              <w:rPr>
                <w:rFonts w:ascii="Fira Sans" w:hAnsi="Fira Sans"/>
                <w:sz w:val="18"/>
                <w:szCs w:val="18"/>
              </w:rPr>
              <w:t xml:space="preserve">L’analisi dei dati forniti dalle banche dati d'ateneo consente di confermare sostanzialmente l’efficacia del corso di studi. </w:t>
            </w:r>
            <w:r w:rsidR="0BBC2B61" w:rsidRPr="00364D2F">
              <w:rPr>
                <w:rFonts w:ascii="Fira Sans" w:eastAsia="Times New Roman" w:hAnsi="Fira Sans"/>
                <w:sz w:val="18"/>
                <w:szCs w:val="18"/>
              </w:rPr>
              <w:t>Tuttavia, dalla relazione paritetica 2020, emerge una criticità riferita all</w:t>
            </w:r>
            <w:r w:rsidR="00037C59">
              <w:rPr>
                <w:rFonts w:ascii="Fira Sans" w:eastAsia="Times New Roman" w:hAnsi="Fira Sans"/>
                <w:sz w:val="18"/>
                <w:szCs w:val="18"/>
              </w:rPr>
              <w:t>a scarsità dell’offerta delle</w:t>
            </w:r>
            <w:r w:rsidR="0BBC2B61" w:rsidRPr="00364D2F">
              <w:rPr>
                <w:rFonts w:ascii="Fira Sans" w:eastAsia="Times New Roman" w:hAnsi="Fira Sans"/>
                <w:sz w:val="18"/>
                <w:szCs w:val="18"/>
              </w:rPr>
              <w:t xml:space="preserve"> attività laboratoriali e </w:t>
            </w:r>
            <w:r w:rsidR="00037C59">
              <w:rPr>
                <w:rFonts w:ascii="Fira Sans" w:eastAsia="Times New Roman" w:hAnsi="Fira Sans"/>
                <w:sz w:val="18"/>
                <w:szCs w:val="18"/>
              </w:rPr>
              <w:t xml:space="preserve">all’organizzazione delle </w:t>
            </w:r>
            <w:r w:rsidR="00814B69">
              <w:rPr>
                <w:rFonts w:ascii="Fira Sans" w:eastAsia="Times New Roman" w:hAnsi="Fira Sans"/>
                <w:sz w:val="18"/>
                <w:szCs w:val="18"/>
              </w:rPr>
              <w:t>stesse.</w:t>
            </w:r>
            <w:r w:rsidR="3100A531" w:rsidRPr="00364D2F">
              <w:rPr>
                <w:rFonts w:ascii="Fira Sans" w:eastAsia="Times New Roman" w:hAnsi="Fira Sans"/>
                <w:sz w:val="18"/>
                <w:szCs w:val="18"/>
              </w:rPr>
              <w:t xml:space="preserve"> </w:t>
            </w:r>
          </w:p>
          <w:p w14:paraId="0D8F78F4" w14:textId="77F542D8" w:rsidR="007931CB" w:rsidRPr="00364D2F" w:rsidRDefault="64E24BB0" w:rsidP="000530A0">
            <w:pPr>
              <w:widowControl w:val="0"/>
              <w:spacing w:before="0" w:after="0" w:line="240" w:lineRule="auto"/>
              <w:jc w:val="both"/>
              <w:rPr>
                <w:rFonts w:ascii="Fira Sans" w:hAnsi="Fira Sans"/>
                <w:sz w:val="18"/>
                <w:szCs w:val="18"/>
              </w:rPr>
            </w:pPr>
            <w:r w:rsidRPr="00364D2F">
              <w:rPr>
                <w:rFonts w:ascii="Fira Sans" w:hAnsi="Fira Sans"/>
                <w:sz w:val="18"/>
                <w:szCs w:val="18"/>
              </w:rPr>
              <w:t>Su sollecitazione del Presidio di qualità d’</w:t>
            </w:r>
            <w:r w:rsidR="06E7D2EE" w:rsidRPr="00364D2F">
              <w:rPr>
                <w:rFonts w:ascii="Fira Sans" w:hAnsi="Fira Sans"/>
                <w:sz w:val="18"/>
                <w:szCs w:val="18"/>
              </w:rPr>
              <w:t>A</w:t>
            </w:r>
            <w:r w:rsidRPr="00364D2F">
              <w:rPr>
                <w:rFonts w:ascii="Fira Sans" w:hAnsi="Fira Sans"/>
                <w:sz w:val="18"/>
                <w:szCs w:val="18"/>
              </w:rPr>
              <w:t>teneo</w:t>
            </w:r>
            <w:r w:rsidR="5B7A685E" w:rsidRPr="00364D2F">
              <w:rPr>
                <w:rFonts w:ascii="Fira Sans" w:hAnsi="Fira Sans"/>
                <w:sz w:val="18"/>
                <w:szCs w:val="18"/>
              </w:rPr>
              <w:t xml:space="preserve">, il </w:t>
            </w:r>
            <w:proofErr w:type="spellStart"/>
            <w:r w:rsidR="5B7A685E" w:rsidRPr="00364D2F">
              <w:rPr>
                <w:rFonts w:ascii="Fira Sans" w:hAnsi="Fira Sans"/>
                <w:sz w:val="18"/>
                <w:szCs w:val="18"/>
              </w:rPr>
              <w:t>CdS</w:t>
            </w:r>
            <w:proofErr w:type="spellEnd"/>
            <w:r w:rsidRPr="00364D2F">
              <w:rPr>
                <w:rFonts w:ascii="Fira Sans" w:hAnsi="Fira Sans"/>
                <w:sz w:val="18"/>
                <w:szCs w:val="18"/>
              </w:rPr>
              <w:t xml:space="preserve"> ha discusso la necessità di considerare le schede descrittive degli insegnamenti e verificare se ed in che misura esse contenessero le informazioni richieste. Le funzioni e le competenze risultano dettagliate in modo chiaro e completo per il profilo professionale in uscita. Similmente dall’analisi della scheda SUA è possibile notare come gli obiettivi formativi specifici ed i risultati di apprendimento attesi, in termini di conoscenze, abilità e competenze anche trasversali, siano coerenti con il profilo professionale in uscita. In generale, l'offerta formativa è ritenuta ancora adeguata al raggiungimento degli obiettivi sulla base delle indicazioni emerse nelle varie sedi di consultazione.</w:t>
            </w:r>
          </w:p>
        </w:tc>
      </w:tr>
    </w:tbl>
    <w:p w14:paraId="63C54E28" w14:textId="77777777" w:rsidR="007931CB" w:rsidRPr="00364D2F" w:rsidRDefault="007931CB" w:rsidP="000530A0">
      <w:pPr>
        <w:autoSpaceDE w:val="0"/>
        <w:autoSpaceDN w:val="0"/>
        <w:adjustRightInd w:val="0"/>
        <w:spacing w:before="0" w:after="0" w:line="240" w:lineRule="auto"/>
        <w:jc w:val="both"/>
        <w:rPr>
          <w:rFonts w:ascii="Fira Sans" w:eastAsiaTheme="minorHAnsi" w:hAnsi="Fira Sans" w:cstheme="minorHAnsi"/>
          <w:b/>
          <w:i/>
          <w:color w:val="000000"/>
          <w:sz w:val="18"/>
          <w:szCs w:val="18"/>
        </w:rPr>
      </w:pPr>
    </w:p>
    <w:p w14:paraId="63BC3AEC" w14:textId="01041A51" w:rsidR="00000312" w:rsidRPr="00364D2F" w:rsidRDefault="00000312" w:rsidP="000530A0">
      <w:pPr>
        <w:spacing w:before="0" w:after="0" w:line="240" w:lineRule="auto"/>
        <w:jc w:val="both"/>
        <w:rPr>
          <w:rFonts w:ascii="Fira Sans" w:hAnsi="Fira Sans"/>
          <w:b/>
          <w:bCs/>
          <w:color w:val="000000"/>
          <w:sz w:val="18"/>
          <w:szCs w:val="18"/>
        </w:rPr>
      </w:pPr>
    </w:p>
    <w:p w14:paraId="5FC87244" w14:textId="1FCD7E6A" w:rsidR="007931CB" w:rsidRPr="00364D2F" w:rsidRDefault="007931CB" w:rsidP="000530A0">
      <w:pPr>
        <w:spacing w:before="0" w:after="0" w:line="240" w:lineRule="auto"/>
        <w:jc w:val="both"/>
        <w:rPr>
          <w:rFonts w:ascii="Fira Sans" w:eastAsiaTheme="minorHAnsi" w:hAnsi="Fira Sans" w:cstheme="minorHAnsi"/>
          <w:b/>
          <w:color w:val="000000"/>
          <w:sz w:val="18"/>
          <w:szCs w:val="18"/>
        </w:rPr>
      </w:pPr>
      <w:r w:rsidRPr="00364D2F">
        <w:rPr>
          <w:rFonts w:ascii="Fira Sans" w:eastAsiaTheme="minorHAnsi" w:hAnsi="Fira Sans" w:cstheme="minorHAnsi"/>
          <w:b/>
          <w:color w:val="000000"/>
          <w:sz w:val="18"/>
          <w:szCs w:val="18"/>
        </w:rPr>
        <w:t>1 -</w:t>
      </w:r>
      <w:r w:rsidR="00132E9B">
        <w:rPr>
          <w:rFonts w:ascii="Fira Sans" w:eastAsiaTheme="minorHAnsi" w:hAnsi="Fira Sans" w:cstheme="minorHAnsi"/>
          <w:b/>
          <w:color w:val="000000"/>
          <w:sz w:val="18"/>
          <w:szCs w:val="18"/>
        </w:rPr>
        <w:t xml:space="preserve"> </w:t>
      </w:r>
      <w:r w:rsidRPr="00364D2F">
        <w:rPr>
          <w:rFonts w:ascii="Fira Sans" w:eastAsiaTheme="minorHAnsi" w:hAnsi="Fira Sans" w:cstheme="minorHAnsi"/>
          <w:b/>
          <w:color w:val="000000"/>
          <w:sz w:val="18"/>
          <w:szCs w:val="18"/>
        </w:rPr>
        <w:t>c</w:t>
      </w:r>
      <w:r w:rsidRPr="00364D2F">
        <w:rPr>
          <w:rFonts w:ascii="Fira Sans" w:eastAsiaTheme="minorHAnsi" w:hAnsi="Fira Sans" w:cstheme="minorHAnsi"/>
          <w:b/>
          <w:color w:val="000000"/>
          <w:sz w:val="18"/>
          <w:szCs w:val="18"/>
        </w:rPr>
        <w:tab/>
        <w:t xml:space="preserve">OBIETTIVI E AZIONI DI MIGLIORAMENTO </w:t>
      </w:r>
    </w:p>
    <w:p w14:paraId="7A1442BD" w14:textId="765145F7" w:rsidR="00E13809" w:rsidRPr="00364D2F" w:rsidRDefault="00E13809" w:rsidP="000530A0">
      <w:pPr>
        <w:spacing w:before="0" w:after="0" w:line="240" w:lineRule="auto"/>
        <w:jc w:val="both"/>
        <w:rPr>
          <w:rFonts w:ascii="Fira Sans" w:eastAsiaTheme="minorHAnsi" w:hAnsi="Fira Sans" w:cstheme="minorHAnsi"/>
          <w:b/>
          <w:color w:val="000000"/>
          <w:sz w:val="18"/>
          <w:szCs w:val="18"/>
        </w:rPr>
      </w:pPr>
    </w:p>
    <w:p w14:paraId="00988CB9" w14:textId="429E6431" w:rsidR="006C70C8" w:rsidRPr="00364D2F" w:rsidRDefault="73ED4E0D" w:rsidP="000530A0">
      <w:pPr>
        <w:spacing w:before="0" w:after="0" w:line="240" w:lineRule="auto"/>
        <w:jc w:val="both"/>
        <w:rPr>
          <w:rFonts w:ascii="Fira Sans" w:eastAsia="Times New Roman" w:hAnsi="Fira Sans"/>
          <w:sz w:val="18"/>
          <w:szCs w:val="18"/>
          <w:lang w:eastAsia="it-IT"/>
        </w:rPr>
      </w:pPr>
      <w:r w:rsidRPr="00364D2F">
        <w:rPr>
          <w:rFonts w:ascii="Fira Sans" w:eastAsia="Times New Roman" w:hAnsi="Fira Sans"/>
          <w:sz w:val="18"/>
          <w:szCs w:val="18"/>
          <w:lang w:eastAsia="it-IT"/>
        </w:rPr>
        <w:t>Allo scopo di promuovere il miglioramento del corso di studi sulla base dei dati a disposizione del consiglio di corso di studi e ai suggerimenti raccolti nelle riunioni del Comitato di Indirizzo e nelle consultazioni con gli studenti, sono state introdotte alcune modifiche.</w:t>
      </w:r>
    </w:p>
    <w:p w14:paraId="5D8C1ACE" w14:textId="0DF82331" w:rsidR="004448B1" w:rsidRPr="00364D2F" w:rsidRDefault="004448B1" w:rsidP="000530A0">
      <w:pPr>
        <w:widowControl w:val="0"/>
        <w:spacing w:before="0" w:after="0" w:line="240" w:lineRule="auto"/>
        <w:jc w:val="both"/>
        <w:rPr>
          <w:rFonts w:ascii="Fira Sans" w:eastAsia="Times New Roman" w:hAnsi="Fira Sans"/>
          <w:i/>
          <w:iCs/>
          <w:sz w:val="18"/>
          <w:szCs w:val="18"/>
          <w:lang w:eastAsia="it-IT"/>
        </w:rPr>
      </w:pPr>
    </w:p>
    <w:tbl>
      <w:tblPr>
        <w:tblW w:w="0" w:type="auto"/>
        <w:tblLook w:val="04A0" w:firstRow="1" w:lastRow="0" w:firstColumn="1" w:lastColumn="0" w:noHBand="0" w:noVBand="1"/>
      </w:tblPr>
      <w:tblGrid>
        <w:gridCol w:w="2400"/>
        <w:gridCol w:w="7200"/>
      </w:tblGrid>
      <w:tr w:rsidR="00364D2F" w:rsidRPr="00364D2F" w14:paraId="7527CF47" w14:textId="77777777" w:rsidTr="037C0937">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45082187" w14:textId="2FA75FED" w:rsidR="4306500C" w:rsidRPr="00364D2F" w:rsidRDefault="16B17BF9" w:rsidP="000530A0">
            <w:pPr>
              <w:spacing w:line="240" w:lineRule="auto"/>
              <w:jc w:val="both"/>
              <w:rPr>
                <w:rFonts w:ascii="Fira Sans" w:eastAsia="Fira Sans" w:hAnsi="Fira Sans" w:cs="Fira Sans"/>
                <w:b/>
                <w:bCs/>
                <w:sz w:val="18"/>
                <w:szCs w:val="18"/>
              </w:rPr>
            </w:pPr>
            <w:r w:rsidRPr="00364D2F">
              <w:rPr>
                <w:rFonts w:ascii="Fira Sans" w:eastAsia="Fira Sans" w:hAnsi="Fira Sans" w:cs="Fira Sans"/>
                <w:b/>
                <w:bCs/>
                <w:sz w:val="18"/>
                <w:szCs w:val="18"/>
              </w:rPr>
              <w:t xml:space="preserve">Obiettivo n. 1 </w:t>
            </w:r>
          </w:p>
        </w:tc>
        <w:tc>
          <w:tcPr>
            <w:tcW w:w="7200" w:type="dxa"/>
            <w:tcBorders>
              <w:top w:val="single" w:sz="12" w:space="0" w:color="0000FF"/>
              <w:left w:val="single" w:sz="8" w:space="0" w:color="auto"/>
              <w:bottom w:val="single" w:sz="12" w:space="0" w:color="0000FF"/>
              <w:right w:val="single" w:sz="12" w:space="0" w:color="0000FF"/>
            </w:tcBorders>
            <w:vAlign w:val="center"/>
          </w:tcPr>
          <w:p w14:paraId="127D2FA1" w14:textId="3001C543" w:rsidR="4306500C" w:rsidRPr="00364D2F" w:rsidRDefault="00F16E65" w:rsidP="000530A0">
            <w:pPr>
              <w:spacing w:before="0" w:after="0" w:line="240" w:lineRule="auto"/>
              <w:jc w:val="both"/>
              <w:rPr>
                <w:rFonts w:ascii="Fira Sans" w:hAnsi="Fira Sans"/>
                <w:b/>
                <w:bCs/>
                <w:sz w:val="18"/>
                <w:szCs w:val="18"/>
              </w:rPr>
            </w:pPr>
            <w:r>
              <w:rPr>
                <w:rFonts w:ascii="Fira Sans" w:eastAsia="Times New Roman" w:hAnsi="Fira Sans"/>
                <w:sz w:val="18"/>
                <w:szCs w:val="18"/>
              </w:rPr>
              <w:t xml:space="preserve">Aumentare </w:t>
            </w:r>
            <w:r w:rsidR="7AC261DB" w:rsidRPr="00364D2F">
              <w:rPr>
                <w:rFonts w:ascii="Fira Sans" w:eastAsia="Times New Roman" w:hAnsi="Fira Sans"/>
                <w:sz w:val="18"/>
                <w:szCs w:val="18"/>
              </w:rPr>
              <w:t xml:space="preserve">l’offerta </w:t>
            </w:r>
            <w:r>
              <w:rPr>
                <w:rFonts w:ascii="Fira Sans" w:eastAsia="Times New Roman" w:hAnsi="Fira Sans"/>
                <w:sz w:val="18"/>
                <w:szCs w:val="18"/>
              </w:rPr>
              <w:t xml:space="preserve">dei laboratori e migliorarne </w:t>
            </w:r>
            <w:r w:rsidR="7AC261DB" w:rsidRPr="00364D2F">
              <w:rPr>
                <w:rFonts w:ascii="Fira Sans" w:eastAsia="Times New Roman" w:hAnsi="Fira Sans"/>
                <w:sz w:val="18"/>
                <w:szCs w:val="18"/>
              </w:rPr>
              <w:t xml:space="preserve">l’organizzazione </w:t>
            </w:r>
          </w:p>
        </w:tc>
      </w:tr>
      <w:tr w:rsidR="00364D2F" w:rsidRPr="00364D2F" w14:paraId="76E94312" w14:textId="77777777" w:rsidTr="037C0937">
        <w:tc>
          <w:tcPr>
            <w:tcW w:w="2400" w:type="dxa"/>
            <w:tcBorders>
              <w:top w:val="single" w:sz="12" w:space="0" w:color="0000FF"/>
              <w:left w:val="single" w:sz="12" w:space="0" w:color="0000FF"/>
              <w:bottom w:val="single" w:sz="8" w:space="0" w:color="auto"/>
              <w:right w:val="single" w:sz="8" w:space="0" w:color="auto"/>
            </w:tcBorders>
            <w:vAlign w:val="center"/>
          </w:tcPr>
          <w:p w14:paraId="294D2B48" w14:textId="11A9E279" w:rsidR="4306500C" w:rsidRPr="00364D2F" w:rsidRDefault="16B17BF9" w:rsidP="000530A0">
            <w:pPr>
              <w:spacing w:line="240" w:lineRule="auto"/>
              <w:jc w:val="both"/>
              <w:rPr>
                <w:rFonts w:ascii="Fira Sans" w:hAnsi="Fira Sans"/>
                <w:sz w:val="18"/>
                <w:szCs w:val="18"/>
              </w:rPr>
            </w:pPr>
            <w:r w:rsidRPr="00364D2F">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1D2E8167" w14:textId="6ABE3152" w:rsidR="36BA516D" w:rsidRPr="00364D2F" w:rsidRDefault="1F26898F" w:rsidP="000530A0">
            <w:pPr>
              <w:widowControl w:val="0"/>
              <w:spacing w:before="0" w:after="0" w:line="240" w:lineRule="auto"/>
              <w:jc w:val="both"/>
              <w:rPr>
                <w:rFonts w:ascii="Fira Sans" w:hAnsi="Fira Sans"/>
                <w:sz w:val="18"/>
                <w:szCs w:val="18"/>
              </w:rPr>
            </w:pPr>
            <w:r w:rsidRPr="00364D2F">
              <w:rPr>
                <w:rFonts w:ascii="Fira Sans" w:eastAsia="Times New Roman" w:hAnsi="Fira Sans"/>
                <w:sz w:val="18"/>
                <w:szCs w:val="18"/>
              </w:rPr>
              <w:t xml:space="preserve">All’interno della formazione del Tecnico di Scienze Psicologiche il ruolo dei laboratori è rilevante al fine di promuovere lo sviluppo di abilità specifiche e di definirne il profilo in termini di competenze. Per questo </w:t>
            </w:r>
            <w:r w:rsidR="00011366">
              <w:rPr>
                <w:rFonts w:ascii="Fira Sans" w:eastAsia="Times New Roman" w:hAnsi="Fira Sans"/>
                <w:sz w:val="18"/>
                <w:szCs w:val="18"/>
              </w:rPr>
              <w:t xml:space="preserve">durante i consigli di corso di studi e con il referente della commissione </w:t>
            </w:r>
            <w:r w:rsidR="00B105F8">
              <w:rPr>
                <w:rFonts w:ascii="Fira Sans" w:eastAsia="Times New Roman" w:hAnsi="Fira Sans"/>
                <w:sz w:val="18"/>
                <w:szCs w:val="18"/>
              </w:rPr>
              <w:t xml:space="preserve">paritetica </w:t>
            </w:r>
            <w:r w:rsidR="00B105F8" w:rsidRPr="00364D2F">
              <w:rPr>
                <w:rFonts w:ascii="Fira Sans" w:hAnsi="Fira Sans"/>
                <w:sz w:val="18"/>
                <w:szCs w:val="18"/>
              </w:rPr>
              <w:t>docenti</w:t>
            </w:r>
            <w:r w:rsidRPr="00364D2F">
              <w:rPr>
                <w:rFonts w:ascii="Fira Sans" w:hAnsi="Fira Sans"/>
                <w:sz w:val="18"/>
                <w:szCs w:val="18"/>
              </w:rPr>
              <w:t xml:space="preserve"> e rappresentanti degli studenti </w:t>
            </w:r>
            <w:r w:rsidR="00011366">
              <w:rPr>
                <w:rFonts w:ascii="Fira Sans" w:hAnsi="Fira Sans"/>
                <w:sz w:val="18"/>
                <w:szCs w:val="18"/>
              </w:rPr>
              <w:t xml:space="preserve">si sono confrontati </w:t>
            </w:r>
            <w:r w:rsidRPr="00364D2F">
              <w:rPr>
                <w:rFonts w:ascii="Fira Sans" w:hAnsi="Fira Sans"/>
                <w:sz w:val="18"/>
                <w:szCs w:val="18"/>
              </w:rPr>
              <w:t xml:space="preserve">allo scopo di arricchire l’offerta delle attività laboratoriale e migliorare l’organizzazione dei laboratori obbligatori. </w:t>
            </w:r>
          </w:p>
          <w:p w14:paraId="0543F7F7" w14:textId="75F963FE" w:rsidR="36BA516D" w:rsidRPr="00364D2F" w:rsidRDefault="1F26898F" w:rsidP="000530A0">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Le riflessioni emerse soprattutto in sede di consultazione con gli studenti sono state prese in considerazione ed utilizzate per ripensare l’organizzazione dei laboratori e </w:t>
            </w:r>
            <w:r w:rsidR="00DF5A70">
              <w:rPr>
                <w:rFonts w:ascii="Fira Sans" w:hAnsi="Fira Sans"/>
                <w:sz w:val="18"/>
                <w:szCs w:val="18"/>
              </w:rPr>
              <w:t>aumentare</w:t>
            </w:r>
            <w:r w:rsidR="00DF5A70" w:rsidRPr="00364D2F">
              <w:rPr>
                <w:rFonts w:ascii="Fira Sans" w:hAnsi="Fira Sans"/>
                <w:sz w:val="18"/>
                <w:szCs w:val="18"/>
              </w:rPr>
              <w:t xml:space="preserve"> </w:t>
            </w:r>
            <w:r w:rsidRPr="00364D2F">
              <w:rPr>
                <w:rFonts w:ascii="Fira Sans" w:hAnsi="Fira Sans"/>
                <w:sz w:val="18"/>
                <w:szCs w:val="18"/>
              </w:rPr>
              <w:t>l’offerta degli stessi (</w:t>
            </w:r>
            <w:r w:rsidR="00CD2D48">
              <w:rPr>
                <w:rFonts w:ascii="Fira Sans" w:hAnsi="Fira Sans"/>
                <w:sz w:val="18"/>
                <w:szCs w:val="18"/>
              </w:rPr>
              <w:t xml:space="preserve">la </w:t>
            </w:r>
            <w:r w:rsidRPr="00364D2F">
              <w:rPr>
                <w:rFonts w:ascii="Fira Sans" w:hAnsi="Fira Sans"/>
                <w:sz w:val="18"/>
                <w:szCs w:val="18"/>
              </w:rPr>
              <w:t>Commissione</w:t>
            </w:r>
            <w:r w:rsidR="00C91F28">
              <w:rPr>
                <w:rFonts w:ascii="Fira Sans" w:hAnsi="Fira Sans"/>
                <w:sz w:val="18"/>
                <w:szCs w:val="18"/>
              </w:rPr>
              <w:t xml:space="preserve"> Laboratori</w:t>
            </w:r>
            <w:r w:rsidRPr="00364D2F">
              <w:rPr>
                <w:rFonts w:ascii="Fira Sans" w:hAnsi="Fira Sans"/>
                <w:sz w:val="18"/>
                <w:szCs w:val="18"/>
              </w:rPr>
              <w:t xml:space="preserve"> ha cominciato a riunirsi da giugno 2020 con regolarità mensile via Teams i cui relativi verbali sono archiviati</w:t>
            </w:r>
            <w:r w:rsidR="00180C3C">
              <w:rPr>
                <w:rFonts w:ascii="Fira Sans" w:hAnsi="Fira Sans"/>
                <w:sz w:val="18"/>
                <w:szCs w:val="18"/>
              </w:rPr>
              <w:t xml:space="preserve"> al fine di monitorare l’offerta</w:t>
            </w:r>
            <w:r w:rsidRPr="00364D2F">
              <w:rPr>
                <w:rFonts w:ascii="Fira Sans" w:hAnsi="Fira Sans"/>
                <w:sz w:val="18"/>
                <w:szCs w:val="18"/>
              </w:rPr>
              <w:t>).</w:t>
            </w:r>
            <w:r w:rsidR="00C91F28">
              <w:rPr>
                <w:rFonts w:ascii="Fira Sans" w:hAnsi="Fira Sans"/>
                <w:sz w:val="18"/>
                <w:szCs w:val="18"/>
              </w:rPr>
              <w:t xml:space="preserve"> Inoltre, è</w:t>
            </w:r>
            <w:r w:rsidRPr="00364D2F">
              <w:rPr>
                <w:rFonts w:ascii="Fira Sans" w:hAnsi="Fira Sans"/>
                <w:sz w:val="18"/>
                <w:szCs w:val="18"/>
              </w:rPr>
              <w:t xml:space="preserve"> stata implementata la Commissione Laboratori in termini di numerosità ed è stato redatto un nuovo Regolamento dei laboratori a cura della Commissione stessa approvato il 28 </w:t>
            </w:r>
            <w:proofErr w:type="gramStart"/>
            <w:r w:rsidRPr="00364D2F">
              <w:rPr>
                <w:rFonts w:ascii="Fira Sans" w:hAnsi="Fira Sans"/>
                <w:sz w:val="18"/>
                <w:szCs w:val="18"/>
              </w:rPr>
              <w:t>Settembre</w:t>
            </w:r>
            <w:proofErr w:type="gramEnd"/>
            <w:r w:rsidRPr="00364D2F">
              <w:rPr>
                <w:rFonts w:ascii="Fira Sans" w:hAnsi="Fira Sans"/>
                <w:sz w:val="18"/>
                <w:szCs w:val="18"/>
              </w:rPr>
              <w:t xml:space="preserve"> 2020 (in vigore </w:t>
            </w:r>
            <w:r w:rsidRPr="00364D2F">
              <w:rPr>
                <w:rFonts w:ascii="Fira Sans" w:hAnsi="Fira Sans"/>
                <w:sz w:val="18"/>
                <w:szCs w:val="18"/>
              </w:rPr>
              <w:lastRenderedPageBreak/>
              <w:t>dal 01 Novembre 2020) e pubblicato sul sito.</w:t>
            </w:r>
          </w:p>
          <w:p w14:paraId="7C20DC95" w14:textId="7B03C9AB" w:rsidR="36BA516D" w:rsidRPr="00364D2F" w:rsidRDefault="1F26898F" w:rsidP="000530A0">
            <w:pPr>
              <w:spacing w:line="240" w:lineRule="auto"/>
              <w:jc w:val="both"/>
              <w:rPr>
                <w:rFonts w:ascii="Fira Sans" w:hAnsi="Fira Sans"/>
                <w:sz w:val="18"/>
                <w:szCs w:val="18"/>
              </w:rPr>
            </w:pPr>
            <w:r w:rsidRPr="00364D2F">
              <w:rPr>
                <w:rFonts w:ascii="Fira Sans" w:hAnsi="Fira Sans"/>
                <w:sz w:val="18"/>
                <w:szCs w:val="18"/>
              </w:rPr>
              <w:t>Il personale TA responsabile dei laboratori è stato cambiato per motivi organizzativi e di carico di lavoro al fine di dedicare una persona con maggiore possibilità di occuparsi dei laboratori.</w:t>
            </w:r>
          </w:p>
        </w:tc>
      </w:tr>
      <w:tr w:rsidR="00364D2F" w:rsidRPr="00364D2F" w14:paraId="6A7A5542"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02578689" w14:textId="57ABAD53" w:rsidR="4306500C" w:rsidRPr="00364D2F" w:rsidRDefault="16B17BF9" w:rsidP="000530A0">
            <w:pPr>
              <w:spacing w:line="240" w:lineRule="auto"/>
              <w:jc w:val="both"/>
              <w:rPr>
                <w:rFonts w:ascii="Fira Sans" w:hAnsi="Fira Sans"/>
                <w:sz w:val="18"/>
                <w:szCs w:val="18"/>
              </w:rPr>
            </w:pPr>
            <w:r w:rsidRPr="00364D2F">
              <w:rPr>
                <w:rFonts w:ascii="Fira Sans" w:eastAsia="Fira Sans" w:hAnsi="Fira Sans" w:cs="Fira Sans"/>
                <w:b/>
                <w:bCs/>
                <w:sz w:val="18"/>
                <w:szCs w:val="18"/>
              </w:rPr>
              <w:lastRenderedPageBreak/>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4A3B0636" w14:textId="359F9AC4" w:rsidR="4306500C" w:rsidRPr="00364D2F" w:rsidRDefault="4785F6C8" w:rsidP="000530A0">
            <w:pPr>
              <w:spacing w:before="0" w:line="240" w:lineRule="auto"/>
              <w:jc w:val="both"/>
              <w:rPr>
                <w:rFonts w:ascii="Fira Sans" w:hAnsi="Fira Sans"/>
                <w:sz w:val="18"/>
                <w:szCs w:val="18"/>
              </w:rPr>
            </w:pPr>
            <w:r w:rsidRPr="00364D2F">
              <w:rPr>
                <w:rFonts w:ascii="Fira Sans" w:eastAsia="Times New Roman" w:hAnsi="Fira Sans"/>
                <w:sz w:val="18"/>
                <w:szCs w:val="18"/>
              </w:rPr>
              <w:t>L’obiettivo è stato parzialmente raggiunto; ma, poiché l’organizzazione delle attività laboratoriale è complessa, necessita di essere</w:t>
            </w:r>
            <w:r w:rsidRPr="00364D2F">
              <w:rPr>
                <w:rFonts w:ascii="Fira Sans" w:hAnsi="Fira Sans"/>
                <w:sz w:val="18"/>
                <w:szCs w:val="18"/>
              </w:rPr>
              <w:t xml:space="preserve"> costantemente monitorata circa l’adeguatezza dei cambiamenti messi in atto.</w:t>
            </w:r>
          </w:p>
        </w:tc>
      </w:tr>
      <w:tr w:rsidR="00364D2F" w:rsidRPr="00364D2F" w14:paraId="6588F32F"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2F7173E8" w14:textId="6656C68D" w:rsidR="4306500C" w:rsidRPr="00364D2F" w:rsidRDefault="16B17BF9" w:rsidP="000530A0">
            <w:pPr>
              <w:spacing w:line="240" w:lineRule="auto"/>
              <w:jc w:val="both"/>
              <w:rPr>
                <w:rFonts w:ascii="Fira Sans" w:hAnsi="Fira Sans"/>
                <w:sz w:val="18"/>
                <w:szCs w:val="18"/>
              </w:rPr>
            </w:pPr>
            <w:r w:rsidRPr="00364D2F">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12" w:space="0" w:color="0000FF"/>
              <w:right w:val="single" w:sz="12" w:space="0" w:color="0000FF"/>
            </w:tcBorders>
            <w:vAlign w:val="center"/>
          </w:tcPr>
          <w:p w14:paraId="5295DDF7" w14:textId="3425D1CB" w:rsidR="292C2CF9" w:rsidRPr="00364D2F" w:rsidRDefault="00A450F9" w:rsidP="000530A0">
            <w:pPr>
              <w:spacing w:line="240" w:lineRule="auto"/>
              <w:jc w:val="both"/>
              <w:rPr>
                <w:rFonts w:ascii="Fira Sans" w:hAnsi="Fira Sans"/>
                <w:sz w:val="18"/>
                <w:szCs w:val="18"/>
              </w:rPr>
            </w:pPr>
            <w:r>
              <w:rPr>
                <w:rFonts w:ascii="Fira Sans" w:hAnsi="Fira Sans"/>
                <w:sz w:val="18"/>
                <w:szCs w:val="18"/>
              </w:rPr>
              <w:t xml:space="preserve">Superamento </w:t>
            </w:r>
            <w:r w:rsidR="00AC7822">
              <w:rPr>
                <w:rFonts w:ascii="Fira Sans" w:hAnsi="Fira Sans"/>
                <w:sz w:val="18"/>
                <w:szCs w:val="18"/>
              </w:rPr>
              <w:t>della segnalazione di criticità nella relazione della P</w:t>
            </w:r>
            <w:r w:rsidR="7928F037" w:rsidRPr="00364D2F">
              <w:rPr>
                <w:rFonts w:ascii="Fira Sans" w:hAnsi="Fira Sans"/>
                <w:sz w:val="18"/>
                <w:szCs w:val="18"/>
              </w:rPr>
              <w:t xml:space="preserve">aritetica </w:t>
            </w:r>
          </w:p>
        </w:tc>
      </w:tr>
      <w:tr w:rsidR="00364D2F" w:rsidRPr="00364D2F" w14:paraId="4ED4B8D0"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231FBF0D" w14:textId="775097EE" w:rsidR="4306500C" w:rsidRPr="00364D2F" w:rsidRDefault="16B17BF9" w:rsidP="000530A0">
            <w:pPr>
              <w:spacing w:line="240" w:lineRule="auto"/>
              <w:jc w:val="both"/>
              <w:rPr>
                <w:rFonts w:ascii="Fira Sans" w:eastAsia="Fira Sans" w:hAnsi="Fira Sans" w:cs="Fira Sans"/>
                <w:b/>
                <w:bCs/>
                <w:sz w:val="18"/>
                <w:szCs w:val="18"/>
              </w:rPr>
            </w:pPr>
            <w:r w:rsidRPr="00364D2F">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12" w:space="0" w:color="0000FF"/>
              <w:right w:val="single" w:sz="12" w:space="0" w:color="0000FF"/>
            </w:tcBorders>
            <w:vAlign w:val="center"/>
          </w:tcPr>
          <w:p w14:paraId="3872C42E" w14:textId="43BF6888" w:rsidR="1ED4A890" w:rsidRPr="00364D2F" w:rsidRDefault="6F39D371" w:rsidP="000530A0">
            <w:pPr>
              <w:spacing w:line="240" w:lineRule="auto"/>
              <w:jc w:val="both"/>
              <w:rPr>
                <w:rFonts w:ascii="Fira Sans" w:hAnsi="Fira Sans"/>
                <w:sz w:val="18"/>
                <w:szCs w:val="18"/>
              </w:rPr>
            </w:pPr>
            <w:r w:rsidRPr="00364D2F">
              <w:rPr>
                <w:rFonts w:ascii="Fira Sans" w:hAnsi="Fira Sans"/>
                <w:sz w:val="18"/>
                <w:szCs w:val="18"/>
              </w:rPr>
              <w:t>Commissione laboratori</w:t>
            </w:r>
          </w:p>
        </w:tc>
      </w:tr>
      <w:tr w:rsidR="4306500C" w:rsidRPr="00364D2F" w14:paraId="39BFC419"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6ACDC820" w14:textId="5EED18F2" w:rsidR="4306500C" w:rsidRPr="00364D2F" w:rsidRDefault="16B17BF9" w:rsidP="000530A0">
            <w:pPr>
              <w:spacing w:line="240" w:lineRule="auto"/>
              <w:jc w:val="both"/>
              <w:rPr>
                <w:rFonts w:ascii="Fira Sans" w:hAnsi="Fira Sans"/>
                <w:b/>
                <w:bCs/>
                <w:sz w:val="18"/>
                <w:szCs w:val="18"/>
              </w:rPr>
            </w:pPr>
            <w:r w:rsidRPr="00364D2F">
              <w:rPr>
                <w:rFonts w:ascii="Fira Sans" w:hAnsi="Fira Sans"/>
                <w:b/>
                <w:bCs/>
                <w:sz w:val="18"/>
                <w:szCs w:val="18"/>
              </w:rPr>
              <w:t>Tempistiche</w:t>
            </w:r>
          </w:p>
        </w:tc>
        <w:tc>
          <w:tcPr>
            <w:tcW w:w="7200" w:type="dxa"/>
            <w:tcBorders>
              <w:top w:val="single" w:sz="8" w:space="0" w:color="auto"/>
              <w:left w:val="single" w:sz="8" w:space="0" w:color="auto"/>
              <w:bottom w:val="single" w:sz="12" w:space="0" w:color="0000FF"/>
              <w:right w:val="single" w:sz="12" w:space="0" w:color="0000FF"/>
            </w:tcBorders>
            <w:vAlign w:val="center"/>
          </w:tcPr>
          <w:p w14:paraId="74DFF607" w14:textId="14B88001" w:rsidR="4306500C" w:rsidRPr="00364D2F" w:rsidRDefault="16B17BF9" w:rsidP="000530A0">
            <w:pPr>
              <w:spacing w:line="240" w:lineRule="auto"/>
              <w:jc w:val="both"/>
              <w:rPr>
                <w:rFonts w:ascii="Fira Sans" w:hAnsi="Fira Sans"/>
                <w:sz w:val="18"/>
                <w:szCs w:val="18"/>
              </w:rPr>
            </w:pPr>
            <w:r w:rsidRPr="00364D2F">
              <w:rPr>
                <w:rFonts w:ascii="Fira Sans" w:hAnsi="Fira Sans"/>
                <w:sz w:val="18"/>
                <w:szCs w:val="18"/>
              </w:rPr>
              <w:t xml:space="preserve">Obiettivo </w:t>
            </w:r>
            <w:r w:rsidR="1C13C6CA" w:rsidRPr="00364D2F">
              <w:rPr>
                <w:rFonts w:ascii="Fira Sans" w:hAnsi="Fira Sans"/>
                <w:sz w:val="18"/>
                <w:szCs w:val="18"/>
              </w:rPr>
              <w:t>annuale</w:t>
            </w:r>
            <w:r w:rsidRPr="00364D2F">
              <w:rPr>
                <w:rFonts w:ascii="Fira Sans" w:hAnsi="Fira Sans"/>
                <w:sz w:val="18"/>
                <w:szCs w:val="18"/>
              </w:rPr>
              <w:t xml:space="preserve">. Sono previste delle valutazioni intermedie </w:t>
            </w:r>
            <w:r w:rsidR="6C0E486A" w:rsidRPr="00364D2F">
              <w:rPr>
                <w:rFonts w:ascii="Fira Sans" w:hAnsi="Fira Sans"/>
                <w:sz w:val="18"/>
                <w:szCs w:val="18"/>
              </w:rPr>
              <w:t>durante i consigli di corso di laurea.</w:t>
            </w:r>
          </w:p>
        </w:tc>
      </w:tr>
    </w:tbl>
    <w:p w14:paraId="37A1ACF8" w14:textId="3DB792B4" w:rsidR="004448B1" w:rsidRPr="00364D2F" w:rsidRDefault="004448B1" w:rsidP="000530A0">
      <w:pPr>
        <w:widowControl w:val="0"/>
        <w:spacing w:before="0" w:after="0" w:line="240" w:lineRule="auto"/>
        <w:jc w:val="both"/>
        <w:rPr>
          <w:rFonts w:ascii="Fira Sans" w:hAnsi="Fira Sans"/>
          <w:i/>
          <w:iCs/>
          <w:sz w:val="18"/>
          <w:szCs w:val="18"/>
          <w:lang w:eastAsia="it-IT"/>
        </w:rPr>
      </w:pPr>
    </w:p>
    <w:tbl>
      <w:tblPr>
        <w:tblW w:w="0" w:type="auto"/>
        <w:tblLook w:val="04A0" w:firstRow="1" w:lastRow="0" w:firstColumn="1" w:lastColumn="0" w:noHBand="0" w:noVBand="1"/>
      </w:tblPr>
      <w:tblGrid>
        <w:gridCol w:w="2400"/>
        <w:gridCol w:w="7200"/>
      </w:tblGrid>
      <w:tr w:rsidR="00364D2F" w:rsidRPr="00364D2F" w14:paraId="10961861" w14:textId="77777777" w:rsidTr="037C0937">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7FA3E96F" w14:textId="6DDB1CE9" w:rsidR="4306500C" w:rsidRPr="00364D2F" w:rsidRDefault="16B17BF9" w:rsidP="000530A0">
            <w:pPr>
              <w:spacing w:line="240" w:lineRule="auto"/>
              <w:jc w:val="both"/>
              <w:rPr>
                <w:rFonts w:ascii="Fira Sans" w:eastAsia="Fira Sans" w:hAnsi="Fira Sans" w:cs="Fira Sans"/>
                <w:b/>
                <w:bCs/>
                <w:sz w:val="18"/>
                <w:szCs w:val="18"/>
              </w:rPr>
            </w:pPr>
            <w:r w:rsidRPr="00364D2F">
              <w:rPr>
                <w:rFonts w:ascii="Fira Sans" w:eastAsia="Fira Sans" w:hAnsi="Fira Sans" w:cs="Fira Sans"/>
                <w:b/>
                <w:bCs/>
                <w:sz w:val="18"/>
                <w:szCs w:val="18"/>
              </w:rPr>
              <w:t xml:space="preserve">Obiettivo n. </w:t>
            </w:r>
            <w:r w:rsidR="77AD9A2C" w:rsidRPr="00364D2F">
              <w:rPr>
                <w:rFonts w:ascii="Fira Sans" w:eastAsia="Fira Sans" w:hAnsi="Fira Sans" w:cs="Fira Sans"/>
                <w:b/>
                <w:bCs/>
                <w:sz w:val="18"/>
                <w:szCs w:val="18"/>
              </w:rPr>
              <w:t>2</w:t>
            </w:r>
          </w:p>
        </w:tc>
        <w:tc>
          <w:tcPr>
            <w:tcW w:w="7200" w:type="dxa"/>
            <w:tcBorders>
              <w:top w:val="single" w:sz="12" w:space="0" w:color="0000FF"/>
              <w:left w:val="single" w:sz="8" w:space="0" w:color="auto"/>
              <w:bottom w:val="single" w:sz="12" w:space="0" w:color="0000FF"/>
              <w:right w:val="single" w:sz="12" w:space="0" w:color="0000FF"/>
            </w:tcBorders>
            <w:vAlign w:val="center"/>
          </w:tcPr>
          <w:p w14:paraId="65B1DCFB" w14:textId="401C11A7" w:rsidR="4306500C" w:rsidRPr="00364D2F" w:rsidRDefault="33B8F942" w:rsidP="000530A0">
            <w:pPr>
              <w:spacing w:before="0" w:line="240" w:lineRule="auto"/>
              <w:jc w:val="both"/>
              <w:rPr>
                <w:rFonts w:ascii="Fira Sans" w:hAnsi="Fira Sans"/>
                <w:b/>
                <w:bCs/>
                <w:sz w:val="18"/>
                <w:szCs w:val="18"/>
              </w:rPr>
            </w:pPr>
            <w:r w:rsidRPr="00364D2F">
              <w:rPr>
                <w:rFonts w:ascii="Fira Sans" w:eastAsia="Times New Roman" w:hAnsi="Fira Sans"/>
                <w:sz w:val="18"/>
                <w:szCs w:val="18"/>
              </w:rPr>
              <w:t xml:space="preserve">Implementazione </w:t>
            </w:r>
            <w:proofErr w:type="gramStart"/>
            <w:r w:rsidR="00A842C5">
              <w:rPr>
                <w:rFonts w:ascii="Fira Sans" w:eastAsia="Times New Roman" w:hAnsi="Fira Sans"/>
                <w:sz w:val="18"/>
                <w:szCs w:val="18"/>
              </w:rPr>
              <w:t xml:space="preserve">Comitato </w:t>
            </w:r>
            <w:r w:rsidR="00A842C5" w:rsidRPr="00364D2F">
              <w:rPr>
                <w:rFonts w:ascii="Fira Sans" w:eastAsia="Times New Roman" w:hAnsi="Fira Sans"/>
                <w:sz w:val="18"/>
                <w:szCs w:val="18"/>
              </w:rPr>
              <w:t xml:space="preserve"> </w:t>
            </w:r>
            <w:r w:rsidRPr="00364D2F">
              <w:rPr>
                <w:rFonts w:ascii="Fira Sans" w:eastAsia="Times New Roman" w:hAnsi="Fira Sans"/>
                <w:sz w:val="18"/>
                <w:szCs w:val="18"/>
              </w:rPr>
              <w:t>di</w:t>
            </w:r>
            <w:proofErr w:type="gramEnd"/>
            <w:r w:rsidRPr="00364D2F">
              <w:rPr>
                <w:rFonts w:ascii="Fira Sans" w:eastAsia="Times New Roman" w:hAnsi="Fira Sans"/>
                <w:sz w:val="18"/>
                <w:szCs w:val="18"/>
              </w:rPr>
              <w:t xml:space="preserve"> indirizzo</w:t>
            </w:r>
          </w:p>
        </w:tc>
      </w:tr>
      <w:tr w:rsidR="00364D2F" w:rsidRPr="00364D2F" w14:paraId="7F89DE8B" w14:textId="77777777" w:rsidTr="037C0937">
        <w:tc>
          <w:tcPr>
            <w:tcW w:w="2400" w:type="dxa"/>
            <w:tcBorders>
              <w:top w:val="single" w:sz="12" w:space="0" w:color="0000FF"/>
              <w:left w:val="single" w:sz="12" w:space="0" w:color="0000FF"/>
              <w:bottom w:val="single" w:sz="8" w:space="0" w:color="auto"/>
              <w:right w:val="single" w:sz="8" w:space="0" w:color="auto"/>
            </w:tcBorders>
            <w:vAlign w:val="center"/>
          </w:tcPr>
          <w:p w14:paraId="3C84DC6C" w14:textId="11A9E279" w:rsidR="4306500C" w:rsidRPr="00364D2F" w:rsidRDefault="16B17BF9" w:rsidP="000530A0">
            <w:pPr>
              <w:spacing w:line="240" w:lineRule="auto"/>
              <w:jc w:val="both"/>
              <w:rPr>
                <w:rFonts w:ascii="Fira Sans" w:hAnsi="Fira Sans"/>
                <w:sz w:val="18"/>
                <w:szCs w:val="18"/>
              </w:rPr>
            </w:pPr>
            <w:r w:rsidRPr="00364D2F">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5DE6F86D" w14:textId="3B7138AD" w:rsidR="4306500C" w:rsidRPr="00364D2F" w:rsidRDefault="64A62A6D" w:rsidP="0023360A">
            <w:pPr>
              <w:widowControl w:val="0"/>
              <w:spacing w:before="0" w:after="0" w:line="240" w:lineRule="auto"/>
              <w:jc w:val="both"/>
              <w:rPr>
                <w:rFonts w:ascii="Fira Sans" w:hAnsi="Fira Sans"/>
                <w:sz w:val="18"/>
                <w:szCs w:val="18"/>
              </w:rPr>
            </w:pPr>
            <w:r w:rsidRPr="00364D2F">
              <w:rPr>
                <w:rFonts w:ascii="Fira Sans" w:hAnsi="Fira Sans"/>
                <w:sz w:val="18"/>
                <w:szCs w:val="18"/>
              </w:rPr>
              <w:t xml:space="preserve">Il </w:t>
            </w:r>
            <w:proofErr w:type="spellStart"/>
            <w:r w:rsidRPr="00364D2F">
              <w:rPr>
                <w:rFonts w:ascii="Fira Sans" w:hAnsi="Fira Sans"/>
                <w:sz w:val="18"/>
                <w:szCs w:val="18"/>
              </w:rPr>
              <w:t>CdS</w:t>
            </w:r>
            <w:proofErr w:type="spellEnd"/>
            <w:r w:rsidRPr="00364D2F">
              <w:rPr>
                <w:rFonts w:ascii="Fira Sans" w:hAnsi="Fira Sans"/>
                <w:sz w:val="18"/>
                <w:szCs w:val="18"/>
              </w:rPr>
              <w:t xml:space="preserve"> ha implementato il Comitato di indirizzo includendo un rappresentante dei servizi sociali ed è stata richiesta la partecipazione attiva </w:t>
            </w:r>
            <w:r w:rsidR="00FD4704">
              <w:rPr>
                <w:rFonts w:ascii="Fira Sans" w:hAnsi="Fira Sans"/>
                <w:sz w:val="18"/>
                <w:szCs w:val="18"/>
              </w:rPr>
              <w:t xml:space="preserve">di </w:t>
            </w:r>
            <w:r w:rsidRPr="00364D2F">
              <w:rPr>
                <w:rFonts w:ascii="Fira Sans" w:hAnsi="Fira Sans"/>
                <w:sz w:val="18"/>
                <w:szCs w:val="18"/>
              </w:rPr>
              <w:t xml:space="preserve">alcuni </w:t>
            </w:r>
            <w:r w:rsidRPr="00364D2F">
              <w:rPr>
                <w:rFonts w:ascii="Fira Sans" w:hAnsi="Fira Sans"/>
                <w:i/>
                <w:iCs/>
                <w:sz w:val="18"/>
                <w:szCs w:val="18"/>
              </w:rPr>
              <w:t>stakeholder</w:t>
            </w:r>
            <w:r w:rsidRPr="00364D2F">
              <w:rPr>
                <w:rFonts w:ascii="Fira Sans" w:hAnsi="Fira Sans"/>
                <w:sz w:val="18"/>
                <w:szCs w:val="18"/>
              </w:rPr>
              <w:t xml:space="preserve"> operanti nel campo per includere maggiormente la riflessione a livello regionale.</w:t>
            </w:r>
            <w:r w:rsidR="009D0110">
              <w:rPr>
                <w:rFonts w:ascii="Fira Sans" w:hAnsi="Fira Sans"/>
                <w:sz w:val="18"/>
                <w:szCs w:val="18"/>
              </w:rPr>
              <w:t xml:space="preserve"> Inoltre,</w:t>
            </w:r>
            <w:r w:rsidR="00D36891">
              <w:rPr>
                <w:rFonts w:ascii="Fira Sans" w:hAnsi="Fira Sans"/>
                <w:sz w:val="18"/>
                <w:szCs w:val="18"/>
              </w:rPr>
              <w:t xml:space="preserve"> è in atto una riflessione sulla possibilità</w:t>
            </w:r>
            <w:r w:rsidR="00392416">
              <w:rPr>
                <w:rFonts w:ascii="Fira Sans" w:hAnsi="Fira Sans"/>
                <w:sz w:val="18"/>
                <w:szCs w:val="18"/>
              </w:rPr>
              <w:t xml:space="preserve">/opportunità di </w:t>
            </w:r>
            <w:r w:rsidR="00A65363" w:rsidRPr="00A65363">
              <w:rPr>
                <w:rFonts w:ascii="Fira Sans" w:hAnsi="Fira Sans"/>
                <w:sz w:val="18"/>
                <w:szCs w:val="18"/>
              </w:rPr>
              <w:t>estendere le consultazioni con le PI esterne,</w:t>
            </w:r>
            <w:r w:rsidR="00392416">
              <w:rPr>
                <w:rFonts w:ascii="Fira Sans" w:hAnsi="Fira Sans"/>
                <w:sz w:val="18"/>
                <w:szCs w:val="18"/>
              </w:rPr>
              <w:t xml:space="preserve"> </w:t>
            </w:r>
            <w:r w:rsidR="00A65363" w:rsidRPr="00A65363">
              <w:rPr>
                <w:rFonts w:ascii="Fira Sans" w:hAnsi="Fira Sans"/>
                <w:sz w:val="18"/>
                <w:szCs w:val="18"/>
              </w:rPr>
              <w:t>anche a livello nazionale</w:t>
            </w:r>
            <w:r w:rsidR="000B54C6">
              <w:rPr>
                <w:rFonts w:ascii="Fira Sans" w:hAnsi="Fira Sans"/>
                <w:sz w:val="18"/>
                <w:szCs w:val="18"/>
              </w:rPr>
              <w:t xml:space="preserve"> ed internazionale.</w:t>
            </w:r>
          </w:p>
        </w:tc>
      </w:tr>
      <w:tr w:rsidR="00364D2F" w:rsidRPr="00364D2F" w14:paraId="76D90E5B"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230FE76D" w14:textId="57ABAD53" w:rsidR="4306500C" w:rsidRPr="00364D2F" w:rsidRDefault="16B17BF9" w:rsidP="000530A0">
            <w:pPr>
              <w:spacing w:line="240" w:lineRule="auto"/>
              <w:jc w:val="both"/>
              <w:rPr>
                <w:rFonts w:ascii="Fira Sans" w:hAnsi="Fira Sans"/>
                <w:sz w:val="18"/>
                <w:szCs w:val="18"/>
              </w:rPr>
            </w:pPr>
            <w:r w:rsidRPr="00364D2F">
              <w:rPr>
                <w:rFonts w:ascii="Fira Sans" w:eastAsia="Fira Sans" w:hAnsi="Fira Sans" w:cs="Fira Sans"/>
                <w:b/>
                <w:bCs/>
                <w:sz w:val="18"/>
                <w:szCs w:val="18"/>
              </w:rPr>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143D3BB3" w14:textId="43603309" w:rsidR="4306500C" w:rsidRPr="00364D2F" w:rsidRDefault="16476025" w:rsidP="000B54C6">
            <w:pPr>
              <w:spacing w:before="0" w:line="240" w:lineRule="auto"/>
              <w:jc w:val="both"/>
              <w:rPr>
                <w:rFonts w:ascii="Fira Sans" w:hAnsi="Fira Sans"/>
                <w:sz w:val="18"/>
                <w:szCs w:val="18"/>
              </w:rPr>
            </w:pPr>
            <w:r w:rsidRPr="00364D2F">
              <w:rPr>
                <w:rFonts w:ascii="Fira Sans" w:hAnsi="Fira Sans"/>
                <w:sz w:val="18"/>
                <w:szCs w:val="18"/>
              </w:rPr>
              <w:t>L’obiettivo è stato solo in parte raggiunto in quanto è necessari</w:t>
            </w:r>
            <w:r w:rsidR="004A347D">
              <w:rPr>
                <w:rFonts w:ascii="Fira Sans" w:hAnsi="Fira Sans"/>
                <w:sz w:val="18"/>
                <w:szCs w:val="18"/>
              </w:rPr>
              <w:t>o definire come procedere sul</w:t>
            </w:r>
            <w:r w:rsidRPr="00364D2F">
              <w:rPr>
                <w:rFonts w:ascii="Fira Sans" w:hAnsi="Fira Sans"/>
                <w:sz w:val="18"/>
                <w:szCs w:val="18"/>
              </w:rPr>
              <w:t>la consultazione</w:t>
            </w:r>
            <w:r w:rsidR="007C0135">
              <w:rPr>
                <w:rFonts w:ascii="Fira Sans" w:hAnsi="Fira Sans"/>
                <w:sz w:val="18"/>
                <w:szCs w:val="18"/>
              </w:rPr>
              <w:t xml:space="preserve"> a livello nazionale e </w:t>
            </w:r>
            <w:r w:rsidR="00183C3C">
              <w:rPr>
                <w:rFonts w:ascii="Fira Sans" w:hAnsi="Fira Sans"/>
                <w:sz w:val="18"/>
                <w:szCs w:val="18"/>
              </w:rPr>
              <w:t>internazionale</w:t>
            </w:r>
            <w:r w:rsidR="000B54C6">
              <w:rPr>
                <w:rFonts w:ascii="Fira Sans" w:hAnsi="Fira Sans"/>
                <w:sz w:val="18"/>
                <w:szCs w:val="18"/>
              </w:rPr>
              <w:t xml:space="preserve"> delle parti Interessate.  </w:t>
            </w:r>
            <w:r w:rsidRPr="00364D2F">
              <w:rPr>
                <w:rFonts w:ascii="Fira Sans" w:hAnsi="Fira Sans"/>
                <w:sz w:val="18"/>
                <w:szCs w:val="18"/>
              </w:rPr>
              <w:t xml:space="preserve"> </w:t>
            </w:r>
          </w:p>
        </w:tc>
      </w:tr>
      <w:tr w:rsidR="00364D2F" w:rsidRPr="00364D2F" w14:paraId="40E08757"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390AA906" w14:textId="6656C68D" w:rsidR="4306500C" w:rsidRPr="00364D2F" w:rsidRDefault="16B17BF9" w:rsidP="000530A0">
            <w:pPr>
              <w:spacing w:line="240" w:lineRule="auto"/>
              <w:jc w:val="both"/>
              <w:rPr>
                <w:rFonts w:ascii="Fira Sans" w:hAnsi="Fira Sans"/>
                <w:sz w:val="18"/>
                <w:szCs w:val="18"/>
              </w:rPr>
            </w:pPr>
            <w:r w:rsidRPr="00364D2F">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12" w:space="0" w:color="0000FF"/>
              <w:right w:val="single" w:sz="12" w:space="0" w:color="0000FF"/>
            </w:tcBorders>
            <w:vAlign w:val="center"/>
          </w:tcPr>
          <w:p w14:paraId="40DA2B90" w14:textId="303E8390" w:rsidR="6FB7C40D" w:rsidRPr="00364D2F" w:rsidRDefault="40D99F52" w:rsidP="000530A0">
            <w:pPr>
              <w:spacing w:line="240" w:lineRule="auto"/>
              <w:jc w:val="both"/>
              <w:rPr>
                <w:rFonts w:ascii="Fira Sans" w:hAnsi="Fira Sans"/>
                <w:sz w:val="18"/>
                <w:szCs w:val="18"/>
              </w:rPr>
            </w:pPr>
            <w:r w:rsidRPr="00364D2F">
              <w:rPr>
                <w:rFonts w:ascii="Fira Sans" w:hAnsi="Fira Sans"/>
                <w:sz w:val="18"/>
                <w:szCs w:val="18"/>
              </w:rPr>
              <w:t xml:space="preserve">Relazione nucleo di valutazione </w:t>
            </w:r>
          </w:p>
        </w:tc>
      </w:tr>
      <w:tr w:rsidR="00364D2F" w:rsidRPr="00364D2F" w14:paraId="11F18942"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7818A80C" w14:textId="775097EE" w:rsidR="4306500C" w:rsidRPr="00364D2F" w:rsidRDefault="16B17BF9" w:rsidP="000530A0">
            <w:pPr>
              <w:spacing w:line="240" w:lineRule="auto"/>
              <w:jc w:val="both"/>
              <w:rPr>
                <w:rFonts w:ascii="Fira Sans" w:eastAsia="Fira Sans" w:hAnsi="Fira Sans" w:cs="Fira Sans"/>
                <w:b/>
                <w:bCs/>
                <w:sz w:val="18"/>
                <w:szCs w:val="18"/>
              </w:rPr>
            </w:pPr>
            <w:r w:rsidRPr="00364D2F">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12" w:space="0" w:color="0000FF"/>
              <w:right w:val="single" w:sz="12" w:space="0" w:color="0000FF"/>
            </w:tcBorders>
            <w:vAlign w:val="center"/>
          </w:tcPr>
          <w:p w14:paraId="11E7C441" w14:textId="06AB8BA3" w:rsidR="373CE994" w:rsidRPr="00364D2F" w:rsidRDefault="53D09ABE" w:rsidP="000530A0">
            <w:pPr>
              <w:spacing w:line="240" w:lineRule="auto"/>
              <w:jc w:val="both"/>
              <w:rPr>
                <w:rFonts w:ascii="Fira Sans" w:hAnsi="Fira Sans"/>
                <w:sz w:val="18"/>
                <w:szCs w:val="18"/>
              </w:rPr>
            </w:pPr>
            <w:r w:rsidRPr="00364D2F">
              <w:rPr>
                <w:rFonts w:ascii="Fira Sans" w:hAnsi="Fira Sans"/>
                <w:sz w:val="18"/>
                <w:szCs w:val="18"/>
              </w:rPr>
              <w:t>Coordinatrice</w:t>
            </w:r>
            <w:r w:rsidR="2A1FFEED" w:rsidRPr="00364D2F">
              <w:rPr>
                <w:rFonts w:ascii="Fira Sans" w:hAnsi="Fira Sans"/>
                <w:sz w:val="18"/>
                <w:szCs w:val="18"/>
              </w:rPr>
              <w:t xml:space="preserve"> </w:t>
            </w:r>
          </w:p>
        </w:tc>
      </w:tr>
      <w:tr w:rsidR="00364D2F" w:rsidRPr="00364D2F" w14:paraId="274CD7A9" w14:textId="77777777" w:rsidTr="037C0937">
        <w:tc>
          <w:tcPr>
            <w:tcW w:w="2400" w:type="dxa"/>
            <w:tcBorders>
              <w:top w:val="single" w:sz="8" w:space="0" w:color="auto"/>
              <w:left w:val="single" w:sz="12" w:space="0" w:color="0000FF"/>
              <w:bottom w:val="single" w:sz="12" w:space="0" w:color="0000FF"/>
              <w:right w:val="single" w:sz="8" w:space="0" w:color="auto"/>
            </w:tcBorders>
            <w:vAlign w:val="center"/>
          </w:tcPr>
          <w:p w14:paraId="306B54FC" w14:textId="5EED18F2" w:rsidR="4306500C" w:rsidRPr="00364D2F" w:rsidRDefault="16B17BF9" w:rsidP="000530A0">
            <w:pPr>
              <w:spacing w:line="240" w:lineRule="auto"/>
              <w:jc w:val="both"/>
              <w:rPr>
                <w:rFonts w:ascii="Fira Sans" w:hAnsi="Fira Sans"/>
                <w:b/>
                <w:bCs/>
                <w:sz w:val="18"/>
                <w:szCs w:val="18"/>
              </w:rPr>
            </w:pPr>
            <w:r w:rsidRPr="00364D2F">
              <w:rPr>
                <w:rFonts w:ascii="Fira Sans" w:hAnsi="Fira Sans"/>
                <w:b/>
                <w:bCs/>
                <w:sz w:val="18"/>
                <w:szCs w:val="18"/>
              </w:rPr>
              <w:t>Tempistiche</w:t>
            </w:r>
          </w:p>
        </w:tc>
        <w:tc>
          <w:tcPr>
            <w:tcW w:w="7200" w:type="dxa"/>
            <w:tcBorders>
              <w:top w:val="single" w:sz="8" w:space="0" w:color="auto"/>
              <w:left w:val="single" w:sz="8" w:space="0" w:color="auto"/>
              <w:bottom w:val="single" w:sz="12" w:space="0" w:color="0000FF"/>
              <w:right w:val="single" w:sz="12" w:space="0" w:color="0000FF"/>
            </w:tcBorders>
            <w:vAlign w:val="center"/>
          </w:tcPr>
          <w:p w14:paraId="69A9892E" w14:textId="5D4D0592" w:rsidR="4306500C" w:rsidRPr="00364D2F" w:rsidRDefault="4221F219" w:rsidP="000530A0">
            <w:pPr>
              <w:spacing w:line="240" w:lineRule="auto"/>
              <w:jc w:val="both"/>
              <w:rPr>
                <w:rFonts w:ascii="Fira Sans" w:hAnsi="Fira Sans"/>
                <w:sz w:val="18"/>
                <w:szCs w:val="18"/>
              </w:rPr>
            </w:pPr>
            <w:r w:rsidRPr="00364D2F">
              <w:rPr>
                <w:rFonts w:ascii="Fira Sans" w:hAnsi="Fira Sans"/>
                <w:sz w:val="18"/>
                <w:szCs w:val="18"/>
              </w:rPr>
              <w:t>Obiettivo pluriennale e, verosimilmente, entro il prossimo RCR. Sono previste delle valutazioni intermedie a cadenza annuale.</w:t>
            </w:r>
          </w:p>
        </w:tc>
      </w:tr>
    </w:tbl>
    <w:p w14:paraId="31880CC2" w14:textId="2C3C3DE2" w:rsidR="005E1866" w:rsidRDefault="005E1866" w:rsidP="000530A0">
      <w:pPr>
        <w:widowControl w:val="0"/>
        <w:spacing w:before="0" w:after="0" w:line="240" w:lineRule="auto"/>
        <w:jc w:val="both"/>
        <w:rPr>
          <w:rFonts w:ascii="Fira Sans" w:hAnsi="Fira Sans"/>
          <w:i/>
          <w:iCs/>
          <w:sz w:val="18"/>
          <w:szCs w:val="18"/>
          <w:lang w:eastAsia="it-IT"/>
        </w:rPr>
      </w:pPr>
    </w:p>
    <w:p w14:paraId="1E1ECC0A" w14:textId="77777777" w:rsidR="005E1866" w:rsidRDefault="005E1866" w:rsidP="000530A0">
      <w:pPr>
        <w:spacing w:before="0" w:line="240" w:lineRule="auto"/>
        <w:rPr>
          <w:rFonts w:ascii="Fira Sans" w:hAnsi="Fira Sans"/>
          <w:i/>
          <w:iCs/>
          <w:sz w:val="18"/>
          <w:szCs w:val="18"/>
          <w:lang w:eastAsia="it-IT"/>
        </w:rPr>
      </w:pPr>
      <w:r>
        <w:rPr>
          <w:rFonts w:ascii="Fira Sans" w:hAnsi="Fira Sans"/>
          <w:i/>
          <w:iCs/>
          <w:sz w:val="18"/>
          <w:szCs w:val="18"/>
          <w:lang w:eastAsia="it-IT"/>
        </w:rPr>
        <w:br w:type="page"/>
      </w:r>
    </w:p>
    <w:p w14:paraId="45DB0815" w14:textId="6EDB965E" w:rsidR="004E761A" w:rsidRPr="00364D2F" w:rsidRDefault="3BA0C626" w:rsidP="000530A0">
      <w:pPr>
        <w:spacing w:before="0" w:after="0" w:line="240" w:lineRule="auto"/>
        <w:textAlignment w:val="baseline"/>
        <w:rPr>
          <w:rFonts w:ascii="Fira Sans" w:eastAsia="Times New Roman" w:hAnsi="Fira Sans" w:cs="Segoe UI"/>
          <w:color w:val="4F81BD" w:themeColor="accent1"/>
          <w:sz w:val="24"/>
          <w:szCs w:val="24"/>
          <w:lang w:eastAsia="it-IT"/>
        </w:rPr>
      </w:pPr>
      <w:r w:rsidRPr="00364D2F">
        <w:rPr>
          <w:rFonts w:ascii="Fira Sans" w:eastAsia="Times New Roman" w:hAnsi="Fira Sans" w:cs="Segoe UI"/>
          <w:b/>
          <w:bCs/>
          <w:smallCaps/>
          <w:color w:val="4F81BD" w:themeColor="accent1"/>
          <w:sz w:val="24"/>
          <w:szCs w:val="24"/>
          <w:lang w:eastAsia="it-IT"/>
        </w:rPr>
        <w:lastRenderedPageBreak/>
        <w:t>2 - L’esperienza dello studente</w:t>
      </w:r>
    </w:p>
    <w:p w14:paraId="7ED1F3C1" w14:textId="77777777" w:rsidR="004E761A" w:rsidRPr="00364D2F" w:rsidRDefault="004E761A" w:rsidP="000530A0">
      <w:pPr>
        <w:spacing w:before="0" w:after="0" w:line="240" w:lineRule="auto"/>
        <w:jc w:val="both"/>
        <w:textAlignment w:val="baseline"/>
        <w:rPr>
          <w:rFonts w:ascii="Fira Sans" w:eastAsia="Times New Roman" w:hAnsi="Fira Sans" w:cs="Segoe UI"/>
          <w:sz w:val="18"/>
          <w:szCs w:val="18"/>
          <w:lang w:eastAsia="it-IT"/>
        </w:rPr>
      </w:pPr>
      <w:r w:rsidRPr="00364D2F">
        <w:rPr>
          <w:rFonts w:ascii="Fira Sans" w:eastAsia="Times New Roman" w:hAnsi="Fira Sans" w:cs="Segoe UI"/>
          <w:color w:val="4F81BD"/>
          <w:sz w:val="18"/>
          <w:szCs w:val="18"/>
          <w:lang w:eastAsia="it-IT"/>
        </w:rPr>
        <w:t> </w:t>
      </w:r>
    </w:p>
    <w:p w14:paraId="102AB850" w14:textId="7641C75E" w:rsidR="004E761A" w:rsidRPr="00364D2F" w:rsidRDefault="00364D2F" w:rsidP="000530A0">
      <w:pPr>
        <w:spacing w:before="0" w:after="0" w:line="240" w:lineRule="auto"/>
        <w:jc w:val="both"/>
        <w:textAlignment w:val="baseline"/>
        <w:rPr>
          <w:rFonts w:ascii="Fira Sans" w:eastAsia="Times New Roman" w:hAnsi="Fira Sans" w:cs="Segoe UI"/>
          <w:sz w:val="18"/>
          <w:szCs w:val="18"/>
          <w:lang w:eastAsia="it-IT"/>
        </w:rPr>
      </w:pPr>
      <w:r>
        <w:rPr>
          <w:rFonts w:ascii="Fira Sans" w:eastAsia="Times New Roman" w:hAnsi="Fira Sans" w:cs="Segoe UI"/>
          <w:color w:val="4F81BD"/>
          <w:sz w:val="18"/>
          <w:szCs w:val="18"/>
          <w:lang w:eastAsia="it-IT"/>
        </w:rPr>
        <w:t xml:space="preserve"> </w:t>
      </w:r>
    </w:p>
    <w:p w14:paraId="51EDA1F0" w14:textId="63BFFC54" w:rsidR="004E761A" w:rsidRPr="00364D2F" w:rsidRDefault="004E761A" w:rsidP="000530A0">
      <w:pPr>
        <w:spacing w:before="0" w:after="0" w:line="240" w:lineRule="auto"/>
        <w:jc w:val="both"/>
        <w:textAlignment w:val="baseline"/>
        <w:rPr>
          <w:rFonts w:ascii="Fira Sans" w:eastAsia="Times New Roman" w:hAnsi="Fira Sans" w:cs="Segoe UI"/>
          <w:sz w:val="18"/>
          <w:szCs w:val="18"/>
          <w:lang w:eastAsia="it-IT"/>
        </w:rPr>
      </w:pPr>
      <w:r w:rsidRPr="00364D2F">
        <w:rPr>
          <w:rFonts w:ascii="Fira Sans" w:eastAsia="Times New Roman" w:hAnsi="Fira Sans" w:cs="Segoe UI"/>
          <w:b/>
          <w:bCs/>
          <w:sz w:val="18"/>
          <w:szCs w:val="18"/>
          <w:lang w:eastAsia="it-IT"/>
        </w:rPr>
        <w:t>2</w:t>
      </w:r>
      <w:r w:rsidRPr="00364D2F">
        <w:rPr>
          <w:rFonts w:ascii="Arial" w:eastAsia="Times New Roman" w:hAnsi="Arial" w:cs="Arial"/>
          <w:b/>
          <w:bCs/>
          <w:sz w:val="18"/>
          <w:szCs w:val="18"/>
          <w:lang w:eastAsia="it-IT"/>
        </w:rPr>
        <w:t> </w:t>
      </w:r>
      <w:r w:rsidRPr="00364D2F">
        <w:rPr>
          <w:rFonts w:ascii="Fira Sans" w:eastAsia="Times New Roman" w:hAnsi="Fira Sans" w:cs="Segoe UI"/>
          <w:b/>
          <w:bCs/>
          <w:sz w:val="18"/>
          <w:szCs w:val="18"/>
          <w:lang w:eastAsia="it-IT"/>
        </w:rPr>
        <w:t>-</w:t>
      </w:r>
      <w:r w:rsidRPr="00364D2F">
        <w:rPr>
          <w:rFonts w:ascii="Arial" w:eastAsia="Times New Roman" w:hAnsi="Arial" w:cs="Arial"/>
          <w:b/>
          <w:bCs/>
          <w:sz w:val="18"/>
          <w:szCs w:val="18"/>
          <w:lang w:eastAsia="it-IT"/>
        </w:rPr>
        <w:t> </w:t>
      </w:r>
      <w:r w:rsidRPr="00364D2F">
        <w:rPr>
          <w:rFonts w:ascii="Fira Sans" w:eastAsia="Times New Roman" w:hAnsi="Fira Sans" w:cs="Segoe UI"/>
          <w:b/>
          <w:bCs/>
          <w:sz w:val="18"/>
          <w:szCs w:val="18"/>
          <w:lang w:eastAsia="it-IT"/>
        </w:rPr>
        <w:t>a</w:t>
      </w:r>
      <w:r w:rsidR="00132E9B">
        <w:rPr>
          <w:rFonts w:ascii="Fira Sans" w:eastAsia="Times New Roman" w:hAnsi="Fira Sans" w:cs="Calibri"/>
          <w:sz w:val="18"/>
          <w:szCs w:val="18"/>
          <w:lang w:eastAsia="it-IT"/>
        </w:rPr>
        <w:tab/>
      </w:r>
      <w:r w:rsidRPr="00364D2F">
        <w:rPr>
          <w:rFonts w:ascii="Fira Sans" w:eastAsia="Times New Roman" w:hAnsi="Fira Sans" w:cs="Segoe UI"/>
          <w:b/>
          <w:bCs/>
          <w:sz w:val="18"/>
          <w:szCs w:val="18"/>
          <w:lang w:eastAsia="it-IT"/>
        </w:rPr>
        <w:t>SINTESI DEI PRINCIPALI MUTAMENTI INTERCORSI DALL'ULTIMO RIESAME</w:t>
      </w:r>
      <w:r w:rsidRPr="00364D2F">
        <w:rPr>
          <w:rFonts w:ascii="Arial" w:eastAsia="Times New Roman" w:hAnsi="Arial" w:cs="Arial"/>
          <w:sz w:val="18"/>
          <w:szCs w:val="18"/>
          <w:lang w:eastAsia="it-IT"/>
        </w:rPr>
        <w:t> </w:t>
      </w:r>
      <w:r w:rsidRPr="00364D2F">
        <w:rPr>
          <w:rFonts w:ascii="Fira Sans" w:eastAsia="Times New Roman" w:hAnsi="Fira Sans" w:cs="Fira Sans"/>
          <w:sz w:val="18"/>
          <w:szCs w:val="18"/>
          <w:lang w:eastAsia="it-IT"/>
        </w:rPr>
        <w:t> </w:t>
      </w:r>
    </w:p>
    <w:p w14:paraId="2D76E0C2" w14:textId="77777777" w:rsidR="009E00F4" w:rsidRPr="00364D2F" w:rsidRDefault="009E00F4" w:rsidP="000530A0">
      <w:pPr>
        <w:spacing w:before="0" w:after="0" w:line="240" w:lineRule="auto"/>
        <w:jc w:val="both"/>
        <w:textAlignment w:val="baseline"/>
        <w:rPr>
          <w:rFonts w:ascii="Fira Sans" w:eastAsia="Times New Roman" w:hAnsi="Fira Sans" w:cs="Segoe UI"/>
          <w:sz w:val="18"/>
          <w:szCs w:val="18"/>
          <w:lang w:eastAsia="it-IT"/>
        </w:rPr>
      </w:pPr>
    </w:p>
    <w:tbl>
      <w:tblPr>
        <w:tblW w:w="0" w:type="auto"/>
        <w:tblLayout w:type="fixed"/>
        <w:tblLook w:val="04A0" w:firstRow="1" w:lastRow="0" w:firstColumn="1" w:lastColumn="0" w:noHBand="0" w:noVBand="1"/>
      </w:tblPr>
      <w:tblGrid>
        <w:gridCol w:w="2400"/>
        <w:gridCol w:w="7200"/>
      </w:tblGrid>
      <w:tr w:rsidR="74E914CE" w:rsidRPr="00364D2F" w14:paraId="53BE1FB2" w14:textId="77777777" w:rsidTr="4306500C">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28D74742" w14:textId="1F387369"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Obiettivo n.</w:t>
            </w:r>
            <w:r w:rsidRPr="00364D2F">
              <w:rPr>
                <w:rFonts w:ascii="Fira Sans" w:eastAsia="Helvetica" w:hAnsi="Fira Sans" w:cs="Helvetica"/>
                <w:color w:val="000000" w:themeColor="text1"/>
                <w:sz w:val="18"/>
                <w:szCs w:val="18"/>
              </w:rPr>
              <w:t xml:space="preserve"> 1</w:t>
            </w:r>
          </w:p>
        </w:tc>
        <w:tc>
          <w:tcPr>
            <w:tcW w:w="7200" w:type="dxa"/>
            <w:tcBorders>
              <w:top w:val="single" w:sz="12" w:space="0" w:color="0000FF"/>
              <w:left w:val="single" w:sz="8" w:space="0" w:color="auto"/>
              <w:bottom w:val="single" w:sz="12" w:space="0" w:color="0000FF"/>
              <w:right w:val="single" w:sz="12" w:space="0" w:color="0000FF"/>
            </w:tcBorders>
            <w:vAlign w:val="center"/>
          </w:tcPr>
          <w:p w14:paraId="084BF990" w14:textId="1BD84101" w:rsidR="74E914CE" w:rsidRPr="00364D2F" w:rsidRDefault="4DEB0432" w:rsidP="000530A0">
            <w:pPr>
              <w:spacing w:before="0" w:after="0" w:line="240" w:lineRule="auto"/>
              <w:jc w:val="both"/>
              <w:rPr>
                <w:rFonts w:ascii="Fira Sans" w:hAnsi="Fira Sans"/>
                <w:b/>
                <w:bCs/>
                <w:sz w:val="18"/>
                <w:szCs w:val="18"/>
              </w:rPr>
            </w:pPr>
            <w:r w:rsidRPr="00364D2F">
              <w:rPr>
                <w:rFonts w:ascii="Fira Sans" w:hAnsi="Fira Sans"/>
                <w:b/>
                <w:bCs/>
                <w:sz w:val="18"/>
                <w:szCs w:val="18"/>
              </w:rPr>
              <w:t xml:space="preserve">Canali previsti per raccogliere e diffondere segnalazioni e osservazioni sul </w:t>
            </w:r>
            <w:proofErr w:type="spellStart"/>
            <w:r w:rsidRPr="00364D2F">
              <w:rPr>
                <w:rFonts w:ascii="Fira Sans" w:hAnsi="Fira Sans"/>
                <w:b/>
                <w:bCs/>
                <w:sz w:val="18"/>
                <w:szCs w:val="18"/>
              </w:rPr>
              <w:t>CdS</w:t>
            </w:r>
            <w:proofErr w:type="spellEnd"/>
          </w:p>
          <w:p w14:paraId="5F3ACB61" w14:textId="3108571F" w:rsidR="74E914CE" w:rsidRPr="00364D2F" w:rsidRDefault="46EE0392" w:rsidP="000530A0">
            <w:pPr>
              <w:spacing w:before="0" w:after="0" w:line="240" w:lineRule="auto"/>
              <w:jc w:val="both"/>
              <w:rPr>
                <w:rFonts w:ascii="Fira Sans" w:hAnsi="Fira Sans"/>
                <w:sz w:val="18"/>
                <w:szCs w:val="18"/>
              </w:rPr>
            </w:pPr>
            <w:r w:rsidRPr="00364D2F">
              <w:rPr>
                <w:rFonts w:ascii="Fira Sans" w:hAnsi="Fira Sans"/>
                <w:sz w:val="18"/>
                <w:szCs w:val="18"/>
              </w:rPr>
              <w:t xml:space="preserve"> </w:t>
            </w:r>
            <w:r w:rsidR="00204D73">
              <w:rPr>
                <w:rFonts w:ascii="Fira Sans" w:hAnsi="Fira Sans"/>
                <w:sz w:val="18"/>
                <w:szCs w:val="18"/>
              </w:rPr>
              <w:t xml:space="preserve">Il consiglio di corso di studi </w:t>
            </w:r>
            <w:r w:rsidR="00854A5C">
              <w:rPr>
                <w:rFonts w:ascii="Fira Sans" w:hAnsi="Fira Sans"/>
                <w:sz w:val="18"/>
                <w:szCs w:val="18"/>
              </w:rPr>
              <w:t xml:space="preserve">ha sostenuto la rappresentanza studentesca </w:t>
            </w:r>
            <w:r w:rsidR="339B90F7" w:rsidRPr="00364D2F">
              <w:rPr>
                <w:rFonts w:ascii="Fira Sans" w:hAnsi="Fira Sans"/>
                <w:sz w:val="18"/>
                <w:szCs w:val="18"/>
              </w:rPr>
              <w:t xml:space="preserve">per </w:t>
            </w:r>
            <w:r w:rsidR="06F7535F" w:rsidRPr="00364D2F">
              <w:rPr>
                <w:rFonts w:ascii="Fira Sans" w:hAnsi="Fira Sans"/>
                <w:sz w:val="18"/>
                <w:szCs w:val="18"/>
              </w:rPr>
              <w:t>raccogliere e</w:t>
            </w:r>
            <w:r w:rsidR="4DEB0432" w:rsidRPr="00364D2F">
              <w:rPr>
                <w:rFonts w:ascii="Fira Sans" w:hAnsi="Fira Sans"/>
                <w:sz w:val="18"/>
                <w:szCs w:val="18"/>
              </w:rPr>
              <w:t xml:space="preserve"> diffondere segnalazioni e osservazioni sul </w:t>
            </w:r>
            <w:proofErr w:type="spellStart"/>
            <w:r w:rsidR="4DEB0432" w:rsidRPr="00364D2F">
              <w:rPr>
                <w:rFonts w:ascii="Fira Sans" w:hAnsi="Fira Sans"/>
                <w:sz w:val="18"/>
                <w:szCs w:val="18"/>
              </w:rPr>
              <w:t>CdS</w:t>
            </w:r>
            <w:proofErr w:type="spellEnd"/>
            <w:r w:rsidR="00233403">
              <w:rPr>
                <w:rFonts w:ascii="Fira Sans" w:hAnsi="Fira Sans"/>
                <w:sz w:val="18"/>
                <w:szCs w:val="18"/>
              </w:rPr>
              <w:t xml:space="preserve"> dando priorità a</w:t>
            </w:r>
            <w:r w:rsidR="00B23C96">
              <w:rPr>
                <w:rFonts w:ascii="Fira Sans" w:hAnsi="Fira Sans"/>
                <w:sz w:val="18"/>
                <w:szCs w:val="18"/>
              </w:rPr>
              <w:t xml:space="preserve">lla raccolta di indicazioni da parte dei </w:t>
            </w:r>
            <w:r w:rsidR="007C65D2">
              <w:rPr>
                <w:rFonts w:ascii="Fira Sans" w:hAnsi="Fira Sans"/>
                <w:sz w:val="18"/>
                <w:szCs w:val="18"/>
              </w:rPr>
              <w:t xml:space="preserve">tirocinanti e da parte delle strutture </w:t>
            </w:r>
            <w:r w:rsidR="003D66A8">
              <w:rPr>
                <w:rFonts w:ascii="Fira Sans" w:hAnsi="Fira Sans"/>
                <w:sz w:val="18"/>
                <w:szCs w:val="18"/>
              </w:rPr>
              <w:t>ospitanti</w:t>
            </w:r>
            <w:r w:rsidR="007C65D2">
              <w:rPr>
                <w:rFonts w:ascii="Fira Sans" w:hAnsi="Fira Sans"/>
                <w:sz w:val="18"/>
                <w:szCs w:val="18"/>
              </w:rPr>
              <w:t xml:space="preserve"> i tirocinanti stessi.</w:t>
            </w:r>
          </w:p>
        </w:tc>
      </w:tr>
      <w:tr w:rsidR="74E914CE" w:rsidRPr="00364D2F" w14:paraId="67E753E8" w14:textId="77777777" w:rsidTr="4306500C">
        <w:tc>
          <w:tcPr>
            <w:tcW w:w="2400" w:type="dxa"/>
            <w:tcBorders>
              <w:top w:val="single" w:sz="12" w:space="0" w:color="0000FF"/>
              <w:left w:val="single" w:sz="12" w:space="0" w:color="0000FF"/>
              <w:bottom w:val="single" w:sz="8" w:space="0" w:color="auto"/>
              <w:right w:val="single" w:sz="8" w:space="0" w:color="auto"/>
            </w:tcBorders>
            <w:vAlign w:val="center"/>
          </w:tcPr>
          <w:p w14:paraId="02261B09" w14:textId="63C8DECE"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Azioni intraprese</w:t>
            </w:r>
            <w:r w:rsidRPr="00364D2F">
              <w:rPr>
                <w:rFonts w:ascii="Fira Sans" w:eastAsia="Helvetica" w:hAnsi="Fira Sans" w:cs="Helvetica"/>
                <w:color w:val="000000" w:themeColor="text1"/>
                <w:sz w:val="18"/>
                <w:szCs w:val="18"/>
              </w:rPr>
              <w:t xml:space="preserve"> </w:t>
            </w:r>
          </w:p>
        </w:tc>
        <w:tc>
          <w:tcPr>
            <w:tcW w:w="7200" w:type="dxa"/>
            <w:tcBorders>
              <w:top w:val="single" w:sz="12" w:space="0" w:color="0000FF"/>
              <w:left w:val="single" w:sz="8" w:space="0" w:color="auto"/>
              <w:bottom w:val="single" w:sz="8" w:space="0" w:color="auto"/>
              <w:right w:val="single" w:sz="12" w:space="0" w:color="0000FF"/>
            </w:tcBorders>
            <w:vAlign w:val="center"/>
          </w:tcPr>
          <w:p w14:paraId="3B092864" w14:textId="25AF01A4" w:rsidR="74E914CE" w:rsidRPr="00364D2F" w:rsidRDefault="46EE0392" w:rsidP="000530A0">
            <w:pPr>
              <w:spacing w:before="0" w:after="0" w:line="240" w:lineRule="auto"/>
              <w:jc w:val="both"/>
              <w:rPr>
                <w:rFonts w:ascii="Fira Sans" w:hAnsi="Fira Sans"/>
                <w:sz w:val="18"/>
                <w:szCs w:val="18"/>
              </w:rPr>
            </w:pPr>
            <w:r w:rsidRPr="00364D2F">
              <w:rPr>
                <w:rFonts w:ascii="Fira Sans" w:hAnsi="Fira Sans"/>
                <w:sz w:val="18"/>
                <w:szCs w:val="18"/>
              </w:rPr>
              <w:t xml:space="preserve">La Commissione Tirocini </w:t>
            </w:r>
            <w:r w:rsidR="006B3AF0">
              <w:rPr>
                <w:rFonts w:ascii="Fira Sans" w:hAnsi="Fira Sans"/>
                <w:sz w:val="18"/>
                <w:szCs w:val="18"/>
              </w:rPr>
              <w:t>ha arricchito</w:t>
            </w:r>
            <w:r w:rsidR="006B3AF0" w:rsidRPr="00364D2F">
              <w:rPr>
                <w:rFonts w:ascii="Fira Sans" w:hAnsi="Fira Sans"/>
                <w:sz w:val="18"/>
                <w:szCs w:val="18"/>
              </w:rPr>
              <w:t xml:space="preserve"> </w:t>
            </w:r>
            <w:r w:rsidRPr="00364D2F">
              <w:rPr>
                <w:rFonts w:ascii="Fira Sans" w:hAnsi="Fira Sans"/>
                <w:sz w:val="18"/>
                <w:szCs w:val="18"/>
              </w:rPr>
              <w:t>i dati già presenti</w:t>
            </w:r>
            <w:r w:rsidR="009F4402">
              <w:rPr>
                <w:rFonts w:ascii="Fira Sans" w:hAnsi="Fira Sans"/>
                <w:sz w:val="18"/>
                <w:szCs w:val="18"/>
              </w:rPr>
              <w:t xml:space="preserve"> </w:t>
            </w:r>
            <w:r w:rsidRPr="00364D2F">
              <w:rPr>
                <w:rFonts w:ascii="Fira Sans" w:hAnsi="Fira Sans"/>
                <w:sz w:val="18"/>
                <w:szCs w:val="18"/>
              </w:rPr>
              <w:t>attingendo</w:t>
            </w:r>
            <w:r w:rsidR="009F4402">
              <w:rPr>
                <w:rFonts w:ascii="Fira Sans" w:hAnsi="Fira Sans"/>
                <w:sz w:val="18"/>
                <w:szCs w:val="18"/>
              </w:rPr>
              <w:t xml:space="preserve"> </w:t>
            </w:r>
            <w:r w:rsidRPr="00364D2F">
              <w:rPr>
                <w:rFonts w:ascii="Fira Sans" w:hAnsi="Fira Sans"/>
                <w:sz w:val="18"/>
                <w:szCs w:val="18"/>
              </w:rPr>
              <w:t>alle</w:t>
            </w:r>
            <w:r w:rsidR="009F4402">
              <w:rPr>
                <w:rFonts w:ascii="Fira Sans" w:hAnsi="Fira Sans"/>
                <w:sz w:val="18"/>
                <w:szCs w:val="18"/>
              </w:rPr>
              <w:t xml:space="preserve"> </w:t>
            </w:r>
            <w:r w:rsidRPr="00364D2F">
              <w:rPr>
                <w:rFonts w:ascii="Fira Sans" w:hAnsi="Fira Sans"/>
                <w:sz w:val="18"/>
                <w:szCs w:val="18"/>
              </w:rPr>
              <w:t>relazioni</w:t>
            </w:r>
            <w:r w:rsidR="009F4402">
              <w:rPr>
                <w:rFonts w:ascii="Fira Sans" w:hAnsi="Fira Sans"/>
                <w:sz w:val="18"/>
                <w:szCs w:val="18"/>
              </w:rPr>
              <w:t xml:space="preserve"> </w:t>
            </w:r>
            <w:r w:rsidRPr="00364D2F">
              <w:rPr>
                <w:rFonts w:ascii="Fira Sans" w:hAnsi="Fira Sans"/>
                <w:sz w:val="18"/>
                <w:szCs w:val="18"/>
              </w:rPr>
              <w:t xml:space="preserve">che </w:t>
            </w:r>
            <w:r w:rsidR="497A3456" w:rsidRPr="00364D2F">
              <w:rPr>
                <w:rFonts w:ascii="Fira Sans" w:hAnsi="Fira Sans"/>
                <w:sz w:val="18"/>
                <w:szCs w:val="18"/>
              </w:rPr>
              <w:t>ciascuna struttura ospitante redige per i</w:t>
            </w:r>
            <w:r w:rsidRPr="00364D2F">
              <w:rPr>
                <w:rFonts w:ascii="Fira Sans" w:hAnsi="Fira Sans"/>
                <w:sz w:val="18"/>
                <w:szCs w:val="18"/>
              </w:rPr>
              <w:t xml:space="preserve"> </w:t>
            </w:r>
            <w:r w:rsidR="019983F5" w:rsidRPr="00364D2F">
              <w:rPr>
                <w:rFonts w:ascii="Fira Sans" w:hAnsi="Fira Sans"/>
                <w:sz w:val="18"/>
                <w:szCs w:val="18"/>
              </w:rPr>
              <w:t>tirocinanti.</w:t>
            </w:r>
          </w:p>
        </w:tc>
      </w:tr>
      <w:tr w:rsidR="74E914CE" w:rsidRPr="00364D2F" w14:paraId="0D07EE73" w14:textId="77777777" w:rsidTr="4306500C">
        <w:tc>
          <w:tcPr>
            <w:tcW w:w="2400" w:type="dxa"/>
            <w:tcBorders>
              <w:top w:val="single" w:sz="8" w:space="0" w:color="auto"/>
              <w:left w:val="single" w:sz="12" w:space="0" w:color="0000FF"/>
              <w:bottom w:val="single" w:sz="12" w:space="0" w:color="0000FF"/>
              <w:right w:val="single" w:sz="8" w:space="0" w:color="auto"/>
            </w:tcBorders>
            <w:vAlign w:val="center"/>
          </w:tcPr>
          <w:p w14:paraId="3E746E33" w14:textId="3DB0735D"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Stato di avanzamento</w:t>
            </w:r>
            <w:r w:rsidRPr="00364D2F">
              <w:rPr>
                <w:rFonts w:ascii="Fira Sans" w:eastAsia="Helvetica" w:hAnsi="Fira Sans" w:cs="Helvetica"/>
                <w:color w:val="000000" w:themeColor="text1"/>
                <w:sz w:val="18"/>
                <w:szCs w:val="18"/>
              </w:rPr>
              <w:t xml:space="preserve"> </w:t>
            </w:r>
          </w:p>
          <w:p w14:paraId="453F8D4A" w14:textId="75C9064C"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dell’obiettivo</w:t>
            </w:r>
            <w:r w:rsidRPr="00364D2F">
              <w:rPr>
                <w:rFonts w:ascii="Fira Sans" w:eastAsia="Helvetica" w:hAnsi="Fira Sans" w:cs="Helvetica"/>
                <w:color w:val="000000" w:themeColor="text1"/>
                <w:sz w:val="18"/>
                <w:szCs w:val="18"/>
              </w:rPr>
              <w:t xml:space="preserve"> </w:t>
            </w:r>
          </w:p>
        </w:tc>
        <w:tc>
          <w:tcPr>
            <w:tcW w:w="7200" w:type="dxa"/>
            <w:tcBorders>
              <w:top w:val="single" w:sz="8" w:space="0" w:color="auto"/>
              <w:left w:val="single" w:sz="8" w:space="0" w:color="auto"/>
              <w:bottom w:val="single" w:sz="12" w:space="0" w:color="0000FF"/>
              <w:right w:val="single" w:sz="12" w:space="0" w:color="0000FF"/>
            </w:tcBorders>
            <w:vAlign w:val="center"/>
          </w:tcPr>
          <w:p w14:paraId="7892BF4F" w14:textId="0EBD96E9" w:rsidR="009F4402" w:rsidRDefault="4EF372AB" w:rsidP="000530A0">
            <w:pPr>
              <w:spacing w:line="240" w:lineRule="auto"/>
              <w:jc w:val="both"/>
              <w:rPr>
                <w:rFonts w:ascii="Fira Sans" w:hAnsi="Fira Sans"/>
                <w:sz w:val="18"/>
                <w:szCs w:val="18"/>
              </w:rPr>
            </w:pPr>
            <w:r w:rsidRPr="00364D2F">
              <w:rPr>
                <w:rFonts w:ascii="Fira Sans" w:hAnsi="Fira Sans"/>
                <w:sz w:val="18"/>
                <w:szCs w:val="18"/>
              </w:rPr>
              <w:t>Come indicato nella SUA (quadro B5) l</w:t>
            </w:r>
            <w:r w:rsidR="46EE0392" w:rsidRPr="00364D2F">
              <w:rPr>
                <w:rFonts w:ascii="Fira Sans" w:hAnsi="Fira Sans"/>
                <w:sz w:val="18"/>
                <w:szCs w:val="18"/>
              </w:rPr>
              <w:t xml:space="preserve">'Ufficio Tirocini </w:t>
            </w:r>
            <w:r w:rsidR="007B3449">
              <w:rPr>
                <w:rFonts w:ascii="Fira Sans" w:hAnsi="Fira Sans"/>
                <w:sz w:val="18"/>
                <w:szCs w:val="18"/>
              </w:rPr>
              <w:t>gestisce e aggiorna</w:t>
            </w:r>
            <w:r w:rsidR="46EE0392" w:rsidRPr="00364D2F">
              <w:rPr>
                <w:rFonts w:ascii="Fira Sans" w:hAnsi="Fira Sans"/>
                <w:sz w:val="18"/>
                <w:szCs w:val="18"/>
              </w:rPr>
              <w:t xml:space="preserve"> gli archivi relativi alle sedi convenzionate, ai progetti di tirocinio e alla chiusura delle pratiche di stage e di tirocinio professionalizzante post-laurea e tiene rapporti costanti con le sedi di tirocinio</w:t>
            </w:r>
            <w:r w:rsidR="1595069F" w:rsidRPr="00364D2F">
              <w:rPr>
                <w:rFonts w:ascii="Fira Sans" w:hAnsi="Fira Sans"/>
                <w:sz w:val="18"/>
                <w:szCs w:val="18"/>
              </w:rPr>
              <w:t xml:space="preserve">. </w:t>
            </w:r>
          </w:p>
          <w:p w14:paraId="36A29328" w14:textId="14D98A13" w:rsidR="74E914CE" w:rsidRPr="00364D2F" w:rsidRDefault="11EBD636" w:rsidP="000530A0">
            <w:pPr>
              <w:spacing w:line="240" w:lineRule="auto"/>
              <w:jc w:val="both"/>
              <w:rPr>
                <w:rFonts w:ascii="Fira Sans" w:hAnsi="Fira Sans"/>
                <w:sz w:val="18"/>
                <w:szCs w:val="18"/>
              </w:rPr>
            </w:pPr>
            <w:r w:rsidRPr="00364D2F">
              <w:rPr>
                <w:rFonts w:ascii="Fira Sans" w:hAnsi="Fira Sans"/>
                <w:sz w:val="18"/>
                <w:szCs w:val="18"/>
              </w:rPr>
              <w:t>Come indicato nella SUA (quadro C3)</w:t>
            </w:r>
            <w:r w:rsidRPr="00364D2F">
              <w:rPr>
                <w:rFonts w:ascii="Fira Sans" w:eastAsia="Helvetica" w:hAnsi="Fira Sans" w:cs="Helvetica"/>
                <w:i/>
                <w:iCs/>
                <w:color w:val="333333"/>
                <w:sz w:val="18"/>
                <w:szCs w:val="18"/>
              </w:rPr>
              <w:t xml:space="preserve"> </w:t>
            </w:r>
            <w:r w:rsidR="46EE0392" w:rsidRPr="00364D2F">
              <w:rPr>
                <w:rFonts w:ascii="Fira Sans" w:hAnsi="Fira Sans"/>
                <w:sz w:val="18"/>
                <w:szCs w:val="18"/>
              </w:rPr>
              <w:t>Il tirocinio professionalizzante finalizzato a sostenere l'esame di stato per la sezione B dell'Ordine degli psicologi è posto alla fine del percorso della laurea di primo livello e dura 6 mesi. All'interno dell'Ateneo genovese il corso di laurea in Scienze e Tecniche psicologiche assicura ai pochi laureati che scelgono di svolgere il semestre di tirocinio per l’accesso all’albo B un'attività di scelta di sedi idonee. A tal fine, la Commissione Tirocini del Corso di Studi cura il convenzionamento con le sedi di tirocinio, nonché un'attività di monitoraggio delle esperienze formative, oltre a un’attività di tutorato dei singoli tirocini.</w:t>
            </w:r>
            <w:r w:rsidR="00364D2F">
              <w:rPr>
                <w:rFonts w:ascii="Fira Sans" w:hAnsi="Fira Sans"/>
                <w:sz w:val="18"/>
                <w:szCs w:val="18"/>
              </w:rPr>
              <w:t xml:space="preserve"> </w:t>
            </w:r>
            <w:r w:rsidR="46EE0392" w:rsidRPr="00364D2F">
              <w:rPr>
                <w:rFonts w:ascii="Fira Sans" w:hAnsi="Fira Sans"/>
                <w:sz w:val="18"/>
                <w:szCs w:val="18"/>
              </w:rPr>
              <w:t>Inoltre, è cura della Commissione interloquire regolarmente con i tutor psicologi delle sedi convenzionate tramite giornate ad hoc e questionari di valutazione. Infatti, al termine dell'attività di tirocinio, i tutor delle strutture rispondono a un questionario di valutazione.</w:t>
            </w:r>
          </w:p>
        </w:tc>
      </w:tr>
      <w:tr w:rsidR="74E914CE" w:rsidRPr="00364D2F" w14:paraId="19AFADE7"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3A4D714C" w14:textId="4AE2EF59"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Obiettivo n. 2</w:t>
            </w:r>
          </w:p>
        </w:tc>
        <w:tc>
          <w:tcPr>
            <w:tcW w:w="7200" w:type="dxa"/>
            <w:tcBorders>
              <w:top w:val="single" w:sz="12" w:space="0" w:color="0000FF"/>
              <w:left w:val="single" w:sz="8" w:space="0" w:color="auto"/>
              <w:bottom w:val="single" w:sz="12" w:space="0" w:color="0000FF"/>
              <w:right w:val="single" w:sz="12" w:space="0" w:color="0000FF"/>
            </w:tcBorders>
            <w:vAlign w:val="center"/>
          </w:tcPr>
          <w:p w14:paraId="25040E41" w14:textId="79A07647" w:rsidR="74E914CE" w:rsidRPr="00364D2F" w:rsidRDefault="46EE0392" w:rsidP="000530A0">
            <w:pPr>
              <w:spacing w:before="0" w:after="0" w:line="240" w:lineRule="auto"/>
              <w:jc w:val="both"/>
              <w:rPr>
                <w:rFonts w:ascii="Fira Sans" w:hAnsi="Fira Sans"/>
                <w:b/>
                <w:bCs/>
                <w:sz w:val="18"/>
                <w:szCs w:val="18"/>
              </w:rPr>
            </w:pPr>
            <w:r w:rsidRPr="00364D2F">
              <w:rPr>
                <w:rFonts w:ascii="Fira Sans" w:hAnsi="Fira Sans"/>
                <w:b/>
                <w:bCs/>
                <w:sz w:val="18"/>
                <w:szCs w:val="18"/>
              </w:rPr>
              <w:t>Segnalazioni /osservazioni sulla qualità, la trasparenza e le condizioni di svolgimento delle attività formative.</w:t>
            </w:r>
          </w:p>
          <w:p w14:paraId="2FEC1A36" w14:textId="647FD5E0" w:rsidR="74E914CE" w:rsidRPr="00364D2F" w:rsidRDefault="46EE0392" w:rsidP="000530A0">
            <w:pPr>
              <w:spacing w:before="0" w:after="0" w:line="240" w:lineRule="auto"/>
              <w:jc w:val="both"/>
              <w:rPr>
                <w:rFonts w:ascii="Fira Sans" w:hAnsi="Fira Sans"/>
                <w:sz w:val="18"/>
                <w:szCs w:val="18"/>
              </w:rPr>
            </w:pPr>
            <w:r w:rsidRPr="00364D2F">
              <w:rPr>
                <w:rFonts w:ascii="Fira Sans" w:hAnsi="Fira Sans"/>
                <w:sz w:val="18"/>
                <w:szCs w:val="18"/>
              </w:rPr>
              <w:t xml:space="preserve">Mantenere invariati anche per il prossimo </w:t>
            </w:r>
            <w:proofErr w:type="spellStart"/>
            <w:r w:rsidRPr="00364D2F">
              <w:rPr>
                <w:rFonts w:ascii="Fira Sans" w:hAnsi="Fira Sans"/>
                <w:sz w:val="18"/>
                <w:szCs w:val="18"/>
              </w:rPr>
              <w:t>a.a</w:t>
            </w:r>
            <w:proofErr w:type="spellEnd"/>
            <w:r w:rsidR="00F95493">
              <w:rPr>
                <w:rFonts w:ascii="Fira Sans" w:hAnsi="Fira Sans"/>
                <w:sz w:val="18"/>
                <w:szCs w:val="18"/>
              </w:rPr>
              <w:t>.</w:t>
            </w:r>
            <w:r w:rsidRPr="00364D2F">
              <w:rPr>
                <w:rFonts w:ascii="Fira Sans" w:hAnsi="Fira Sans"/>
                <w:sz w:val="18"/>
                <w:szCs w:val="18"/>
              </w:rPr>
              <w:t xml:space="preserve"> gli indicatori di soddisfazione. </w:t>
            </w:r>
            <w:r w:rsidR="5F0BB988" w:rsidRPr="00364D2F">
              <w:rPr>
                <w:rFonts w:ascii="Fira Sans" w:hAnsi="Fira Sans"/>
                <w:sz w:val="18"/>
                <w:szCs w:val="18"/>
              </w:rPr>
              <w:t xml:space="preserve">Portare </w:t>
            </w:r>
            <w:r w:rsidR="73827A5D" w:rsidRPr="00364D2F">
              <w:rPr>
                <w:rFonts w:ascii="Fira Sans" w:hAnsi="Fira Sans"/>
                <w:sz w:val="18"/>
                <w:szCs w:val="18"/>
              </w:rPr>
              <w:t xml:space="preserve">sopra </w:t>
            </w:r>
            <w:r w:rsidR="3440B228" w:rsidRPr="00364D2F">
              <w:rPr>
                <w:rFonts w:ascii="Fira Sans" w:hAnsi="Fira Sans"/>
                <w:sz w:val="18"/>
                <w:szCs w:val="18"/>
              </w:rPr>
              <w:t>al 50</w:t>
            </w:r>
            <w:r w:rsidR="1A42E883" w:rsidRPr="00364D2F">
              <w:rPr>
                <w:rFonts w:ascii="Fira Sans" w:hAnsi="Fira Sans"/>
                <w:sz w:val="18"/>
                <w:szCs w:val="18"/>
              </w:rPr>
              <w:t xml:space="preserve">% la </w:t>
            </w:r>
            <w:r w:rsidR="071DB129" w:rsidRPr="00364D2F">
              <w:rPr>
                <w:rFonts w:ascii="Fira Sans" w:hAnsi="Fira Sans"/>
                <w:sz w:val="18"/>
                <w:szCs w:val="18"/>
              </w:rPr>
              <w:t>percentuale di</w:t>
            </w:r>
            <w:r w:rsidRPr="00364D2F">
              <w:rPr>
                <w:rFonts w:ascii="Fira Sans" w:hAnsi="Fira Sans"/>
                <w:sz w:val="18"/>
                <w:szCs w:val="18"/>
              </w:rPr>
              <w:t xml:space="preserve"> risposte positive per tutti i corsi. </w:t>
            </w:r>
          </w:p>
        </w:tc>
      </w:tr>
      <w:tr w:rsidR="74E914CE" w:rsidRPr="00364D2F" w14:paraId="6D1610F3"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19BFD05E" w14:textId="03E0D281"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Azioni intraprese </w:t>
            </w:r>
          </w:p>
        </w:tc>
        <w:tc>
          <w:tcPr>
            <w:tcW w:w="7200" w:type="dxa"/>
            <w:tcBorders>
              <w:top w:val="single" w:sz="12" w:space="0" w:color="0000FF"/>
              <w:left w:val="single" w:sz="8" w:space="0" w:color="auto"/>
              <w:bottom w:val="single" w:sz="12" w:space="0" w:color="0000FF"/>
              <w:right w:val="single" w:sz="12" w:space="0" w:color="0000FF"/>
            </w:tcBorders>
            <w:vAlign w:val="center"/>
          </w:tcPr>
          <w:p w14:paraId="2ADC53CB" w14:textId="77777777" w:rsidR="00954051" w:rsidRDefault="00954051" w:rsidP="00B105F8">
            <w:pPr>
              <w:spacing w:before="0" w:after="0" w:line="240" w:lineRule="auto"/>
              <w:jc w:val="both"/>
              <w:rPr>
                <w:rFonts w:ascii="Fira Sans" w:hAnsi="Fira Sans"/>
                <w:sz w:val="18"/>
                <w:szCs w:val="18"/>
              </w:rPr>
            </w:pPr>
            <w:r>
              <w:rPr>
                <w:rFonts w:ascii="Fira Sans" w:hAnsi="Fira Sans"/>
                <w:sz w:val="18"/>
                <w:szCs w:val="18"/>
              </w:rPr>
              <w:t>Sono stati</w:t>
            </w:r>
            <w:r w:rsidRPr="00F4398A">
              <w:rPr>
                <w:rFonts w:ascii="Fira Sans" w:hAnsi="Fira Sans"/>
                <w:sz w:val="18"/>
                <w:szCs w:val="18"/>
              </w:rPr>
              <w:t xml:space="preserve"> monitorati gli insegnamenti su cui sono emersi criticità al fine di ridurre </w:t>
            </w:r>
            <w:r>
              <w:rPr>
                <w:rFonts w:ascii="Fira Sans" w:hAnsi="Fira Sans"/>
                <w:sz w:val="18"/>
                <w:szCs w:val="18"/>
              </w:rPr>
              <w:t xml:space="preserve">al massimo </w:t>
            </w:r>
            <w:r w:rsidRPr="00F4398A">
              <w:rPr>
                <w:rFonts w:ascii="Fira Sans" w:hAnsi="Fira Sans"/>
                <w:sz w:val="18"/>
                <w:szCs w:val="18"/>
              </w:rPr>
              <w:t xml:space="preserve">a tre </w:t>
            </w:r>
            <w:r>
              <w:rPr>
                <w:rFonts w:ascii="Fira Sans" w:hAnsi="Fira Sans"/>
                <w:sz w:val="18"/>
                <w:szCs w:val="18"/>
              </w:rPr>
              <w:t>il</w:t>
            </w:r>
            <w:r w:rsidRPr="00F4398A">
              <w:rPr>
                <w:rFonts w:ascii="Fira Sans" w:hAnsi="Fira Sans"/>
                <w:sz w:val="18"/>
                <w:szCs w:val="18"/>
              </w:rPr>
              <w:t xml:space="preserve"> numero di insegnamenti con criticità.</w:t>
            </w:r>
            <w:r>
              <w:rPr>
                <w:rFonts w:ascii="Fira Sans" w:hAnsi="Fira Sans"/>
                <w:sz w:val="18"/>
                <w:szCs w:val="18"/>
              </w:rPr>
              <w:t xml:space="preserve"> </w:t>
            </w:r>
            <w:r>
              <w:rPr>
                <w:rFonts w:ascii="Fira Sans" w:eastAsia="Times New Roman" w:hAnsi="Fira Sans" w:cs="Times New Roman"/>
                <w:sz w:val="18"/>
                <w:szCs w:val="18"/>
                <w:shd w:val="clear" w:color="auto" w:fill="FAF9F8"/>
              </w:rPr>
              <w:t>La</w:t>
            </w:r>
            <w:r w:rsidRPr="00F4398A">
              <w:rPr>
                <w:rFonts w:ascii="Fira Sans" w:hAnsi="Fira Sans"/>
                <w:sz w:val="18"/>
                <w:szCs w:val="18"/>
              </w:rPr>
              <w:t xml:space="preserve"> </w:t>
            </w:r>
            <w:r w:rsidRPr="00F4398A">
              <w:rPr>
                <w:rFonts w:ascii="Fira Sans" w:hAnsi="Fira Sans"/>
                <w:color w:val="000000" w:themeColor="text1"/>
                <w:sz w:val="18"/>
                <w:szCs w:val="18"/>
              </w:rPr>
              <w:t>Coordinat</w:t>
            </w:r>
            <w:r>
              <w:rPr>
                <w:rFonts w:ascii="Fira Sans" w:hAnsi="Fira Sans"/>
                <w:color w:val="000000" w:themeColor="text1"/>
                <w:sz w:val="18"/>
                <w:szCs w:val="18"/>
              </w:rPr>
              <w:t>rice</w:t>
            </w:r>
            <w:r w:rsidRPr="00F4398A">
              <w:rPr>
                <w:rFonts w:ascii="Fira Sans" w:hAnsi="Fira Sans"/>
                <w:color w:val="000000" w:themeColor="text1"/>
                <w:sz w:val="18"/>
                <w:szCs w:val="18"/>
              </w:rPr>
              <w:t xml:space="preserve"> </w:t>
            </w:r>
            <w:r>
              <w:rPr>
                <w:rFonts w:ascii="Fira Sans" w:hAnsi="Fira Sans"/>
                <w:sz w:val="18"/>
                <w:szCs w:val="18"/>
              </w:rPr>
              <w:t>ha condotto</w:t>
            </w:r>
            <w:r w:rsidRPr="00F4398A">
              <w:rPr>
                <w:rFonts w:ascii="Fira Sans" w:hAnsi="Fira Sans"/>
                <w:sz w:val="18"/>
                <w:szCs w:val="18"/>
              </w:rPr>
              <w:t xml:space="preserve"> colloqui con i singoli docenti </w:t>
            </w:r>
            <w:r>
              <w:rPr>
                <w:rFonts w:ascii="Fira Sans" w:hAnsi="Fira Sans"/>
                <w:sz w:val="18"/>
                <w:szCs w:val="18"/>
              </w:rPr>
              <w:t>degli</w:t>
            </w:r>
            <w:r w:rsidRPr="00F4398A">
              <w:rPr>
                <w:rFonts w:ascii="Fira Sans" w:hAnsi="Fira Sans"/>
                <w:sz w:val="18"/>
                <w:szCs w:val="18"/>
              </w:rPr>
              <w:t xml:space="preserve"> </w:t>
            </w:r>
            <w:r>
              <w:rPr>
                <w:rFonts w:ascii="Fira Sans" w:hAnsi="Fira Sans"/>
                <w:sz w:val="18"/>
                <w:szCs w:val="18"/>
              </w:rPr>
              <w:t>insegnamenti</w:t>
            </w:r>
            <w:r w:rsidRPr="00F4398A">
              <w:rPr>
                <w:rFonts w:ascii="Fira Sans" w:hAnsi="Fira Sans"/>
                <w:sz w:val="18"/>
                <w:szCs w:val="18"/>
              </w:rPr>
              <w:t xml:space="preserve"> identifica</w:t>
            </w:r>
            <w:r>
              <w:rPr>
                <w:rFonts w:ascii="Fira Sans" w:hAnsi="Fira Sans"/>
                <w:sz w:val="18"/>
                <w:szCs w:val="18"/>
              </w:rPr>
              <w:t>t</w:t>
            </w:r>
            <w:r w:rsidRPr="00F4398A">
              <w:rPr>
                <w:rFonts w:ascii="Fira Sans" w:hAnsi="Fira Sans"/>
                <w:sz w:val="18"/>
                <w:szCs w:val="18"/>
              </w:rPr>
              <w:t xml:space="preserve">i come “critici” per </w:t>
            </w:r>
            <w:r>
              <w:rPr>
                <w:rFonts w:ascii="Fira Sans" w:hAnsi="Fira Sans"/>
                <w:sz w:val="18"/>
                <w:szCs w:val="18"/>
              </w:rPr>
              <w:t>individuare in accordo con il docente possibili aree di miglioramento</w:t>
            </w:r>
            <w:r w:rsidRPr="00F4398A">
              <w:rPr>
                <w:rFonts w:ascii="Fira Sans" w:hAnsi="Fira Sans"/>
                <w:sz w:val="18"/>
                <w:szCs w:val="18"/>
              </w:rPr>
              <w:t xml:space="preserve">. </w:t>
            </w:r>
          </w:p>
          <w:p w14:paraId="3D07AAF6" w14:textId="017D68C8" w:rsidR="74E914CE" w:rsidRPr="00011366" w:rsidRDefault="00954051" w:rsidP="00B105F8">
            <w:pPr>
              <w:spacing w:before="0" w:after="0" w:line="240" w:lineRule="auto"/>
              <w:jc w:val="both"/>
              <w:rPr>
                <w:rFonts w:ascii="Fira Sans" w:hAnsi="Fira Sans"/>
                <w:sz w:val="18"/>
                <w:szCs w:val="18"/>
              </w:rPr>
            </w:pPr>
            <w:r>
              <w:rPr>
                <w:rFonts w:ascii="Fira Sans" w:hAnsi="Fira Sans"/>
                <w:sz w:val="18"/>
                <w:szCs w:val="18"/>
              </w:rPr>
              <w:t>Per migliorare la comunicazione l’Ateneo ha predisposto nuovi siti dei corsi di studio in cui sono presenti tutte le informazioni utili agli studenti e alle studentesse.</w:t>
            </w:r>
          </w:p>
        </w:tc>
      </w:tr>
      <w:tr w:rsidR="74E914CE" w:rsidRPr="00364D2F" w14:paraId="03768DF0"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7787902A" w14:textId="265C37F9"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Stato di avanzamento </w:t>
            </w:r>
          </w:p>
          <w:p w14:paraId="267254B7" w14:textId="6730D816"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dell’obiettivo </w:t>
            </w:r>
          </w:p>
        </w:tc>
        <w:tc>
          <w:tcPr>
            <w:tcW w:w="7200" w:type="dxa"/>
            <w:tcBorders>
              <w:top w:val="single" w:sz="12" w:space="0" w:color="0000FF"/>
              <w:left w:val="single" w:sz="8" w:space="0" w:color="auto"/>
              <w:bottom w:val="single" w:sz="12" w:space="0" w:color="0000FF"/>
              <w:right w:val="single" w:sz="12" w:space="0" w:color="0000FF"/>
            </w:tcBorders>
            <w:vAlign w:val="center"/>
          </w:tcPr>
          <w:p w14:paraId="2D47630A" w14:textId="192456CA" w:rsidR="009F60CF" w:rsidRPr="00B105F8" w:rsidRDefault="00A5112F" w:rsidP="00B105F8">
            <w:pPr>
              <w:spacing w:before="0" w:after="0" w:line="240" w:lineRule="auto"/>
              <w:jc w:val="both"/>
              <w:textAlignment w:val="baseline"/>
              <w:rPr>
                <w:rFonts w:ascii="Fira Sans" w:hAnsi="Fira Sans" w:cs="Times New Roman"/>
                <w:color w:val="000000"/>
                <w:sz w:val="18"/>
                <w:szCs w:val="18"/>
              </w:rPr>
            </w:pPr>
            <w:r>
              <w:rPr>
                <w:rFonts w:ascii="Fira Sans" w:hAnsi="Fira Sans" w:cs="Times New Roman"/>
                <w:color w:val="000000"/>
                <w:sz w:val="18"/>
                <w:szCs w:val="18"/>
              </w:rPr>
              <w:t>L’obiettivo si considera raggiunto, è stato ridotto il numero di insegnamenti critici e i</w:t>
            </w:r>
            <w:r w:rsidRPr="00AF47F8">
              <w:rPr>
                <w:rFonts w:ascii="Fira Sans" w:hAnsi="Fira Sans" w:cs="Times New Roman"/>
                <w:color w:val="000000"/>
                <w:sz w:val="18"/>
                <w:szCs w:val="18"/>
              </w:rPr>
              <w:t xml:space="preserve"> risultati del questionario di valutazione contenuto nella SUA 2020 (quadro B6) mostra che:</w:t>
            </w:r>
            <w:r>
              <w:rPr>
                <w:rFonts w:ascii="Fira Sans" w:hAnsi="Fira Sans" w:cs="Times New Roman"/>
                <w:color w:val="000000"/>
                <w:sz w:val="18"/>
                <w:szCs w:val="18"/>
              </w:rPr>
              <w:t xml:space="preserve"> </w:t>
            </w:r>
          </w:p>
          <w:p w14:paraId="2DA6A8AB" w14:textId="5946B498" w:rsidR="74E914CE" w:rsidRPr="00364D2F" w:rsidRDefault="46EE0392" w:rsidP="009F60CF">
            <w:pPr>
              <w:spacing w:before="0" w:after="0" w:line="240" w:lineRule="auto"/>
              <w:jc w:val="both"/>
              <w:rPr>
                <w:rFonts w:ascii="Fira Sans" w:hAnsi="Fira Sans"/>
                <w:sz w:val="18"/>
                <w:szCs w:val="18"/>
              </w:rPr>
            </w:pPr>
            <w:r w:rsidRPr="00364D2F">
              <w:rPr>
                <w:rFonts w:ascii="Fira Sans" w:hAnsi="Fira Sans"/>
                <w:sz w:val="18"/>
                <w:szCs w:val="18"/>
              </w:rPr>
              <w:t>Il docente stimola / motiva l'interesse verso la disciplina? 78% (risposte positive Più SI che NO e Decisamente SI)</w:t>
            </w:r>
          </w:p>
          <w:p w14:paraId="73F55B10" w14:textId="5FC601B8" w:rsidR="74E914CE" w:rsidRPr="00364D2F" w:rsidRDefault="46EE0392" w:rsidP="009F60CF">
            <w:pPr>
              <w:spacing w:before="0" w:after="0" w:line="240" w:lineRule="auto"/>
              <w:jc w:val="both"/>
              <w:rPr>
                <w:rFonts w:ascii="Fira Sans" w:hAnsi="Fira Sans"/>
                <w:sz w:val="18"/>
                <w:szCs w:val="18"/>
              </w:rPr>
            </w:pPr>
            <w:r w:rsidRPr="00364D2F">
              <w:rPr>
                <w:rFonts w:ascii="Fira Sans" w:hAnsi="Fira Sans"/>
                <w:sz w:val="18"/>
                <w:szCs w:val="18"/>
              </w:rPr>
              <w:t>Il docente espone gli argomenti in modo chiaro? 79</w:t>
            </w:r>
            <w:r w:rsidR="3975F309" w:rsidRPr="00364D2F">
              <w:rPr>
                <w:rFonts w:ascii="Fira Sans" w:hAnsi="Fira Sans"/>
                <w:sz w:val="18"/>
                <w:szCs w:val="18"/>
              </w:rPr>
              <w:t>% (</w:t>
            </w:r>
            <w:r w:rsidRPr="00364D2F">
              <w:rPr>
                <w:rFonts w:ascii="Fira Sans" w:hAnsi="Fira Sans"/>
                <w:sz w:val="18"/>
                <w:szCs w:val="18"/>
              </w:rPr>
              <w:t>risposte positive Più SI che NO e Decisamente SI)</w:t>
            </w:r>
          </w:p>
          <w:p w14:paraId="4DA8156D" w14:textId="0C53C1E0" w:rsidR="74E914CE" w:rsidRPr="00364D2F" w:rsidRDefault="46EE0392" w:rsidP="000530A0">
            <w:pPr>
              <w:spacing w:before="0" w:after="0" w:line="240" w:lineRule="auto"/>
              <w:jc w:val="both"/>
              <w:rPr>
                <w:rFonts w:ascii="Fira Sans" w:hAnsi="Fira Sans"/>
                <w:sz w:val="18"/>
                <w:szCs w:val="18"/>
              </w:rPr>
            </w:pPr>
            <w:r w:rsidRPr="00364D2F">
              <w:rPr>
                <w:rFonts w:ascii="Fira Sans" w:hAnsi="Fira Sans"/>
                <w:sz w:val="18"/>
                <w:szCs w:val="18"/>
              </w:rPr>
              <w:t>L'insegnamento è stato svolto in maniera coerente con quanto dichiarato sul sito Web del corso di studio? 89% (risposte positive Più SI che NO e Decisamente SI)</w:t>
            </w:r>
            <w:r w:rsidR="0DBB6ADF" w:rsidRPr="00364D2F">
              <w:rPr>
                <w:rFonts w:ascii="Fira Sans" w:hAnsi="Fira Sans"/>
                <w:sz w:val="18"/>
                <w:szCs w:val="18"/>
              </w:rPr>
              <w:t>.</w:t>
            </w:r>
            <w:r w:rsidR="00364D2F">
              <w:rPr>
                <w:rFonts w:ascii="Fira Sans" w:hAnsi="Fira Sans"/>
                <w:sz w:val="18"/>
                <w:szCs w:val="18"/>
              </w:rPr>
              <w:t xml:space="preserve"> </w:t>
            </w:r>
          </w:p>
        </w:tc>
      </w:tr>
      <w:tr w:rsidR="74E914CE" w:rsidRPr="00364D2F" w14:paraId="6F9B2304"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60CBF4AE" w14:textId="36D50FE2"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Obiettivo n. 3</w:t>
            </w:r>
          </w:p>
        </w:tc>
        <w:tc>
          <w:tcPr>
            <w:tcW w:w="7200" w:type="dxa"/>
            <w:tcBorders>
              <w:top w:val="single" w:sz="12" w:space="0" w:color="0000FF"/>
              <w:left w:val="single" w:sz="8" w:space="0" w:color="auto"/>
              <w:bottom w:val="single" w:sz="12" w:space="0" w:color="0000FF"/>
              <w:right w:val="single" w:sz="12" w:space="0" w:color="0000FF"/>
            </w:tcBorders>
            <w:vAlign w:val="center"/>
          </w:tcPr>
          <w:p w14:paraId="088C1B16" w14:textId="36DB55FF" w:rsidR="74E914CE" w:rsidRPr="00364D2F" w:rsidRDefault="46EE0392" w:rsidP="000530A0">
            <w:pPr>
              <w:spacing w:before="0" w:after="0" w:line="240" w:lineRule="auto"/>
              <w:jc w:val="both"/>
              <w:rPr>
                <w:rFonts w:ascii="Fira Sans" w:hAnsi="Fira Sans"/>
                <w:b/>
                <w:bCs/>
                <w:sz w:val="18"/>
                <w:szCs w:val="18"/>
              </w:rPr>
            </w:pPr>
            <w:r w:rsidRPr="00364D2F">
              <w:rPr>
                <w:rFonts w:ascii="Fira Sans" w:hAnsi="Fira Sans"/>
                <w:b/>
                <w:bCs/>
                <w:sz w:val="18"/>
                <w:szCs w:val="18"/>
              </w:rPr>
              <w:t>Segnalazioni/osservazioni sui contenuti della formazione</w:t>
            </w:r>
          </w:p>
          <w:p w14:paraId="5ECB1953" w14:textId="7CACF027" w:rsidR="74E914CE" w:rsidRPr="00364D2F" w:rsidRDefault="46EE0392" w:rsidP="000530A0">
            <w:pPr>
              <w:spacing w:before="0" w:after="0" w:line="240" w:lineRule="auto"/>
              <w:jc w:val="both"/>
              <w:rPr>
                <w:rFonts w:ascii="Fira Sans" w:hAnsi="Fira Sans"/>
                <w:sz w:val="18"/>
                <w:szCs w:val="18"/>
              </w:rPr>
            </w:pPr>
            <w:r w:rsidRPr="00364D2F">
              <w:rPr>
                <w:rFonts w:ascii="Fira Sans" w:hAnsi="Fira Sans"/>
                <w:sz w:val="18"/>
                <w:szCs w:val="18"/>
              </w:rPr>
              <w:t>Per l'</w:t>
            </w:r>
            <w:proofErr w:type="spellStart"/>
            <w:r w:rsidRPr="00364D2F">
              <w:rPr>
                <w:rFonts w:ascii="Fira Sans" w:hAnsi="Fira Sans"/>
                <w:sz w:val="18"/>
                <w:szCs w:val="18"/>
              </w:rPr>
              <w:t>a.a</w:t>
            </w:r>
            <w:proofErr w:type="spellEnd"/>
            <w:r w:rsidRPr="00364D2F">
              <w:rPr>
                <w:rFonts w:ascii="Fira Sans" w:hAnsi="Fira Sans"/>
                <w:sz w:val="18"/>
                <w:szCs w:val="18"/>
              </w:rPr>
              <w:t>. 2015/16 si intende</w:t>
            </w:r>
            <w:r w:rsidR="00636BC1">
              <w:rPr>
                <w:rFonts w:ascii="Fira Sans" w:hAnsi="Fira Sans"/>
                <w:sz w:val="18"/>
                <w:szCs w:val="18"/>
              </w:rPr>
              <w:t>va</w:t>
            </w:r>
            <w:r w:rsidRPr="00364D2F">
              <w:rPr>
                <w:rFonts w:ascii="Fira Sans" w:hAnsi="Fira Sans"/>
                <w:sz w:val="18"/>
                <w:szCs w:val="18"/>
              </w:rPr>
              <w:t xml:space="preserve"> raggiungere una percentuale dell'80% di </w:t>
            </w:r>
            <w:r w:rsidR="7A395D98" w:rsidRPr="00364D2F">
              <w:rPr>
                <w:rFonts w:ascii="Fira Sans" w:hAnsi="Fira Sans"/>
                <w:sz w:val="18"/>
                <w:szCs w:val="18"/>
              </w:rPr>
              <w:t xml:space="preserve">studenti che ritengono </w:t>
            </w:r>
            <w:r w:rsidR="6BDB9E95" w:rsidRPr="00364D2F">
              <w:rPr>
                <w:rFonts w:ascii="Fira Sans" w:hAnsi="Fira Sans"/>
                <w:sz w:val="18"/>
                <w:szCs w:val="18"/>
              </w:rPr>
              <w:t xml:space="preserve">che </w:t>
            </w:r>
            <w:r w:rsidR="72A21C17" w:rsidRPr="00364D2F">
              <w:rPr>
                <w:rFonts w:ascii="Fira Sans" w:hAnsi="Fira Sans"/>
                <w:sz w:val="18"/>
                <w:szCs w:val="18"/>
              </w:rPr>
              <w:t>il carico</w:t>
            </w:r>
            <w:r w:rsidR="420CAB7B" w:rsidRPr="00364D2F">
              <w:rPr>
                <w:rFonts w:ascii="Fira Sans" w:hAnsi="Fira Sans"/>
                <w:sz w:val="18"/>
                <w:szCs w:val="18"/>
              </w:rPr>
              <w:t xml:space="preserve"> di</w:t>
            </w:r>
            <w:r w:rsidRPr="00364D2F">
              <w:rPr>
                <w:rFonts w:ascii="Fira Sans" w:hAnsi="Fira Sans"/>
                <w:sz w:val="18"/>
                <w:szCs w:val="18"/>
              </w:rPr>
              <w:t xml:space="preserve"> studio richiesto dal </w:t>
            </w:r>
            <w:proofErr w:type="spellStart"/>
            <w:r w:rsidRPr="00364D2F">
              <w:rPr>
                <w:rFonts w:ascii="Fira Sans" w:hAnsi="Fira Sans"/>
                <w:sz w:val="18"/>
                <w:szCs w:val="18"/>
              </w:rPr>
              <w:t>CdS</w:t>
            </w:r>
            <w:proofErr w:type="spellEnd"/>
            <w:r w:rsidRPr="00364D2F">
              <w:rPr>
                <w:rFonts w:ascii="Fira Sans" w:hAnsi="Fira Sans"/>
                <w:sz w:val="18"/>
                <w:szCs w:val="18"/>
              </w:rPr>
              <w:t xml:space="preserve"> sia proporzionato</w:t>
            </w:r>
            <w:r w:rsidR="009F4402">
              <w:rPr>
                <w:rFonts w:ascii="Fira Sans" w:hAnsi="Fira Sans"/>
                <w:sz w:val="18"/>
                <w:szCs w:val="18"/>
              </w:rPr>
              <w:t xml:space="preserve"> </w:t>
            </w:r>
            <w:r w:rsidRPr="00364D2F">
              <w:rPr>
                <w:rFonts w:ascii="Fira Sans" w:hAnsi="Fira Sans"/>
                <w:sz w:val="18"/>
                <w:szCs w:val="18"/>
              </w:rPr>
              <w:t>ai</w:t>
            </w:r>
            <w:r w:rsidR="009F4402">
              <w:rPr>
                <w:rFonts w:ascii="Fira Sans" w:hAnsi="Fira Sans"/>
                <w:sz w:val="18"/>
                <w:szCs w:val="18"/>
              </w:rPr>
              <w:t xml:space="preserve"> </w:t>
            </w:r>
            <w:r w:rsidRPr="00364D2F">
              <w:rPr>
                <w:rFonts w:ascii="Fira Sans" w:hAnsi="Fira Sans"/>
                <w:sz w:val="18"/>
                <w:szCs w:val="18"/>
              </w:rPr>
              <w:t>crediti</w:t>
            </w:r>
            <w:r w:rsidR="009F4402">
              <w:rPr>
                <w:rFonts w:ascii="Fira Sans" w:hAnsi="Fira Sans"/>
                <w:sz w:val="18"/>
                <w:szCs w:val="18"/>
              </w:rPr>
              <w:t xml:space="preserve"> </w:t>
            </w:r>
            <w:r w:rsidRPr="00364D2F">
              <w:rPr>
                <w:rFonts w:ascii="Fira Sans" w:hAnsi="Fira Sans"/>
                <w:sz w:val="18"/>
                <w:szCs w:val="18"/>
              </w:rPr>
              <w:t xml:space="preserve">assegnati, </w:t>
            </w:r>
            <w:r w:rsidR="6ECA2F23" w:rsidRPr="00364D2F">
              <w:rPr>
                <w:rFonts w:ascii="Fira Sans" w:hAnsi="Fira Sans"/>
                <w:sz w:val="18"/>
                <w:szCs w:val="18"/>
              </w:rPr>
              <w:t>mantenendo al contempo stabili i dati</w:t>
            </w:r>
            <w:r w:rsidRPr="00364D2F">
              <w:rPr>
                <w:rFonts w:ascii="Fira Sans" w:hAnsi="Fira Sans"/>
                <w:sz w:val="18"/>
                <w:szCs w:val="18"/>
              </w:rPr>
              <w:t xml:space="preserve"> sugli aspetti ritenuti soddisfacenti. </w:t>
            </w:r>
            <w:r w:rsidR="225027A6" w:rsidRPr="00364D2F">
              <w:rPr>
                <w:rFonts w:ascii="Fira Sans" w:hAnsi="Fira Sans"/>
                <w:sz w:val="18"/>
                <w:szCs w:val="18"/>
              </w:rPr>
              <w:t xml:space="preserve">Portare </w:t>
            </w:r>
            <w:r w:rsidR="683D74BC" w:rsidRPr="00364D2F">
              <w:rPr>
                <w:rFonts w:ascii="Fira Sans" w:hAnsi="Fira Sans"/>
                <w:sz w:val="18"/>
                <w:szCs w:val="18"/>
              </w:rPr>
              <w:t xml:space="preserve">sopra </w:t>
            </w:r>
            <w:r w:rsidR="4A7E8553" w:rsidRPr="00364D2F">
              <w:rPr>
                <w:rFonts w:ascii="Fira Sans" w:hAnsi="Fira Sans"/>
                <w:sz w:val="18"/>
                <w:szCs w:val="18"/>
              </w:rPr>
              <w:t>al 50</w:t>
            </w:r>
            <w:r w:rsidR="421377E5" w:rsidRPr="00364D2F">
              <w:rPr>
                <w:rFonts w:ascii="Fira Sans" w:hAnsi="Fira Sans"/>
                <w:sz w:val="18"/>
                <w:szCs w:val="18"/>
              </w:rPr>
              <w:t xml:space="preserve">% la </w:t>
            </w:r>
            <w:r w:rsidR="7F9BB94F" w:rsidRPr="00364D2F">
              <w:rPr>
                <w:rFonts w:ascii="Fira Sans" w:hAnsi="Fira Sans"/>
                <w:sz w:val="18"/>
                <w:szCs w:val="18"/>
              </w:rPr>
              <w:t>percentuale di</w:t>
            </w:r>
            <w:r w:rsidRPr="00364D2F">
              <w:rPr>
                <w:rFonts w:ascii="Fira Sans" w:hAnsi="Fira Sans"/>
                <w:sz w:val="18"/>
                <w:szCs w:val="18"/>
              </w:rPr>
              <w:t xml:space="preserve"> risposte positive per tutti i corsi.</w:t>
            </w:r>
          </w:p>
        </w:tc>
      </w:tr>
      <w:tr w:rsidR="74E914CE" w:rsidRPr="00364D2F" w14:paraId="7D313F23"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1EB56F19" w14:textId="39AA21B0"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Azioni intraprese </w:t>
            </w:r>
          </w:p>
        </w:tc>
        <w:tc>
          <w:tcPr>
            <w:tcW w:w="7200" w:type="dxa"/>
            <w:tcBorders>
              <w:top w:val="single" w:sz="12" w:space="0" w:color="0000FF"/>
              <w:left w:val="single" w:sz="8" w:space="0" w:color="auto"/>
              <w:bottom w:val="single" w:sz="12" w:space="0" w:color="0000FF"/>
              <w:right w:val="single" w:sz="12" w:space="0" w:color="0000FF"/>
            </w:tcBorders>
            <w:vAlign w:val="center"/>
          </w:tcPr>
          <w:p w14:paraId="546603B5" w14:textId="230BBD8E" w:rsidR="74E914CE" w:rsidRPr="00364D2F" w:rsidRDefault="00982616" w:rsidP="000530A0">
            <w:pPr>
              <w:spacing w:line="240" w:lineRule="auto"/>
              <w:jc w:val="both"/>
              <w:rPr>
                <w:rFonts w:ascii="Fira Sans" w:eastAsia="Helvetica" w:hAnsi="Fira Sans" w:cs="Helvetica"/>
                <w:sz w:val="18"/>
                <w:szCs w:val="18"/>
              </w:rPr>
            </w:pPr>
            <w:r>
              <w:rPr>
                <w:rFonts w:ascii="Fira Sans" w:eastAsia="Times New Roman" w:hAnsi="Fira Sans" w:cs="Times New Roman"/>
                <w:sz w:val="18"/>
                <w:szCs w:val="18"/>
                <w:shd w:val="clear" w:color="auto" w:fill="FAF9F8"/>
              </w:rPr>
              <w:t>La coordinatrice ha effettuato</w:t>
            </w:r>
            <w:r w:rsidRPr="00F4398A">
              <w:rPr>
                <w:rFonts w:ascii="Fira Sans" w:eastAsia="Times New Roman" w:hAnsi="Fira Sans" w:cs="Times New Roman"/>
                <w:sz w:val="18"/>
                <w:szCs w:val="18"/>
                <w:shd w:val="clear" w:color="auto" w:fill="FAF9F8"/>
              </w:rPr>
              <w:t xml:space="preserve"> una revisione dei programmi </w:t>
            </w:r>
            <w:r>
              <w:rPr>
                <w:rFonts w:ascii="Fira Sans" w:eastAsia="Times New Roman" w:hAnsi="Fira Sans" w:cs="Times New Roman"/>
                <w:sz w:val="18"/>
                <w:szCs w:val="18"/>
                <w:shd w:val="clear" w:color="auto" w:fill="FAF9F8"/>
              </w:rPr>
              <w:t>degli</w:t>
            </w:r>
            <w:r w:rsidRPr="00F4398A">
              <w:rPr>
                <w:rFonts w:ascii="Fira Sans" w:eastAsia="Times New Roman" w:hAnsi="Fira Sans" w:cs="Times New Roman"/>
                <w:sz w:val="18"/>
                <w:szCs w:val="18"/>
                <w:shd w:val="clear" w:color="auto" w:fill="FAF9F8"/>
              </w:rPr>
              <w:t xml:space="preserve"> insegnamenti </w:t>
            </w:r>
            <w:r>
              <w:rPr>
                <w:rFonts w:ascii="Fira Sans" w:eastAsia="Times New Roman" w:hAnsi="Fira Sans" w:cs="Times New Roman"/>
                <w:sz w:val="18"/>
                <w:szCs w:val="18"/>
                <w:shd w:val="clear" w:color="auto" w:fill="FAF9F8"/>
              </w:rPr>
              <w:t>al fine di monitorare</w:t>
            </w:r>
            <w:r w:rsidRPr="00F4398A">
              <w:rPr>
                <w:rFonts w:ascii="Fira Sans" w:eastAsia="Times New Roman" w:hAnsi="Fira Sans" w:cs="Times New Roman"/>
                <w:sz w:val="18"/>
                <w:szCs w:val="18"/>
                <w:shd w:val="clear" w:color="auto" w:fill="FAF9F8"/>
              </w:rPr>
              <w:t xml:space="preserve"> il carico didattico</w:t>
            </w:r>
            <w:r>
              <w:rPr>
                <w:rFonts w:ascii="Fira Sans" w:eastAsia="Times New Roman" w:hAnsi="Fira Sans" w:cs="Times New Roman"/>
                <w:sz w:val="18"/>
                <w:szCs w:val="18"/>
                <w:shd w:val="clear" w:color="auto" w:fill="FAF9F8"/>
              </w:rPr>
              <w:t xml:space="preserve"> e, laddove se ne è ravvisata la necessità </w:t>
            </w:r>
            <w:r w:rsidRPr="00AF47F8">
              <w:rPr>
                <w:rFonts w:ascii="Fira Sans" w:hAnsi="Fira Sans" w:cs="Times New Roman"/>
                <w:color w:val="000000"/>
                <w:sz w:val="18"/>
                <w:szCs w:val="18"/>
              </w:rPr>
              <w:t>ha affrontato con i docenti degli insegnamenti “critici” la questione del carico didattico</w:t>
            </w:r>
            <w:r w:rsidRPr="00F4398A">
              <w:rPr>
                <w:rFonts w:ascii="Fira Sans" w:eastAsia="Times New Roman" w:hAnsi="Fira Sans" w:cs="Times New Roman"/>
                <w:sz w:val="18"/>
                <w:szCs w:val="18"/>
                <w:shd w:val="clear" w:color="auto" w:fill="FAF9F8"/>
              </w:rPr>
              <w:t xml:space="preserve">. Inoltre, </w:t>
            </w:r>
            <w:r>
              <w:rPr>
                <w:rFonts w:ascii="Fira Sans" w:eastAsia="Times New Roman" w:hAnsi="Fira Sans" w:cs="Times New Roman"/>
                <w:sz w:val="18"/>
                <w:szCs w:val="18"/>
                <w:shd w:val="clear" w:color="auto" w:fill="FAF9F8"/>
              </w:rPr>
              <w:t xml:space="preserve">per promuovere una maggiore consapevolezza delle richieste didattiche, </w:t>
            </w:r>
            <w:r w:rsidRPr="00F4398A">
              <w:rPr>
                <w:rFonts w:ascii="Fira Sans" w:eastAsia="Times New Roman" w:hAnsi="Fira Sans" w:cs="Times New Roman"/>
                <w:sz w:val="18"/>
                <w:szCs w:val="18"/>
                <w:shd w:val="clear" w:color="auto" w:fill="FAF9F8"/>
              </w:rPr>
              <w:t xml:space="preserve">i docenti </w:t>
            </w:r>
            <w:r>
              <w:rPr>
                <w:rFonts w:ascii="Fira Sans" w:eastAsia="Times New Roman" w:hAnsi="Fira Sans" w:cs="Times New Roman"/>
                <w:sz w:val="18"/>
                <w:szCs w:val="18"/>
                <w:shd w:val="clear" w:color="auto" w:fill="FAF9F8"/>
              </w:rPr>
              <w:t>sono stati</w:t>
            </w:r>
            <w:r w:rsidRPr="00F4398A">
              <w:rPr>
                <w:rFonts w:ascii="Fira Sans" w:eastAsia="Times New Roman" w:hAnsi="Fira Sans" w:cs="Times New Roman"/>
                <w:sz w:val="18"/>
                <w:szCs w:val="18"/>
                <w:shd w:val="clear" w:color="auto" w:fill="FAF9F8"/>
              </w:rPr>
              <w:t xml:space="preserve"> invitati a </w:t>
            </w:r>
            <w:r>
              <w:rPr>
                <w:rFonts w:ascii="Fira Sans" w:eastAsia="Times New Roman" w:hAnsi="Fira Sans" w:cs="Times New Roman"/>
                <w:sz w:val="18"/>
                <w:szCs w:val="18"/>
                <w:shd w:val="clear" w:color="auto" w:fill="FAF9F8"/>
              </w:rPr>
              <w:t>riformulare e dettagliare le schede di insegnamento</w:t>
            </w:r>
            <w:r w:rsidRPr="00F4398A">
              <w:rPr>
                <w:rFonts w:ascii="Fira Sans" w:eastAsia="Times New Roman" w:hAnsi="Fira Sans" w:cs="Times New Roman"/>
                <w:sz w:val="18"/>
                <w:szCs w:val="18"/>
                <w:shd w:val="clear" w:color="auto" w:fill="FAF9F8"/>
              </w:rPr>
              <w:t xml:space="preserve"> </w:t>
            </w:r>
            <w:r>
              <w:rPr>
                <w:rFonts w:ascii="Fira Sans" w:eastAsia="Times New Roman" w:hAnsi="Fira Sans" w:cs="Times New Roman"/>
                <w:sz w:val="18"/>
                <w:szCs w:val="18"/>
                <w:shd w:val="clear" w:color="auto" w:fill="FAF9F8"/>
              </w:rPr>
              <w:t>anche</w:t>
            </w:r>
            <w:r w:rsidRPr="00F4398A">
              <w:rPr>
                <w:rFonts w:ascii="Fira Sans" w:eastAsia="Times New Roman" w:hAnsi="Fira Sans" w:cs="Times New Roman"/>
                <w:sz w:val="18"/>
                <w:szCs w:val="18"/>
                <w:shd w:val="clear" w:color="auto" w:fill="FAF9F8"/>
              </w:rPr>
              <w:t xml:space="preserve"> in assenza di una evidente criticità.</w:t>
            </w:r>
          </w:p>
        </w:tc>
      </w:tr>
      <w:tr w:rsidR="74E914CE" w:rsidRPr="00364D2F" w14:paraId="45BBB20A"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50D9316B" w14:textId="705F8ABB"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Stato di avanzamento </w:t>
            </w:r>
          </w:p>
          <w:p w14:paraId="75F6CB37" w14:textId="433E553C"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lastRenderedPageBreak/>
              <w:t xml:space="preserve">dell’obiettivo </w:t>
            </w:r>
          </w:p>
        </w:tc>
        <w:tc>
          <w:tcPr>
            <w:tcW w:w="7200" w:type="dxa"/>
            <w:tcBorders>
              <w:top w:val="single" w:sz="12" w:space="0" w:color="0000FF"/>
              <w:left w:val="single" w:sz="8" w:space="0" w:color="auto"/>
              <w:bottom w:val="single" w:sz="12" w:space="0" w:color="0000FF"/>
              <w:right w:val="single" w:sz="12" w:space="0" w:color="0000FF"/>
            </w:tcBorders>
            <w:vAlign w:val="center"/>
          </w:tcPr>
          <w:p w14:paraId="09667D28" w14:textId="1229BD08" w:rsidR="74E914CE" w:rsidRPr="009F4402" w:rsidRDefault="00B523A7" w:rsidP="00011366">
            <w:pPr>
              <w:spacing w:before="0" w:after="0" w:line="240" w:lineRule="auto"/>
              <w:jc w:val="both"/>
              <w:rPr>
                <w:rFonts w:ascii="Fira Sans" w:hAnsi="Fira Sans"/>
                <w:sz w:val="18"/>
                <w:szCs w:val="18"/>
              </w:rPr>
            </w:pPr>
            <w:r w:rsidRPr="00B523A7">
              <w:rPr>
                <w:rFonts w:ascii="Fira Sans" w:eastAsia="Helvetica" w:hAnsi="Fira Sans" w:cs="Helvetica"/>
                <w:color w:val="000000" w:themeColor="text1"/>
                <w:sz w:val="18"/>
                <w:szCs w:val="18"/>
              </w:rPr>
              <w:lastRenderedPageBreak/>
              <w:t xml:space="preserve">L’obiettivo è stato </w:t>
            </w:r>
            <w:r>
              <w:rPr>
                <w:rFonts w:ascii="Fira Sans" w:eastAsia="Helvetica" w:hAnsi="Fira Sans" w:cs="Helvetica"/>
                <w:color w:val="000000" w:themeColor="text1"/>
                <w:sz w:val="18"/>
                <w:szCs w:val="18"/>
              </w:rPr>
              <w:t xml:space="preserve">parzialmente </w:t>
            </w:r>
            <w:r w:rsidRPr="00B523A7">
              <w:rPr>
                <w:rFonts w:ascii="Fira Sans" w:eastAsia="Helvetica" w:hAnsi="Fira Sans" w:cs="Helvetica"/>
                <w:color w:val="000000" w:themeColor="text1"/>
                <w:sz w:val="18"/>
                <w:szCs w:val="18"/>
              </w:rPr>
              <w:t>raggiunto. Nello specifico, i risultati del questionario di valutazione contenuto nella SUA 2020 (quadro B6) mostra che:</w:t>
            </w:r>
            <w:r w:rsidR="00B7764A">
              <w:rPr>
                <w:rFonts w:ascii="Fira Sans" w:eastAsia="Helvetica" w:hAnsi="Fira Sans" w:cs="Helvetica"/>
                <w:color w:val="000000" w:themeColor="text1"/>
                <w:sz w:val="18"/>
                <w:szCs w:val="18"/>
              </w:rPr>
              <w:t xml:space="preserve"> </w:t>
            </w:r>
            <w:r w:rsidR="74E914CE" w:rsidRPr="009F4402">
              <w:rPr>
                <w:rFonts w:ascii="Fira Sans" w:eastAsia="Times New Roman" w:hAnsi="Fira Sans" w:cs="Times New Roman"/>
                <w:sz w:val="18"/>
                <w:szCs w:val="18"/>
              </w:rPr>
              <w:t xml:space="preserve">Il carico di studio </w:t>
            </w:r>
            <w:r w:rsidR="74E914CE" w:rsidRPr="009F4402">
              <w:rPr>
                <w:rFonts w:ascii="Fira Sans" w:eastAsia="Times New Roman" w:hAnsi="Fira Sans" w:cs="Times New Roman"/>
                <w:sz w:val="18"/>
                <w:szCs w:val="18"/>
              </w:rPr>
              <w:lastRenderedPageBreak/>
              <w:t>dell'insegnamento è proporzionato ai crediti assegnati? 75% (risposte positive Più SI che NO e Decisamente SI)</w:t>
            </w:r>
          </w:p>
          <w:p w14:paraId="6C3209FC" w14:textId="0E11B862" w:rsidR="74E914CE" w:rsidRPr="009F4402" w:rsidRDefault="74E914CE" w:rsidP="00011366">
            <w:pPr>
              <w:spacing w:before="0" w:after="0" w:line="240" w:lineRule="auto"/>
              <w:jc w:val="both"/>
              <w:rPr>
                <w:rFonts w:ascii="Fira Sans" w:hAnsi="Fira Sans"/>
                <w:sz w:val="18"/>
                <w:szCs w:val="18"/>
              </w:rPr>
            </w:pPr>
            <w:r w:rsidRPr="009F4402">
              <w:rPr>
                <w:rFonts w:ascii="Fira Sans" w:eastAsia="Times New Roman" w:hAnsi="Fira Sans" w:cs="Times New Roman"/>
                <w:sz w:val="18"/>
                <w:szCs w:val="18"/>
              </w:rPr>
              <w:t xml:space="preserve">Il materiale didattico (indicato e disponibile) è adeguato </w:t>
            </w:r>
            <w:proofErr w:type="gramStart"/>
            <w:r w:rsidRPr="009F4402">
              <w:rPr>
                <w:rFonts w:ascii="Fira Sans" w:eastAsia="Times New Roman" w:hAnsi="Fira Sans" w:cs="Times New Roman"/>
                <w:sz w:val="18"/>
                <w:szCs w:val="18"/>
              </w:rPr>
              <w:t>per lo</w:t>
            </w:r>
            <w:proofErr w:type="gramEnd"/>
            <w:r w:rsidRPr="009F4402">
              <w:rPr>
                <w:rFonts w:ascii="Fira Sans" w:eastAsia="Times New Roman" w:hAnsi="Fira Sans" w:cs="Times New Roman"/>
                <w:sz w:val="18"/>
                <w:szCs w:val="18"/>
              </w:rPr>
              <w:t xml:space="preserve"> studio della materia? 83%</w:t>
            </w:r>
            <w:r w:rsidR="009F4402">
              <w:rPr>
                <w:rFonts w:ascii="Fira Sans" w:eastAsia="Times New Roman" w:hAnsi="Fira Sans" w:cs="Times New Roman"/>
                <w:sz w:val="18"/>
                <w:szCs w:val="18"/>
              </w:rPr>
              <w:t xml:space="preserve"> </w:t>
            </w:r>
            <w:r w:rsidRPr="009F4402">
              <w:rPr>
                <w:rFonts w:ascii="Fira Sans" w:eastAsia="Times New Roman" w:hAnsi="Fira Sans" w:cs="Times New Roman"/>
                <w:sz w:val="18"/>
                <w:szCs w:val="18"/>
              </w:rPr>
              <w:t>(risposte positive Più SI che NO e Decisamente SI)</w:t>
            </w:r>
          </w:p>
          <w:p w14:paraId="1FB1D2A1" w14:textId="60178649" w:rsidR="74E914CE" w:rsidRPr="009F4402" w:rsidRDefault="74E914CE" w:rsidP="00011366">
            <w:pPr>
              <w:spacing w:before="0" w:after="0" w:line="240" w:lineRule="auto"/>
              <w:jc w:val="both"/>
              <w:rPr>
                <w:rFonts w:ascii="Fira Sans" w:hAnsi="Fira Sans"/>
                <w:sz w:val="18"/>
                <w:szCs w:val="18"/>
              </w:rPr>
            </w:pPr>
            <w:r w:rsidRPr="009F4402">
              <w:rPr>
                <w:rFonts w:ascii="Fira Sans" w:eastAsia="Times New Roman" w:hAnsi="Fira Sans" w:cs="Times New Roman"/>
                <w:sz w:val="18"/>
                <w:szCs w:val="18"/>
              </w:rPr>
              <w:t>Le modalità di esame sono state definite in modo chiaro? 77% (risposte positive Più SI che NO e Decisamente SI)</w:t>
            </w:r>
          </w:p>
        </w:tc>
      </w:tr>
      <w:tr w:rsidR="74E914CE" w:rsidRPr="00364D2F" w14:paraId="6EBE7B26"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2E1CE83E" w14:textId="433226E4"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lastRenderedPageBreak/>
              <w:t>Obiettivo n. 4</w:t>
            </w:r>
          </w:p>
        </w:tc>
        <w:tc>
          <w:tcPr>
            <w:tcW w:w="7200" w:type="dxa"/>
            <w:tcBorders>
              <w:top w:val="single" w:sz="12" w:space="0" w:color="0000FF"/>
              <w:left w:val="single" w:sz="8" w:space="0" w:color="auto"/>
              <w:bottom w:val="single" w:sz="12" w:space="0" w:color="0000FF"/>
              <w:right w:val="single" w:sz="12" w:space="0" w:color="0000FF"/>
            </w:tcBorders>
            <w:vAlign w:val="center"/>
          </w:tcPr>
          <w:p w14:paraId="149BC5BF" w14:textId="433929A3" w:rsidR="74E914CE" w:rsidRPr="00364D2F" w:rsidRDefault="74E914CE" w:rsidP="000530A0">
            <w:pPr>
              <w:spacing w:line="240" w:lineRule="auto"/>
              <w:jc w:val="both"/>
              <w:rPr>
                <w:rFonts w:ascii="Fira Sans" w:eastAsia="Helvetica" w:hAnsi="Fira Sans" w:cs="Helvetica"/>
                <w:sz w:val="18"/>
                <w:szCs w:val="18"/>
              </w:rPr>
            </w:pPr>
            <w:r w:rsidRPr="00364D2F">
              <w:rPr>
                <w:rFonts w:ascii="Fira Sans" w:eastAsia="Helvetica" w:hAnsi="Fira Sans" w:cs="Helvetica"/>
                <w:b/>
                <w:bCs/>
                <w:color w:val="000000" w:themeColor="text1"/>
                <w:sz w:val="18"/>
                <w:szCs w:val="18"/>
              </w:rPr>
              <w:t>Segnalazioni /osservazioni sulle risorse e i servizi per l’apprendimento</w:t>
            </w:r>
            <w:r w:rsidR="46EE0392" w:rsidRPr="00364D2F">
              <w:rPr>
                <w:rFonts w:ascii="Fira Sans" w:eastAsia="Helvetica" w:hAnsi="Fira Sans" w:cs="Helvetica"/>
                <w:sz w:val="18"/>
                <w:szCs w:val="18"/>
              </w:rPr>
              <w:t xml:space="preserve"> Mantenere la tempestività della comunicazione</w:t>
            </w:r>
            <w:r w:rsidR="009F4402">
              <w:rPr>
                <w:rFonts w:ascii="Fira Sans" w:eastAsia="Helvetica" w:hAnsi="Fira Sans" w:cs="Helvetica"/>
                <w:sz w:val="18"/>
                <w:szCs w:val="18"/>
              </w:rPr>
              <w:t xml:space="preserve"> </w:t>
            </w:r>
            <w:r w:rsidR="46EE0392" w:rsidRPr="00364D2F">
              <w:rPr>
                <w:rFonts w:ascii="Fira Sans" w:eastAsia="Helvetica" w:hAnsi="Fira Sans" w:cs="Helvetica"/>
                <w:sz w:val="18"/>
                <w:szCs w:val="18"/>
              </w:rPr>
              <w:t>di</w:t>
            </w:r>
            <w:r w:rsidR="009F4402">
              <w:rPr>
                <w:rFonts w:ascii="Fira Sans" w:eastAsia="Helvetica" w:hAnsi="Fira Sans" w:cs="Helvetica"/>
                <w:sz w:val="18"/>
                <w:szCs w:val="18"/>
              </w:rPr>
              <w:t xml:space="preserve"> </w:t>
            </w:r>
            <w:r w:rsidR="46EE0392" w:rsidRPr="00364D2F">
              <w:rPr>
                <w:rFonts w:ascii="Fira Sans" w:eastAsia="Helvetica" w:hAnsi="Fira Sans" w:cs="Helvetica"/>
                <w:sz w:val="18"/>
                <w:szCs w:val="18"/>
              </w:rPr>
              <w:t>calendari</w:t>
            </w:r>
            <w:r w:rsidR="009F4402">
              <w:rPr>
                <w:rFonts w:ascii="Fira Sans" w:eastAsia="Helvetica" w:hAnsi="Fira Sans" w:cs="Helvetica"/>
                <w:sz w:val="18"/>
                <w:szCs w:val="18"/>
              </w:rPr>
              <w:t xml:space="preserve"> </w:t>
            </w:r>
            <w:r w:rsidR="46EE0392" w:rsidRPr="00364D2F">
              <w:rPr>
                <w:rFonts w:ascii="Fira Sans" w:eastAsia="Helvetica" w:hAnsi="Fira Sans" w:cs="Helvetica"/>
                <w:sz w:val="18"/>
                <w:szCs w:val="18"/>
              </w:rPr>
              <w:t>e</w:t>
            </w:r>
            <w:r w:rsidR="009F4402">
              <w:rPr>
                <w:rFonts w:ascii="Fira Sans" w:eastAsia="Helvetica" w:hAnsi="Fira Sans" w:cs="Helvetica"/>
                <w:sz w:val="18"/>
                <w:szCs w:val="18"/>
              </w:rPr>
              <w:t xml:space="preserve"> </w:t>
            </w:r>
            <w:r w:rsidR="46EE0392" w:rsidRPr="00364D2F">
              <w:rPr>
                <w:rFonts w:ascii="Fira Sans" w:eastAsia="Helvetica" w:hAnsi="Fira Sans" w:cs="Helvetica"/>
                <w:sz w:val="18"/>
                <w:szCs w:val="18"/>
              </w:rPr>
              <w:t>orari</w:t>
            </w:r>
            <w:r w:rsidR="009F4402">
              <w:rPr>
                <w:rFonts w:ascii="Fira Sans" w:eastAsia="Helvetica" w:hAnsi="Fira Sans" w:cs="Helvetica"/>
                <w:sz w:val="18"/>
                <w:szCs w:val="18"/>
              </w:rPr>
              <w:t xml:space="preserve"> </w:t>
            </w:r>
            <w:r w:rsidR="46EE0392" w:rsidRPr="00364D2F">
              <w:rPr>
                <w:rFonts w:ascii="Fira Sans" w:eastAsia="Helvetica" w:hAnsi="Fira Sans" w:cs="Helvetica"/>
                <w:sz w:val="18"/>
                <w:szCs w:val="18"/>
              </w:rPr>
              <w:t>e l'adeguatezza delle infrastrutture</w:t>
            </w:r>
            <w:r w:rsidR="000F7FAC">
              <w:rPr>
                <w:rFonts w:ascii="Fira Sans" w:eastAsia="Helvetica" w:hAnsi="Fira Sans" w:cs="Helvetica"/>
                <w:sz w:val="18"/>
                <w:szCs w:val="18"/>
              </w:rPr>
              <w:t xml:space="preserve">. </w:t>
            </w:r>
            <w:r w:rsidR="46EE0392" w:rsidRPr="00364D2F">
              <w:rPr>
                <w:rFonts w:ascii="Fira Sans" w:eastAsia="Helvetica" w:hAnsi="Fira Sans" w:cs="Helvetica"/>
                <w:sz w:val="18"/>
                <w:szCs w:val="18"/>
              </w:rPr>
              <w:t>Mantenere</w:t>
            </w:r>
            <w:r w:rsidR="00364D2F">
              <w:rPr>
                <w:rFonts w:ascii="Fira Sans" w:eastAsia="Helvetica" w:hAnsi="Fira Sans" w:cs="Helvetica"/>
                <w:sz w:val="18"/>
                <w:szCs w:val="18"/>
              </w:rPr>
              <w:t xml:space="preserve"> </w:t>
            </w:r>
            <w:r w:rsidR="46EE0392" w:rsidRPr="00364D2F">
              <w:rPr>
                <w:rFonts w:ascii="Fira Sans" w:eastAsia="Helvetica" w:hAnsi="Fira Sans" w:cs="Helvetica"/>
                <w:sz w:val="18"/>
                <w:szCs w:val="18"/>
              </w:rPr>
              <w:t>e</w:t>
            </w:r>
            <w:r w:rsidR="00364D2F">
              <w:rPr>
                <w:rFonts w:ascii="Fira Sans" w:eastAsia="Helvetica" w:hAnsi="Fira Sans" w:cs="Helvetica"/>
                <w:sz w:val="18"/>
                <w:szCs w:val="18"/>
              </w:rPr>
              <w:t xml:space="preserve"> </w:t>
            </w:r>
            <w:r w:rsidR="46EE0392" w:rsidRPr="00364D2F">
              <w:rPr>
                <w:rFonts w:ascii="Fira Sans" w:eastAsia="Helvetica" w:hAnsi="Fira Sans" w:cs="Helvetica"/>
                <w:sz w:val="18"/>
                <w:szCs w:val="18"/>
              </w:rPr>
              <w:t>potenziare</w:t>
            </w:r>
            <w:r w:rsidR="00364D2F">
              <w:rPr>
                <w:rFonts w:ascii="Fira Sans" w:eastAsia="Helvetica" w:hAnsi="Fira Sans" w:cs="Helvetica"/>
                <w:sz w:val="18"/>
                <w:szCs w:val="18"/>
              </w:rPr>
              <w:t xml:space="preserve"> </w:t>
            </w:r>
            <w:r w:rsidR="46EE0392" w:rsidRPr="00364D2F">
              <w:rPr>
                <w:rFonts w:ascii="Fira Sans" w:eastAsia="Helvetica" w:hAnsi="Fira Sans" w:cs="Helvetica"/>
                <w:sz w:val="18"/>
                <w:szCs w:val="18"/>
              </w:rPr>
              <w:t>il</w:t>
            </w:r>
            <w:r w:rsidR="00364D2F">
              <w:rPr>
                <w:rFonts w:ascii="Fira Sans" w:eastAsia="Helvetica" w:hAnsi="Fira Sans" w:cs="Helvetica"/>
                <w:sz w:val="18"/>
                <w:szCs w:val="18"/>
              </w:rPr>
              <w:t xml:space="preserve"> </w:t>
            </w:r>
            <w:r w:rsidR="46EE0392" w:rsidRPr="00364D2F">
              <w:rPr>
                <w:rFonts w:ascii="Fira Sans" w:eastAsia="Helvetica" w:hAnsi="Fira Sans" w:cs="Helvetica"/>
                <w:sz w:val="18"/>
                <w:szCs w:val="18"/>
              </w:rPr>
              <w:t xml:space="preserve">coordinamento di tutte le figure interessate e degli </w:t>
            </w:r>
            <w:r w:rsidR="46EE0392" w:rsidRPr="00364D2F">
              <w:rPr>
                <w:rFonts w:ascii="Fira Sans" w:eastAsia="Helvetica" w:hAnsi="Fira Sans" w:cs="Helvetica"/>
                <w:color w:val="000000" w:themeColor="text1"/>
                <w:sz w:val="18"/>
                <w:szCs w:val="18"/>
              </w:rPr>
              <w:t>ausili</w:t>
            </w:r>
            <w:r w:rsidR="00364D2F">
              <w:rPr>
                <w:rFonts w:ascii="Fira Sans" w:eastAsia="Helvetica" w:hAnsi="Fira Sans" w:cs="Helvetica"/>
                <w:color w:val="000000" w:themeColor="text1"/>
                <w:sz w:val="18"/>
                <w:szCs w:val="18"/>
              </w:rPr>
              <w:t xml:space="preserve"> </w:t>
            </w:r>
            <w:r w:rsidR="46EE0392" w:rsidRPr="00364D2F">
              <w:rPr>
                <w:rFonts w:ascii="Fira Sans" w:eastAsia="Helvetica" w:hAnsi="Fira Sans" w:cs="Helvetica"/>
                <w:color w:val="000000" w:themeColor="text1"/>
                <w:sz w:val="18"/>
                <w:szCs w:val="18"/>
              </w:rPr>
              <w:t>didattici</w:t>
            </w:r>
            <w:r w:rsidR="00364D2F">
              <w:rPr>
                <w:rFonts w:ascii="Fira Sans" w:eastAsia="Helvetica" w:hAnsi="Fira Sans" w:cs="Helvetica"/>
                <w:color w:val="000000" w:themeColor="text1"/>
                <w:sz w:val="18"/>
                <w:szCs w:val="18"/>
              </w:rPr>
              <w:t xml:space="preserve"> </w:t>
            </w:r>
            <w:r w:rsidR="46EE0392" w:rsidRPr="00364D2F">
              <w:rPr>
                <w:rFonts w:ascii="Fira Sans" w:eastAsia="Helvetica" w:hAnsi="Fira Sans" w:cs="Helvetica"/>
                <w:color w:val="000000" w:themeColor="text1"/>
                <w:sz w:val="18"/>
                <w:szCs w:val="18"/>
              </w:rPr>
              <w:t>per</w:t>
            </w:r>
            <w:r w:rsidR="00364D2F">
              <w:rPr>
                <w:rFonts w:ascii="Fira Sans" w:eastAsia="Helvetica" w:hAnsi="Fira Sans" w:cs="Helvetica"/>
                <w:color w:val="000000" w:themeColor="text1"/>
                <w:sz w:val="18"/>
                <w:szCs w:val="18"/>
              </w:rPr>
              <w:t xml:space="preserve"> </w:t>
            </w:r>
            <w:r w:rsidR="46EE0392" w:rsidRPr="00364D2F">
              <w:rPr>
                <w:rFonts w:ascii="Fira Sans" w:eastAsia="Helvetica" w:hAnsi="Fira Sans" w:cs="Helvetica"/>
                <w:color w:val="000000" w:themeColor="text1"/>
                <w:sz w:val="18"/>
                <w:szCs w:val="18"/>
              </w:rPr>
              <w:t>studenti</w:t>
            </w:r>
            <w:r w:rsidR="00364D2F">
              <w:rPr>
                <w:rFonts w:ascii="Fira Sans" w:eastAsia="Helvetica" w:hAnsi="Fira Sans" w:cs="Helvetica"/>
                <w:color w:val="000000" w:themeColor="text1"/>
                <w:sz w:val="18"/>
                <w:szCs w:val="18"/>
              </w:rPr>
              <w:t xml:space="preserve"> </w:t>
            </w:r>
            <w:r w:rsidR="00B7764A">
              <w:rPr>
                <w:rFonts w:ascii="Fira Sans" w:eastAsia="Helvetica" w:hAnsi="Fira Sans" w:cs="Helvetica"/>
                <w:color w:val="000000" w:themeColor="text1"/>
                <w:sz w:val="18"/>
                <w:szCs w:val="18"/>
              </w:rPr>
              <w:t xml:space="preserve">con disabilità </w:t>
            </w:r>
            <w:r w:rsidR="46EE0392" w:rsidRPr="00364D2F">
              <w:rPr>
                <w:rFonts w:ascii="Fira Sans" w:eastAsia="Helvetica" w:hAnsi="Fira Sans" w:cs="Helvetica"/>
                <w:color w:val="000000" w:themeColor="text1"/>
                <w:sz w:val="18"/>
                <w:szCs w:val="18"/>
              </w:rPr>
              <w:t>e</w:t>
            </w:r>
            <w:r w:rsidR="00364D2F">
              <w:rPr>
                <w:rFonts w:ascii="Fira Sans" w:eastAsia="Helvetica" w:hAnsi="Fira Sans" w:cs="Helvetica"/>
                <w:color w:val="000000" w:themeColor="text1"/>
                <w:sz w:val="18"/>
                <w:szCs w:val="18"/>
              </w:rPr>
              <w:t xml:space="preserve"> </w:t>
            </w:r>
            <w:r w:rsidR="46EE0392" w:rsidRPr="00364D2F">
              <w:rPr>
                <w:rFonts w:ascii="Fira Sans" w:eastAsia="Helvetica" w:hAnsi="Fira Sans" w:cs="Helvetica"/>
                <w:color w:val="000000" w:themeColor="text1"/>
                <w:sz w:val="18"/>
                <w:szCs w:val="18"/>
              </w:rPr>
              <w:t>con DSA</w:t>
            </w:r>
            <w:r w:rsidR="7AC2D4BD" w:rsidRPr="00364D2F">
              <w:rPr>
                <w:rFonts w:ascii="Fira Sans" w:eastAsia="Helvetica" w:hAnsi="Fira Sans" w:cs="Helvetica"/>
                <w:color w:val="000000" w:themeColor="text1"/>
                <w:sz w:val="18"/>
                <w:szCs w:val="18"/>
              </w:rPr>
              <w:t>.</w:t>
            </w:r>
            <w:r w:rsidR="46EE0392" w:rsidRPr="00364D2F">
              <w:rPr>
                <w:rFonts w:ascii="Fira Sans" w:eastAsia="Helvetica" w:hAnsi="Fira Sans" w:cs="Helvetica"/>
                <w:sz w:val="18"/>
                <w:szCs w:val="18"/>
              </w:rPr>
              <w:t xml:space="preserve"> </w:t>
            </w:r>
          </w:p>
        </w:tc>
      </w:tr>
      <w:tr w:rsidR="74E914CE" w:rsidRPr="00364D2F" w14:paraId="5D45E1EC"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2F099089" w14:textId="1204282C"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Azioni intraprese </w:t>
            </w:r>
          </w:p>
        </w:tc>
        <w:tc>
          <w:tcPr>
            <w:tcW w:w="7200" w:type="dxa"/>
            <w:tcBorders>
              <w:top w:val="single" w:sz="12" w:space="0" w:color="0000FF"/>
              <w:left w:val="single" w:sz="8" w:space="0" w:color="auto"/>
              <w:bottom w:val="single" w:sz="12" w:space="0" w:color="0000FF"/>
              <w:right w:val="single" w:sz="12" w:space="0" w:color="0000FF"/>
            </w:tcBorders>
            <w:vAlign w:val="center"/>
          </w:tcPr>
          <w:p w14:paraId="51C38E60" w14:textId="64BDEA67"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color w:val="000000" w:themeColor="text1"/>
                <w:sz w:val="18"/>
                <w:szCs w:val="18"/>
              </w:rPr>
              <w:t>In presenza di risorse finanziare continuare a</w:t>
            </w:r>
            <w:r w:rsidR="009F4402">
              <w:rPr>
                <w:rFonts w:ascii="Fira Sans" w:eastAsia="Helvetica" w:hAnsi="Fira Sans" w:cs="Helvetica"/>
                <w:color w:val="000000" w:themeColor="text1"/>
                <w:sz w:val="18"/>
                <w:szCs w:val="18"/>
              </w:rPr>
              <w:t xml:space="preserve"> </w:t>
            </w:r>
            <w:r w:rsidRPr="00364D2F">
              <w:rPr>
                <w:rFonts w:ascii="Fira Sans" w:eastAsia="Helvetica" w:hAnsi="Fira Sans" w:cs="Helvetica"/>
                <w:color w:val="000000" w:themeColor="text1"/>
                <w:sz w:val="18"/>
                <w:szCs w:val="18"/>
              </w:rPr>
              <w:t>investire</w:t>
            </w:r>
            <w:r w:rsidR="00364D2F">
              <w:rPr>
                <w:rFonts w:ascii="Fira Sans" w:eastAsia="Helvetica" w:hAnsi="Fira Sans" w:cs="Helvetica"/>
                <w:color w:val="000000" w:themeColor="text1"/>
                <w:sz w:val="18"/>
                <w:szCs w:val="18"/>
              </w:rPr>
              <w:t xml:space="preserve"> </w:t>
            </w:r>
            <w:r w:rsidRPr="00364D2F">
              <w:rPr>
                <w:rFonts w:ascii="Fira Sans" w:eastAsia="Helvetica" w:hAnsi="Fira Sans" w:cs="Helvetica"/>
                <w:color w:val="000000" w:themeColor="text1"/>
                <w:sz w:val="18"/>
                <w:szCs w:val="18"/>
              </w:rPr>
              <w:t>nell’aggiornamento</w:t>
            </w:r>
            <w:r w:rsidR="00364D2F">
              <w:rPr>
                <w:rFonts w:ascii="Fira Sans" w:eastAsia="Helvetica" w:hAnsi="Fira Sans" w:cs="Helvetica"/>
                <w:color w:val="000000" w:themeColor="text1"/>
                <w:sz w:val="18"/>
                <w:szCs w:val="18"/>
              </w:rPr>
              <w:t xml:space="preserve"> </w:t>
            </w:r>
            <w:r w:rsidRPr="00364D2F">
              <w:rPr>
                <w:rFonts w:ascii="Fira Sans" w:eastAsia="Helvetica" w:hAnsi="Fira Sans" w:cs="Helvetica"/>
                <w:color w:val="000000" w:themeColor="text1"/>
                <w:sz w:val="18"/>
                <w:szCs w:val="18"/>
              </w:rPr>
              <w:t xml:space="preserve">della dotazione </w:t>
            </w:r>
            <w:r w:rsidR="009F4402" w:rsidRPr="00364D2F">
              <w:rPr>
                <w:rFonts w:ascii="Fira Sans" w:eastAsia="Helvetica" w:hAnsi="Fira Sans" w:cs="Helvetica"/>
                <w:color w:val="000000" w:themeColor="text1"/>
                <w:sz w:val="18"/>
                <w:szCs w:val="18"/>
              </w:rPr>
              <w:t>tecnologica.</w:t>
            </w:r>
            <w:r w:rsidRPr="00364D2F">
              <w:rPr>
                <w:rFonts w:ascii="Fira Sans" w:eastAsia="Helvetica" w:hAnsi="Fira Sans" w:cs="Helvetica"/>
                <w:color w:val="000000" w:themeColor="text1"/>
                <w:sz w:val="18"/>
                <w:szCs w:val="18"/>
              </w:rPr>
              <w:t xml:space="preserve"> La coordinatrice del </w:t>
            </w:r>
            <w:proofErr w:type="spellStart"/>
            <w:r w:rsidRPr="00364D2F">
              <w:rPr>
                <w:rFonts w:ascii="Fira Sans" w:eastAsia="Helvetica" w:hAnsi="Fira Sans" w:cs="Helvetica"/>
                <w:color w:val="000000" w:themeColor="text1"/>
                <w:sz w:val="18"/>
                <w:szCs w:val="18"/>
              </w:rPr>
              <w:t>CdS</w:t>
            </w:r>
            <w:proofErr w:type="spellEnd"/>
            <w:r w:rsidRPr="00364D2F">
              <w:rPr>
                <w:rFonts w:ascii="Fira Sans" w:eastAsia="Helvetica" w:hAnsi="Fira Sans" w:cs="Helvetica"/>
                <w:color w:val="000000" w:themeColor="text1"/>
                <w:sz w:val="18"/>
                <w:szCs w:val="18"/>
              </w:rPr>
              <w:t xml:space="preserve"> monitorerà costantemente l’efficienza e la fruibilità dei servizi e verificherà la possibilità di mettere in collegamento audio video più aule per le lezioni che vedono una maggiore affluenza di studenti.</w:t>
            </w:r>
          </w:p>
        </w:tc>
      </w:tr>
      <w:tr w:rsidR="74E914CE" w:rsidRPr="00364D2F" w14:paraId="1CEF4F5E" w14:textId="77777777" w:rsidTr="4306500C">
        <w:tc>
          <w:tcPr>
            <w:tcW w:w="2400" w:type="dxa"/>
            <w:tcBorders>
              <w:top w:val="single" w:sz="12" w:space="0" w:color="0000FF"/>
              <w:left w:val="single" w:sz="12" w:space="0" w:color="0000FF"/>
              <w:bottom w:val="single" w:sz="12" w:space="0" w:color="0000FF"/>
              <w:right w:val="single" w:sz="8" w:space="0" w:color="auto"/>
            </w:tcBorders>
            <w:vAlign w:val="center"/>
          </w:tcPr>
          <w:p w14:paraId="433344C3" w14:textId="3B5C17C1"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Stato di avanzamento </w:t>
            </w:r>
          </w:p>
          <w:p w14:paraId="04E5AB45" w14:textId="7801957D" w:rsidR="74E914CE" w:rsidRPr="00364D2F" w:rsidRDefault="74E914CE" w:rsidP="000530A0">
            <w:pPr>
              <w:spacing w:line="240" w:lineRule="auto"/>
              <w:jc w:val="both"/>
              <w:rPr>
                <w:rFonts w:ascii="Fira Sans" w:hAnsi="Fira Sans"/>
                <w:sz w:val="18"/>
                <w:szCs w:val="18"/>
              </w:rPr>
            </w:pPr>
            <w:r w:rsidRPr="00364D2F">
              <w:rPr>
                <w:rFonts w:ascii="Fira Sans" w:eastAsia="Helvetica" w:hAnsi="Fira Sans" w:cs="Helvetica"/>
                <w:b/>
                <w:bCs/>
                <w:color w:val="000000" w:themeColor="text1"/>
                <w:sz w:val="18"/>
                <w:szCs w:val="18"/>
              </w:rPr>
              <w:t xml:space="preserve">dell’obiettivo </w:t>
            </w:r>
          </w:p>
        </w:tc>
        <w:tc>
          <w:tcPr>
            <w:tcW w:w="7200" w:type="dxa"/>
            <w:tcBorders>
              <w:top w:val="single" w:sz="12" w:space="0" w:color="0000FF"/>
              <w:left w:val="single" w:sz="8" w:space="0" w:color="auto"/>
              <w:bottom w:val="single" w:sz="12" w:space="0" w:color="0000FF"/>
              <w:right w:val="single" w:sz="12" w:space="0" w:color="0000FF"/>
            </w:tcBorders>
            <w:vAlign w:val="center"/>
          </w:tcPr>
          <w:p w14:paraId="133677D0" w14:textId="329C1CF1" w:rsidR="74E914CE" w:rsidRPr="009F4402" w:rsidRDefault="74E914CE" w:rsidP="000530A0">
            <w:pPr>
              <w:spacing w:line="240" w:lineRule="auto"/>
              <w:jc w:val="both"/>
              <w:rPr>
                <w:rFonts w:ascii="Fira Sans" w:hAnsi="Fira Sans"/>
                <w:sz w:val="18"/>
                <w:szCs w:val="18"/>
              </w:rPr>
            </w:pPr>
            <w:r w:rsidRPr="009F4402">
              <w:rPr>
                <w:rFonts w:ascii="Fira Sans" w:eastAsia="Helvetica" w:hAnsi="Fira Sans" w:cs="Helvetica"/>
                <w:color w:val="000000" w:themeColor="text1"/>
                <w:sz w:val="18"/>
                <w:szCs w:val="18"/>
              </w:rPr>
              <w:t>I programmi, i calendari e gli orari sono tempestivamente comunicati attraverso il sito di dipartimento e del corso di laurea.</w:t>
            </w:r>
          </w:p>
          <w:p w14:paraId="27641D59" w14:textId="1A3974BF" w:rsidR="74E914CE" w:rsidRPr="009F4402" w:rsidRDefault="74E914CE" w:rsidP="000530A0">
            <w:pPr>
              <w:spacing w:line="240" w:lineRule="auto"/>
              <w:jc w:val="both"/>
              <w:rPr>
                <w:rFonts w:ascii="Fira Sans" w:hAnsi="Fira Sans"/>
                <w:sz w:val="18"/>
                <w:szCs w:val="18"/>
              </w:rPr>
            </w:pPr>
            <w:r w:rsidRPr="009F4402">
              <w:rPr>
                <w:rFonts w:ascii="Fira Sans" w:eastAsia="Helvetica" w:hAnsi="Fira Sans" w:cs="Helvetica"/>
                <w:color w:val="000000" w:themeColor="text1"/>
                <w:sz w:val="18"/>
                <w:szCs w:val="18"/>
              </w:rPr>
              <w:t>Come scritto nel quadro B5, Sua 2020:</w:t>
            </w:r>
          </w:p>
          <w:p w14:paraId="5BDF6F54" w14:textId="118CB58A" w:rsidR="74E914CE" w:rsidRPr="00364D2F" w:rsidRDefault="74E914CE" w:rsidP="000530A0">
            <w:pPr>
              <w:spacing w:line="240" w:lineRule="auto"/>
              <w:jc w:val="both"/>
              <w:rPr>
                <w:rFonts w:ascii="Fira Sans" w:hAnsi="Fira Sans"/>
                <w:sz w:val="18"/>
                <w:szCs w:val="18"/>
              </w:rPr>
            </w:pPr>
            <w:proofErr w:type="spellStart"/>
            <w:r w:rsidRPr="009F4402">
              <w:rPr>
                <w:rFonts w:ascii="Fira Sans" w:eastAsia="Helvetica" w:hAnsi="Fira Sans" w:cs="Helvetica"/>
                <w:color w:val="000000" w:themeColor="text1"/>
                <w:sz w:val="18"/>
                <w:szCs w:val="18"/>
              </w:rPr>
              <w:t>ll</w:t>
            </w:r>
            <w:proofErr w:type="spellEnd"/>
            <w:r w:rsidRPr="009F4402">
              <w:rPr>
                <w:rFonts w:ascii="Fira Sans" w:eastAsia="Helvetica" w:hAnsi="Fira Sans" w:cs="Helvetica"/>
                <w:color w:val="000000" w:themeColor="text1"/>
                <w:sz w:val="18"/>
                <w:szCs w:val="18"/>
              </w:rPr>
              <w:t xml:space="preserve"> Settore per gli Studenti con Disabilità e Disturbi Specifici di Apprendimento eroga i servizi necessari a garantire l’accoglienza ed il supporto sia agli studenti con disabilità certificata sia agli studenti con certificazione di disturbo specifico di apprendimento. In particolare, nei limiti delle risorse finanziarie disponibili, nel rispetto della normativa vigente e in relazione alle specifiche e documentate esigenze degli interessati, sono garantiti i servizi di tutorato didattico, tutorato alla pari, accompagnamento alla persona, interpretariato di lingua italiana dei segni, comunicazione facilitata e comunicazione aumentativa/alternativa (CAA), affidamento in comodato d’uso gratuito di materiale didattico e ausili legati alla tipologia di disabilità, altri servizi di supporto specifici. I servizi erogati e i requisiti necessari per poterne usufruire sono dettagliati nella Carta dei Servizi. Gli interessati, secondo quando stabilito dal Regolamento dell’Ateneo per i servizi agli studenti disabili e dalla Carta dei Servizi, possono rivolgersi sia al proprio Referente</w:t>
            </w:r>
            <w:r w:rsidR="008E674A">
              <w:rPr>
                <w:rFonts w:ascii="Fira Sans" w:eastAsia="Helvetica" w:hAnsi="Fira Sans" w:cs="Helvetica"/>
                <w:color w:val="000000" w:themeColor="text1"/>
                <w:sz w:val="18"/>
                <w:szCs w:val="18"/>
              </w:rPr>
              <w:t xml:space="preserve"> sia</w:t>
            </w:r>
            <w:r w:rsidRPr="009F4402">
              <w:rPr>
                <w:rFonts w:ascii="Fira Sans" w:eastAsia="Helvetica" w:hAnsi="Fira Sans" w:cs="Helvetica"/>
                <w:color w:val="000000" w:themeColor="text1"/>
                <w:sz w:val="18"/>
                <w:szCs w:val="18"/>
              </w:rPr>
              <w:t xml:space="preserve"> al Settore per farne richiesta.</w:t>
            </w:r>
          </w:p>
        </w:tc>
      </w:tr>
    </w:tbl>
    <w:p w14:paraId="099A6AA2" w14:textId="0D05DFB6" w:rsidR="004E761A" w:rsidRPr="00364D2F" w:rsidRDefault="26413776" w:rsidP="000530A0">
      <w:pPr>
        <w:spacing w:before="0" w:after="0" w:line="240" w:lineRule="auto"/>
        <w:jc w:val="both"/>
        <w:textAlignment w:val="baseline"/>
        <w:rPr>
          <w:rFonts w:ascii="Fira Sans" w:hAnsi="Fira Sans"/>
          <w:b/>
          <w:bCs/>
          <w:sz w:val="18"/>
          <w:szCs w:val="18"/>
        </w:rPr>
      </w:pPr>
      <w:r w:rsidRPr="00364D2F">
        <w:rPr>
          <w:rFonts w:ascii="Fira Sans" w:hAnsi="Fira Sans"/>
          <w:b/>
          <w:bCs/>
          <w:sz w:val="18"/>
          <w:szCs w:val="18"/>
        </w:rPr>
        <w:t xml:space="preserve"> </w:t>
      </w:r>
    </w:p>
    <w:p w14:paraId="246A5BF7" w14:textId="64D14BF6" w:rsidR="004E761A" w:rsidRPr="00364D2F" w:rsidRDefault="00364D2F" w:rsidP="000530A0">
      <w:pPr>
        <w:spacing w:before="0" w:after="0" w:line="240" w:lineRule="auto"/>
        <w:jc w:val="both"/>
        <w:textAlignment w:val="baseline"/>
        <w:rPr>
          <w:rFonts w:ascii="Fira Sans" w:eastAsia="Times New Roman" w:hAnsi="Fira Sans" w:cs="Segoe UI"/>
          <w:sz w:val="18"/>
          <w:szCs w:val="18"/>
          <w:lang w:eastAsia="it-IT"/>
        </w:rPr>
      </w:pPr>
      <w:r>
        <w:rPr>
          <w:rFonts w:ascii="Fira Sans" w:eastAsia="Times New Roman" w:hAnsi="Fira Sans" w:cs="Segoe UI"/>
          <w:sz w:val="18"/>
          <w:szCs w:val="18"/>
          <w:lang w:eastAsia="it-IT"/>
        </w:rPr>
        <w:t xml:space="preserve"> </w:t>
      </w:r>
    </w:p>
    <w:p w14:paraId="714D1137" w14:textId="661FDDFF" w:rsidR="004E761A" w:rsidRDefault="767F7019" w:rsidP="000530A0">
      <w:pPr>
        <w:spacing w:before="0" w:after="0" w:line="240" w:lineRule="auto"/>
        <w:jc w:val="both"/>
        <w:textAlignment w:val="baseline"/>
        <w:rPr>
          <w:rFonts w:ascii="Fira Sans" w:eastAsia="Times New Roman" w:hAnsi="Fira Sans" w:cs="Segoe UI"/>
          <w:sz w:val="18"/>
          <w:szCs w:val="18"/>
          <w:lang w:eastAsia="it-IT"/>
        </w:rPr>
      </w:pPr>
      <w:r w:rsidRPr="00132E9B">
        <w:rPr>
          <w:rFonts w:ascii="Fira Sans" w:eastAsia="Times New Roman" w:hAnsi="Fira Sans" w:cs="Segoe UI"/>
          <w:b/>
          <w:bCs/>
          <w:sz w:val="18"/>
          <w:szCs w:val="18"/>
          <w:lang w:eastAsia="it-IT"/>
        </w:rPr>
        <w:t>2 –</w:t>
      </w:r>
      <w:r w:rsidR="003F5B47">
        <w:rPr>
          <w:rFonts w:ascii="Fira Sans" w:eastAsia="Times New Roman" w:hAnsi="Fira Sans" w:cs="Segoe UI"/>
          <w:b/>
          <w:bCs/>
          <w:sz w:val="18"/>
          <w:szCs w:val="18"/>
          <w:lang w:eastAsia="it-IT"/>
        </w:rPr>
        <w:t xml:space="preserve"> </w:t>
      </w:r>
      <w:r w:rsidRPr="00132E9B">
        <w:rPr>
          <w:rFonts w:ascii="Fira Sans" w:eastAsia="Times New Roman" w:hAnsi="Fira Sans" w:cs="Segoe UI"/>
          <w:b/>
          <w:bCs/>
          <w:sz w:val="18"/>
          <w:szCs w:val="18"/>
          <w:lang w:eastAsia="it-IT"/>
        </w:rPr>
        <w:t>b</w:t>
      </w:r>
      <w:r w:rsidR="00132E9B">
        <w:rPr>
          <w:rFonts w:ascii="Fira Sans" w:eastAsia="Times New Roman" w:hAnsi="Fira Sans" w:cs="Segoe UI"/>
          <w:sz w:val="18"/>
          <w:szCs w:val="18"/>
          <w:lang w:eastAsia="it-IT"/>
        </w:rPr>
        <w:tab/>
      </w:r>
      <w:r w:rsidR="31D4699A" w:rsidRPr="00364D2F">
        <w:rPr>
          <w:rFonts w:ascii="Fira Sans" w:hAnsi="Fira Sans"/>
          <w:b/>
          <w:bCs/>
          <w:color w:val="000000" w:themeColor="text1"/>
          <w:sz w:val="18"/>
          <w:szCs w:val="18"/>
        </w:rPr>
        <w:t>ANALISI DELLA SITUAZIONE SULLA BASE DEI DATI</w:t>
      </w:r>
      <w:r w:rsidRPr="00364D2F">
        <w:rPr>
          <w:rFonts w:ascii="Fira Sans" w:eastAsia="Times New Roman" w:hAnsi="Fira Sans" w:cs="Segoe UI"/>
          <w:sz w:val="18"/>
          <w:szCs w:val="18"/>
          <w:lang w:eastAsia="it-IT"/>
        </w:rPr>
        <w:t xml:space="preserve"> </w:t>
      </w:r>
    </w:p>
    <w:p w14:paraId="6F946456" w14:textId="0BC692EE" w:rsidR="00535591" w:rsidRDefault="00535591" w:rsidP="000530A0">
      <w:pPr>
        <w:spacing w:before="0" w:after="0" w:line="240" w:lineRule="auto"/>
        <w:jc w:val="both"/>
        <w:textAlignment w:val="baseline"/>
        <w:rPr>
          <w:rFonts w:ascii="Fira Sans" w:eastAsia="Times New Roman" w:hAnsi="Fira Sans" w:cs="Segoe UI"/>
          <w:sz w:val="18"/>
          <w:szCs w:val="18"/>
          <w:lang w:eastAsia="it-IT"/>
        </w:rPr>
      </w:pPr>
    </w:p>
    <w:p w14:paraId="28622E9D" w14:textId="753A98B6" w:rsidR="00535591" w:rsidRDefault="00535591" w:rsidP="00535591">
      <w:pPr>
        <w:spacing w:before="0" w:after="0" w:line="240" w:lineRule="auto"/>
        <w:jc w:val="both"/>
        <w:textAlignment w:val="baseline"/>
        <w:rPr>
          <w:rFonts w:ascii="Fira Sans" w:hAnsi="Fira Sans"/>
          <w:color w:val="000000" w:themeColor="text1"/>
          <w:sz w:val="18"/>
          <w:szCs w:val="18"/>
        </w:rPr>
      </w:pPr>
      <w:r>
        <w:rPr>
          <w:rFonts w:ascii="Fira Sans" w:hAnsi="Fira Sans"/>
          <w:color w:val="000000" w:themeColor="text1"/>
          <w:sz w:val="18"/>
          <w:szCs w:val="18"/>
        </w:rPr>
        <w:t>Dall’analisi delle opinioni degli studenti, f</w:t>
      </w:r>
      <w:r w:rsidRPr="007C0781">
        <w:rPr>
          <w:rFonts w:ascii="Fira Sans" w:hAnsi="Fira Sans"/>
          <w:color w:val="000000" w:themeColor="text1"/>
          <w:sz w:val="18"/>
          <w:szCs w:val="18"/>
        </w:rPr>
        <w:t xml:space="preserve">ra gli studenti frequentanti </w:t>
      </w:r>
      <w:r>
        <w:rPr>
          <w:rFonts w:ascii="Fira Sans" w:hAnsi="Fira Sans"/>
          <w:color w:val="000000" w:themeColor="text1"/>
          <w:sz w:val="18"/>
          <w:szCs w:val="18"/>
        </w:rPr>
        <w:t>la</w:t>
      </w:r>
      <w:r w:rsidRPr="007C0781">
        <w:rPr>
          <w:rFonts w:ascii="Fira Sans" w:hAnsi="Fira Sans"/>
          <w:color w:val="000000" w:themeColor="text1"/>
          <w:sz w:val="18"/>
          <w:szCs w:val="18"/>
        </w:rPr>
        <w:t xml:space="preserve"> soddisfazione complessiva degli insegnamenti che raggiunge l’84,96% (più sì che no, decisamente sì).</w:t>
      </w:r>
      <w:r w:rsidR="00A75F4D">
        <w:rPr>
          <w:rFonts w:ascii="Fira Sans" w:hAnsi="Fira Sans"/>
          <w:color w:val="000000" w:themeColor="text1"/>
          <w:sz w:val="18"/>
          <w:szCs w:val="18"/>
        </w:rPr>
        <w:t xml:space="preserve"> </w:t>
      </w:r>
      <w:r w:rsidRPr="007C0781">
        <w:rPr>
          <w:rFonts w:ascii="Fira Sans" w:hAnsi="Fira Sans"/>
          <w:color w:val="000000" w:themeColor="text1"/>
          <w:sz w:val="18"/>
          <w:szCs w:val="18"/>
        </w:rPr>
        <w:t>Inoltre, si sono osservati risposte positive ben oltre l'80% anche per il carico di studio degli insegnamenti valutato come accattabile, per l'organizzazione complessiva (orario, esami, intermedi e finali) degli insegnamenti,</w:t>
      </w:r>
    </w:p>
    <w:p w14:paraId="09011841" w14:textId="77777777" w:rsidR="005619BD" w:rsidRDefault="000F34BD" w:rsidP="005619BD">
      <w:pPr>
        <w:pStyle w:val="Normale1"/>
        <w:spacing w:line="259" w:lineRule="auto"/>
        <w:jc w:val="both"/>
        <w:rPr>
          <w:rFonts w:ascii="Fira Sans" w:eastAsiaTheme="minorEastAsia" w:hAnsi="Fira Sans" w:cstheme="minorBidi"/>
          <w:color w:val="000000" w:themeColor="text1"/>
          <w:sz w:val="18"/>
          <w:szCs w:val="18"/>
          <w:lang w:eastAsia="en-US" w:bidi="ar-SA"/>
        </w:rPr>
      </w:pPr>
      <w:r w:rsidRPr="007C0781">
        <w:rPr>
          <w:rFonts w:ascii="Fira Sans" w:eastAsiaTheme="minorEastAsia" w:hAnsi="Fira Sans" w:cstheme="minorBidi"/>
          <w:color w:val="000000" w:themeColor="text1"/>
          <w:sz w:val="18"/>
          <w:szCs w:val="18"/>
          <w:lang w:eastAsia="en-US" w:bidi="ar-SA"/>
        </w:rPr>
        <w:t xml:space="preserve">Il dato più critico rilevato dagli studenti frequentanti è quello della percezione di adeguatezza delle aule: oltre il 45 % (decisamente no, più no che sì) e oltre il 40 % considera inadeguate le aule studio. Questo dato è oggetto di riflessione da parte del Dipartimento di Scienze della Formazione in relazione al recente progetto di Innovazione della didattica che include una modifica di alcune aule (per le quali il Dipartimento ha ottenuto un finanziamento a livello di Scuola di Scienze sociali). Tuttavia, le problematiche legate all’emergenza sanitaria non hanno permesso un avanzamento del progetto di modifica. </w:t>
      </w:r>
    </w:p>
    <w:p w14:paraId="31071575" w14:textId="672BDDA5" w:rsidR="005619BD" w:rsidRPr="007C0781" w:rsidRDefault="005619BD" w:rsidP="007C0781">
      <w:pPr>
        <w:pStyle w:val="Normale1"/>
        <w:spacing w:line="259" w:lineRule="auto"/>
        <w:jc w:val="both"/>
        <w:rPr>
          <w:rFonts w:ascii="Fira Sans" w:eastAsiaTheme="minorEastAsia" w:hAnsi="Fira Sans" w:cstheme="minorBidi"/>
          <w:color w:val="000000" w:themeColor="text1"/>
          <w:sz w:val="18"/>
          <w:szCs w:val="18"/>
        </w:rPr>
      </w:pPr>
      <w:r w:rsidRPr="007C0781">
        <w:rPr>
          <w:rFonts w:ascii="Fira Sans" w:eastAsiaTheme="minorEastAsia" w:hAnsi="Fira Sans" w:cstheme="minorBidi"/>
          <w:color w:val="000000" w:themeColor="text1"/>
          <w:sz w:val="18"/>
          <w:szCs w:val="18"/>
        </w:rPr>
        <w:t>Per quanto riguarda i dati di Alma laurea, la soddisfazione per il corso di studi (complessivo) è elevata e di poco superiore al dato nazionale (96.8% vs 94.7%). L'organizzazione degli esami è apprezzata positivamente dal 94.8% di rispondenti, dato superiore a quello nazionale (87.1%). Il rapporto con i docenti è considerato positivamente dall’88.4% dei rispondenti, lievemente al di sotto del dato nazionale (90.6%). In linea col dato nazionale la percezione di adeguatezza del carico di studio degli insegnamenti rispetto alla durata del corso di studio (92.6% vs 93.0%).</w:t>
      </w:r>
      <w:r>
        <w:rPr>
          <w:rFonts w:ascii="Fira Sans" w:eastAsiaTheme="minorEastAsia" w:hAnsi="Fira Sans" w:cstheme="minorBidi"/>
          <w:color w:val="000000" w:themeColor="text1"/>
          <w:sz w:val="18"/>
          <w:szCs w:val="18"/>
        </w:rPr>
        <w:t xml:space="preserve"> </w:t>
      </w:r>
      <w:r w:rsidRPr="007C0781">
        <w:rPr>
          <w:rFonts w:ascii="Fira Sans" w:eastAsiaTheme="minorEastAsia" w:hAnsi="Fira Sans" w:cstheme="minorBidi"/>
          <w:color w:val="000000" w:themeColor="text1"/>
          <w:sz w:val="18"/>
          <w:szCs w:val="18"/>
        </w:rPr>
        <w:t>In merito alle dotazioni, l'adeguatezza delle aule ha ricevuto una valutazione in assoluto positiva ma un po’ al di sotto del dato nazionale (71.5% vs 75.5%), mentre la valutazione di adeguatezza delle postazioni informatiche pareggia quella del dato nazionale (52.8%). Il dato più positivo riguarda la valutazione dei servizi bibliotecari, che hanno ricevuto il 100% di valutazioni positive (contro il 95.7% a livello nazionale), mentre il dato più critico riguarda la valutazione delle attrezzature per le altre attività didattiche, che è stata positiva nel 60.3% dei casi contro il 73.5% del dato nazionale.</w:t>
      </w:r>
      <w:r>
        <w:rPr>
          <w:rFonts w:ascii="Fira Sans" w:eastAsiaTheme="minorEastAsia" w:hAnsi="Fira Sans" w:cstheme="minorBidi"/>
          <w:color w:val="000000" w:themeColor="text1"/>
          <w:sz w:val="18"/>
          <w:szCs w:val="18"/>
        </w:rPr>
        <w:t xml:space="preserve"> </w:t>
      </w:r>
      <w:r w:rsidRPr="007C0781">
        <w:rPr>
          <w:rFonts w:ascii="Fira Sans" w:eastAsiaTheme="minorEastAsia" w:hAnsi="Fira Sans" w:cstheme="minorBidi"/>
          <w:color w:val="000000" w:themeColor="text1"/>
          <w:sz w:val="18"/>
          <w:szCs w:val="18"/>
        </w:rPr>
        <w:t>Dichiarano che si riscriverebbero allo stesso corso dello stesso ateneo il 78.7% dei laureati contro l’80.8% a livello nazionale, mentre cambierebbero ateneo mantenendo la scelta dello stesso corso l’8.4% dei laureati contro il 10.6% della media nazionale.</w:t>
      </w:r>
    </w:p>
    <w:p w14:paraId="64016F55" w14:textId="77777777" w:rsidR="000F34BD" w:rsidRPr="007C0781" w:rsidRDefault="000F34BD" w:rsidP="007C0781">
      <w:pPr>
        <w:spacing w:before="0" w:after="0" w:line="240" w:lineRule="auto"/>
        <w:jc w:val="both"/>
        <w:textAlignment w:val="baseline"/>
        <w:rPr>
          <w:rFonts w:ascii="Fira Sans" w:hAnsi="Fira Sans"/>
          <w:color w:val="000000" w:themeColor="text1"/>
          <w:sz w:val="18"/>
          <w:szCs w:val="18"/>
        </w:rPr>
      </w:pPr>
    </w:p>
    <w:p w14:paraId="59A2FE12" w14:textId="77777777" w:rsidR="00535591" w:rsidRPr="003D2A7F" w:rsidRDefault="00535591" w:rsidP="00535591">
      <w:pPr>
        <w:jc w:val="both"/>
        <w:rPr>
          <w:rFonts w:eastAsia="Times New Roman" w:cs="Times New Roman"/>
          <w:b/>
          <w:bCs/>
          <w:lang w:eastAsia="zh-CN" w:bidi="hi-IN"/>
        </w:rPr>
      </w:pPr>
    </w:p>
    <w:p w14:paraId="5BFF5F3E" w14:textId="77777777" w:rsidR="00535591" w:rsidRPr="00364D2F" w:rsidRDefault="00535591" w:rsidP="000530A0">
      <w:pPr>
        <w:spacing w:before="0" w:after="0" w:line="240" w:lineRule="auto"/>
        <w:jc w:val="both"/>
        <w:textAlignment w:val="baseline"/>
        <w:rPr>
          <w:rFonts w:ascii="Fira Sans" w:eastAsia="Times New Roman" w:hAnsi="Fira Sans" w:cs="Segoe UI"/>
          <w:sz w:val="18"/>
          <w:szCs w:val="18"/>
          <w:lang w:eastAsia="it-IT"/>
        </w:rPr>
      </w:pPr>
    </w:p>
    <w:p w14:paraId="625F2190" w14:textId="56B2566C" w:rsidR="004E761A" w:rsidRPr="00364D2F" w:rsidRDefault="004E761A" w:rsidP="000530A0">
      <w:pPr>
        <w:spacing w:before="0" w:after="0" w:line="240" w:lineRule="auto"/>
        <w:jc w:val="both"/>
        <w:textAlignment w:val="baseline"/>
        <w:rPr>
          <w:rFonts w:ascii="Fira Sans" w:eastAsia="Times New Roman" w:hAnsi="Fira Sans" w:cs="Segoe UI"/>
          <w:sz w:val="18"/>
          <w:szCs w:val="18"/>
          <w:lang w:eastAsia="it-IT"/>
        </w:rPr>
      </w:pPr>
    </w:p>
    <w:p w14:paraId="55ADC2F2" w14:textId="38B6413E" w:rsidR="004E761A" w:rsidRPr="00364D2F" w:rsidRDefault="006F447B" w:rsidP="000530A0">
      <w:pPr>
        <w:spacing w:before="0" w:after="0" w:line="240" w:lineRule="auto"/>
        <w:jc w:val="both"/>
        <w:textAlignment w:val="baseline"/>
        <w:rPr>
          <w:rFonts w:ascii="Fira Sans" w:hAnsi="Fira Sans"/>
          <w:sz w:val="18"/>
          <w:szCs w:val="18"/>
        </w:rPr>
      </w:pPr>
      <w:r>
        <w:rPr>
          <w:rFonts w:ascii="Fira Sans" w:hAnsi="Fira Sans"/>
          <w:color w:val="000000" w:themeColor="text1"/>
          <w:sz w:val="18"/>
          <w:szCs w:val="18"/>
        </w:rPr>
        <w:t xml:space="preserve">Il corso di studi sostiene l’esperienza dello studente attraverso il servizio di </w:t>
      </w:r>
      <w:r w:rsidR="767F7019" w:rsidRPr="00132E9B">
        <w:rPr>
          <w:rFonts w:ascii="Fira Sans" w:eastAsia="Times New Roman" w:hAnsi="Fira Sans" w:cs="Times New Roman"/>
          <w:sz w:val="18"/>
          <w:szCs w:val="18"/>
        </w:rPr>
        <w:t>Orientamento e tutorato</w:t>
      </w:r>
      <w:r w:rsidR="767F7019" w:rsidRPr="00364D2F">
        <w:rPr>
          <w:rFonts w:ascii="Fira Sans" w:eastAsia="Times New Roman" w:hAnsi="Fira Sans" w:cs="Times New Roman"/>
          <w:sz w:val="18"/>
          <w:szCs w:val="18"/>
        </w:rPr>
        <w:t xml:space="preserve"> </w:t>
      </w:r>
    </w:p>
    <w:p w14:paraId="62D01F06" w14:textId="44B7D0E1"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Le attività di orientamento in ingresso, in itinere e in uscita si ritengono in linea con i profili culturali e professionali disegnati dal </w:t>
      </w:r>
      <w:proofErr w:type="spellStart"/>
      <w:r w:rsidRPr="00364D2F">
        <w:rPr>
          <w:rFonts w:ascii="Fira Sans" w:eastAsia="Cambria" w:hAnsi="Fira Sans" w:cs="Cambria"/>
          <w:sz w:val="18"/>
          <w:szCs w:val="18"/>
        </w:rPr>
        <w:t>CdS</w:t>
      </w:r>
      <w:proofErr w:type="spellEnd"/>
      <w:r w:rsidRPr="00364D2F">
        <w:rPr>
          <w:rFonts w:ascii="Fira Sans" w:eastAsia="Cambria" w:hAnsi="Fira Sans" w:cs="Cambria"/>
          <w:sz w:val="18"/>
          <w:szCs w:val="18"/>
        </w:rPr>
        <w:t xml:space="preserve"> e volte ad agevolare scelte consapevoli da parte degli studenti.</w:t>
      </w:r>
    </w:p>
    <w:p w14:paraId="4F31A0E0" w14:textId="07511B7B"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In particolare, l’orientamento in entrata si articola su iniziative come:</w:t>
      </w:r>
    </w:p>
    <w:p w14:paraId="0DF800A0" w14:textId="50F47AC4" w:rsidR="004E761A" w:rsidRPr="00364D2F" w:rsidRDefault="767F7019" w:rsidP="000530A0">
      <w:pPr>
        <w:pStyle w:val="Paragrafoelenco"/>
        <w:numPr>
          <w:ilvl w:val="0"/>
          <w:numId w:val="8"/>
        </w:num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Presenza di uno stand del </w:t>
      </w:r>
      <w:proofErr w:type="spellStart"/>
      <w:r w:rsidRPr="00364D2F">
        <w:rPr>
          <w:rFonts w:ascii="Fira Sans" w:eastAsia="Cambria" w:hAnsi="Fira Sans" w:cs="Cambria"/>
          <w:sz w:val="18"/>
          <w:szCs w:val="18"/>
        </w:rPr>
        <w:t>Disfor</w:t>
      </w:r>
      <w:proofErr w:type="spellEnd"/>
      <w:r w:rsidRPr="00364D2F">
        <w:rPr>
          <w:rFonts w:ascii="Fira Sans" w:eastAsia="Cambria" w:hAnsi="Fira Sans" w:cs="Cambria"/>
          <w:sz w:val="18"/>
          <w:szCs w:val="18"/>
        </w:rPr>
        <w:t xml:space="preserve"> presso il Salone Orientamenti, in cui i tutor illustrano l’offerta formativa del Dipartimento, fra cui quella relativa al </w:t>
      </w:r>
      <w:proofErr w:type="spellStart"/>
      <w:r w:rsidRPr="00364D2F">
        <w:rPr>
          <w:rFonts w:ascii="Fira Sans" w:eastAsia="Cambria" w:hAnsi="Fira Sans" w:cs="Cambria"/>
          <w:sz w:val="18"/>
          <w:szCs w:val="18"/>
        </w:rPr>
        <w:t>CdS</w:t>
      </w:r>
      <w:proofErr w:type="spellEnd"/>
      <w:r w:rsidRPr="00364D2F">
        <w:rPr>
          <w:rFonts w:ascii="Fira Sans" w:eastAsia="Cambria" w:hAnsi="Fira Sans" w:cs="Cambria"/>
          <w:sz w:val="18"/>
          <w:szCs w:val="18"/>
        </w:rPr>
        <w:t xml:space="preserve"> in Scienze della </w:t>
      </w:r>
      <w:r w:rsidR="006D39AA">
        <w:rPr>
          <w:rFonts w:ascii="Fira Sans" w:eastAsia="Cambria" w:hAnsi="Fira Sans" w:cs="Cambria"/>
          <w:sz w:val="18"/>
          <w:szCs w:val="18"/>
        </w:rPr>
        <w:t>Formazione</w:t>
      </w:r>
      <w:r w:rsidRPr="00364D2F">
        <w:rPr>
          <w:rFonts w:ascii="Fira Sans" w:eastAsia="Cambria" w:hAnsi="Fira Sans" w:cs="Cambria"/>
          <w:sz w:val="18"/>
          <w:szCs w:val="18"/>
        </w:rPr>
        <w:t xml:space="preserve">. Sempre all’interno del Salone Orientamenti i docenti del </w:t>
      </w:r>
      <w:proofErr w:type="spellStart"/>
      <w:r w:rsidRPr="00364D2F">
        <w:rPr>
          <w:rFonts w:ascii="Fira Sans" w:eastAsia="Cambria" w:hAnsi="Fira Sans" w:cs="Cambria"/>
          <w:sz w:val="18"/>
          <w:szCs w:val="18"/>
        </w:rPr>
        <w:t>Disfor</w:t>
      </w:r>
      <w:proofErr w:type="spellEnd"/>
      <w:r w:rsidRPr="00364D2F">
        <w:rPr>
          <w:rFonts w:ascii="Fira Sans" w:eastAsia="Cambria" w:hAnsi="Fira Sans" w:cs="Cambria"/>
          <w:sz w:val="18"/>
          <w:szCs w:val="18"/>
        </w:rPr>
        <w:t xml:space="preserve"> conducono numerose presentazioni approfondite dell’offerta formativa, con analisi dettagliate dei percorsi di studi e i profili in uscita.</w:t>
      </w:r>
    </w:p>
    <w:p w14:paraId="44B67AC6" w14:textId="25E09567" w:rsidR="004E761A" w:rsidRPr="00364D2F" w:rsidRDefault="022FD919" w:rsidP="000530A0">
      <w:pPr>
        <w:pStyle w:val="Paragrafoelenco"/>
        <w:numPr>
          <w:ilvl w:val="0"/>
          <w:numId w:val="8"/>
        </w:num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Presentazioni presso gli Istituti superiori: in coordinamento con il servizio Orientamento di Ateneo, il DISFOR partecipa alle presentazioni dell’offerta formativa presso gli istituti superiori. Open day e Open week: sono giornate in cui il DISFOR si apre ai docenti e agli studenti della Scuola Secondaria di II grado; questi ultimi hanno l’opportunità di esplorare i percorsi formativi dei Corsi di Studi e i vari sbocchi professionali, di incontrare docenti e tutor, di ricevere informazioni, di rivolgere domande su temi di maggior interesse. Anche in questo caso, si è resa la presentazione più interattiva invitando anche testimoni delle varie figure professionali interessate ai nostri corsi di studi. </w:t>
      </w:r>
    </w:p>
    <w:p w14:paraId="4059BC58" w14:textId="4157ED5A" w:rsidR="004E761A" w:rsidRPr="00364D2F" w:rsidRDefault="022FD919" w:rsidP="000530A0">
      <w:pPr>
        <w:pStyle w:val="Paragrafoelenco"/>
        <w:numPr>
          <w:ilvl w:val="0"/>
          <w:numId w:val="8"/>
        </w:num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Stage di Orientamento: Il DISFOR offre l’accoglienza presso le strutture universitarie, per un breve periodo, di studenti frequentanti il 4° e 5° anno delle scuole </w:t>
      </w:r>
      <w:r w:rsidR="008E674A">
        <w:rPr>
          <w:rFonts w:ascii="Fira Sans" w:eastAsia="Cambria" w:hAnsi="Fira Sans" w:cs="Cambria"/>
          <w:sz w:val="18"/>
          <w:szCs w:val="18"/>
        </w:rPr>
        <w:t>secondarie di secondo grado</w:t>
      </w:r>
      <w:r w:rsidRPr="00364D2F">
        <w:rPr>
          <w:rFonts w:ascii="Fira Sans" w:eastAsia="Cambria" w:hAnsi="Fira Sans" w:cs="Cambria"/>
          <w:sz w:val="18"/>
          <w:szCs w:val="18"/>
        </w:rPr>
        <w:t xml:space="preserve"> al fine di agevolare la scelta inerente </w:t>
      </w:r>
      <w:proofErr w:type="gramStart"/>
      <w:r w:rsidRPr="00364D2F">
        <w:rPr>
          <w:rFonts w:ascii="Fira Sans" w:eastAsia="Cambria" w:hAnsi="Fira Sans" w:cs="Cambria"/>
          <w:sz w:val="18"/>
          <w:szCs w:val="18"/>
        </w:rPr>
        <w:t>la</w:t>
      </w:r>
      <w:proofErr w:type="gramEnd"/>
      <w:r w:rsidRPr="00364D2F">
        <w:rPr>
          <w:rFonts w:ascii="Fira Sans" w:eastAsia="Cambria" w:hAnsi="Fira Sans" w:cs="Cambria"/>
          <w:sz w:val="18"/>
          <w:szCs w:val="18"/>
        </w:rPr>
        <w:t xml:space="preserve"> prosecuzione degli studi post diploma mediante la conoscenza diretta del mondo dell'Università. </w:t>
      </w:r>
    </w:p>
    <w:p w14:paraId="2941AC47" w14:textId="362F48CC" w:rsidR="004E761A" w:rsidRPr="00364D2F" w:rsidRDefault="022FD919" w:rsidP="000530A0">
      <w:pPr>
        <w:pStyle w:val="Paragrafoelenco"/>
        <w:numPr>
          <w:ilvl w:val="0"/>
          <w:numId w:val="8"/>
        </w:num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L’orientamento in itinere ha visto l’estensione del Progetto Matricole al </w:t>
      </w:r>
      <w:proofErr w:type="spellStart"/>
      <w:r w:rsidRPr="00364D2F">
        <w:rPr>
          <w:rFonts w:ascii="Fira Sans" w:eastAsia="Cambria" w:hAnsi="Fira Sans" w:cs="Cambria"/>
          <w:sz w:val="18"/>
          <w:szCs w:val="18"/>
        </w:rPr>
        <w:t>CdS</w:t>
      </w:r>
      <w:proofErr w:type="spellEnd"/>
      <w:r w:rsidRPr="00364D2F">
        <w:rPr>
          <w:rFonts w:ascii="Fira Sans" w:eastAsia="Cambria" w:hAnsi="Fira Sans" w:cs="Cambria"/>
          <w:sz w:val="18"/>
          <w:szCs w:val="18"/>
        </w:rPr>
        <w:t xml:space="preserve">, realizzato in modalità telematica, vista l’emergenza pandemica. </w:t>
      </w:r>
    </w:p>
    <w:p w14:paraId="14DE9B24" w14:textId="3608AE09" w:rsidR="004E761A" w:rsidRPr="00132E9B" w:rsidRDefault="004E761A" w:rsidP="000530A0">
      <w:pPr>
        <w:spacing w:before="0" w:after="0" w:line="240" w:lineRule="auto"/>
        <w:ind w:left="360"/>
        <w:jc w:val="both"/>
        <w:textAlignment w:val="baseline"/>
        <w:rPr>
          <w:rFonts w:ascii="Fira Sans" w:hAnsi="Fira Sans"/>
          <w:sz w:val="18"/>
          <w:szCs w:val="18"/>
        </w:rPr>
      </w:pPr>
    </w:p>
    <w:p w14:paraId="66832E97" w14:textId="293A41A1" w:rsidR="004E761A" w:rsidRPr="00364D2F" w:rsidRDefault="022FD9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Laddove si riscontrino casi di ritardo nel conseguimento dei CFU alla fine del primo anno, la Commissione Orientamento e Tutorato provvede a contattare gli studenti per esplorare i motivi del rallentamento e individuare una strategia idonea al recupero del CFU entro termini adeguati</w:t>
      </w:r>
      <w:r w:rsidR="0109542E" w:rsidRPr="00364D2F">
        <w:rPr>
          <w:rFonts w:ascii="Fira Sans" w:eastAsia="Cambria" w:hAnsi="Fira Sans" w:cs="Cambria"/>
          <w:sz w:val="18"/>
          <w:szCs w:val="18"/>
        </w:rPr>
        <w:t xml:space="preserve"> (si veda SUA 2021 quadro B5)</w:t>
      </w:r>
      <w:r w:rsidRPr="00364D2F">
        <w:rPr>
          <w:rFonts w:ascii="Fira Sans" w:eastAsia="Cambria" w:hAnsi="Fira Sans" w:cs="Cambria"/>
          <w:sz w:val="18"/>
          <w:szCs w:val="18"/>
        </w:rPr>
        <w:t>.</w:t>
      </w:r>
    </w:p>
    <w:p w14:paraId="449C7E71" w14:textId="0C11CEFF" w:rsidR="009414BA" w:rsidRDefault="022FD919" w:rsidP="009414BA">
      <w:pPr>
        <w:spacing w:before="0" w:after="0" w:line="240" w:lineRule="auto"/>
        <w:jc w:val="both"/>
        <w:rPr>
          <w:rFonts w:ascii="Fira Sans" w:eastAsia="Cambria" w:hAnsi="Fira Sans" w:cs="Cambria"/>
          <w:sz w:val="18"/>
          <w:szCs w:val="18"/>
        </w:rPr>
      </w:pPr>
      <w:r w:rsidRPr="00364D2F">
        <w:rPr>
          <w:rFonts w:ascii="Fira Sans" w:eastAsia="Cambria" w:hAnsi="Fira Sans" w:cs="Cambria"/>
          <w:sz w:val="18"/>
          <w:szCs w:val="18"/>
        </w:rPr>
        <w:t>Il servizio di orientamento in ingresso e tutorato in itinere si propone di favorire la conoscenza del percorso di laurea triennale e magistrale, del tirocinio post-laurea, delle specializzazioni post</w:t>
      </w:r>
      <w:r w:rsidR="4F7E83CC" w:rsidRPr="00364D2F">
        <w:rPr>
          <w:rFonts w:ascii="Fira Sans" w:eastAsia="Cambria" w:hAnsi="Fira Sans" w:cs="Cambria"/>
          <w:sz w:val="18"/>
          <w:szCs w:val="18"/>
        </w:rPr>
        <w:t>-</w:t>
      </w:r>
      <w:r w:rsidRPr="00364D2F">
        <w:rPr>
          <w:rFonts w:ascii="Fira Sans" w:eastAsia="Cambria" w:hAnsi="Fira Sans" w:cs="Cambria"/>
          <w:sz w:val="18"/>
          <w:szCs w:val="18"/>
        </w:rPr>
        <w:t xml:space="preserve">laurea e dei possibili sbocchi occupazionali attraverso la Giornata della Matricola (in cui i docenti responsabili del Corso di Laurea accolgono gli iscritti per presentare l'offerta formativa complessiva e i diversi servizi). L'orientamento in entrata è inoltre costituito da diversi progetti, tutti mirati a fornire informazioni circa le aree culturali di interesse dei corsi di studi del DISFOR, l'offerta formativa del Dipartimento e le figure professionali in uscita. Sono elencate di seguito le attività di orientamento in ingresso. </w:t>
      </w:r>
      <w:r w:rsidR="71C49B4C" w:rsidRPr="00364D2F">
        <w:rPr>
          <w:rFonts w:ascii="Fira Sans" w:eastAsia="Cambria" w:hAnsi="Fira Sans" w:cs="Cambria"/>
          <w:sz w:val="18"/>
          <w:szCs w:val="18"/>
        </w:rPr>
        <w:t xml:space="preserve">Le attività di orientamento in ingresso vogliono favorire il processo di scelta il quanto più possibile </w:t>
      </w:r>
      <w:r w:rsidR="0E2368FE" w:rsidRPr="00364D2F">
        <w:rPr>
          <w:rFonts w:ascii="Fira Sans" w:eastAsia="Cambria" w:hAnsi="Fira Sans" w:cs="Cambria"/>
          <w:sz w:val="18"/>
          <w:szCs w:val="18"/>
        </w:rPr>
        <w:t xml:space="preserve">la consapevolezza e l’autodeterminazione dello studente. </w:t>
      </w:r>
    </w:p>
    <w:p w14:paraId="38A184C0" w14:textId="5F7BEEF2" w:rsidR="004E761A" w:rsidRPr="00364D2F" w:rsidRDefault="767F7019" w:rsidP="000530A0">
      <w:pPr>
        <w:spacing w:before="0" w:after="0" w:line="240" w:lineRule="auto"/>
        <w:jc w:val="both"/>
        <w:textAlignment w:val="baseline"/>
        <w:rPr>
          <w:rFonts w:ascii="Fira Sans" w:hAnsi="Fira Sans"/>
          <w:sz w:val="18"/>
          <w:szCs w:val="18"/>
        </w:rPr>
      </w:pPr>
      <w:proofErr w:type="spellStart"/>
      <w:r w:rsidRPr="00364D2F">
        <w:rPr>
          <w:rFonts w:ascii="Fira Sans" w:eastAsia="Cambria" w:hAnsi="Fira Sans" w:cs="Cambria"/>
          <w:sz w:val="18"/>
          <w:szCs w:val="18"/>
        </w:rPr>
        <w:t>ll</w:t>
      </w:r>
      <w:proofErr w:type="spellEnd"/>
      <w:r w:rsidRPr="00364D2F">
        <w:rPr>
          <w:rFonts w:ascii="Fira Sans" w:eastAsia="Cambria" w:hAnsi="Fira Sans" w:cs="Cambria"/>
          <w:sz w:val="18"/>
          <w:szCs w:val="18"/>
        </w:rPr>
        <w:t xml:space="preserve"> servizio di orientamento in ingresso e tutorato in itinere viene fornito attraverso:</w:t>
      </w:r>
    </w:p>
    <w:p w14:paraId="212A8887" w14:textId="2E76C8C8"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Manager Didattico attraverso il servizio di ascolto e l'aggiornamento continuo del sito del corso di studio di riferimento che contiene tutte le informazioni relative all'organizzazione della didattica.</w:t>
      </w:r>
    </w:p>
    <w:p w14:paraId="42564DC3" w14:textId="511D3124"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Tutorato Didattico: svolto da studenti senior, e attivato ai sensi dell'art. 13 della Legge 19 novembre 1990 n. 341, prevede interventi - soprattutto di carattere didattico - utili a fronteggiare disagi specifici che lo studente incontra rispetto a determinati insegnamenti o laboratori del corso di laurea. Gli interventi consistono in affiancamenti.</w:t>
      </w:r>
    </w:p>
    <w:p w14:paraId="4B2A0246" w14:textId="79D0AA43"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Tutorato metodologico: Svolto da studenti senior che, con il ruolo di collaboratore al Tutorato metodologico e opportunamente formati e coordinati dai docenti, sono impegnati a rispondere a problemi specifici di stampo strettamente metodologico, legati quindi al come' studiare, anche ricercando il piacere dello studio e migliorare così la performance dello studente universitario. Il servizio è quindi pensato per gli studenti che desiderano essere affiancati nell'individuare un metodo di studio adeguato alle proprie esigenze.</w:t>
      </w:r>
    </w:p>
    <w:p w14:paraId="6C530DB1" w14:textId="71ADF44F"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Progetto Matricole: progetto che prevede l'assegnazione di un tutor a un gruppo di circa 25 studenti iscritti al primo anno che sono seguiti e coordinati in diverse attività come:</w:t>
      </w:r>
    </w:p>
    <w:p w14:paraId="7589DFC3" w14:textId="6DC95701"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Laboratorio Entrare all'università e progettare lo studio</w:t>
      </w:r>
    </w:p>
    <w:p w14:paraId="35DB9A5E" w14:textId="0B381C1E"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Tutorato d'aula</w:t>
      </w:r>
    </w:p>
    <w:p w14:paraId="21E15092" w14:textId="34ED1CDF"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Colloqui</w:t>
      </w:r>
    </w:p>
    <w:p w14:paraId="4AB20712" w14:textId="1D68221F"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Progetto studenti lavoratori</w:t>
      </w:r>
    </w:p>
    <w:p w14:paraId="05510EBA" w14:textId="4D297A20"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Formazione tutor</w:t>
      </w:r>
    </w:p>
    <w:p w14:paraId="65DD8295" w14:textId="4EEBF05D"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Tutor anni successivi al primo: progetto che prevede il monitoraggio e sostegno della carriera degli studenti oltre il primo anno, ha previsto attività come:</w:t>
      </w:r>
    </w:p>
    <w:p w14:paraId="526F4F46" w14:textId="0224E3E9"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Passaggio consegne tra tutor I anno e anni successivi</w:t>
      </w:r>
    </w:p>
    <w:p w14:paraId="4D6EDEA8" w14:textId="69294648"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Tutorato d'aula</w:t>
      </w:r>
    </w:p>
    <w:p w14:paraId="372115E6" w14:textId="56DA6F0F"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Laboratorio strategie di studio</w:t>
      </w:r>
    </w:p>
    <w:p w14:paraId="23D8E840" w14:textId="0331E6C7"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Laboratorio redazione tesi di laurea</w:t>
      </w:r>
    </w:p>
    <w:p w14:paraId="6C33DD5A" w14:textId="35EF737B"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 </w:t>
      </w:r>
    </w:p>
    <w:p w14:paraId="3A4603A6" w14:textId="77777777" w:rsidR="003C1F96" w:rsidRPr="00364D2F" w:rsidRDefault="003C1F96" w:rsidP="003C1F96">
      <w:pPr>
        <w:spacing w:before="0" w:after="0" w:line="240" w:lineRule="auto"/>
        <w:jc w:val="both"/>
        <w:rPr>
          <w:rFonts w:ascii="Fira Sans" w:hAnsi="Fira Sans"/>
          <w:sz w:val="18"/>
          <w:szCs w:val="18"/>
        </w:rPr>
      </w:pPr>
      <w:r w:rsidRPr="00364D2F">
        <w:rPr>
          <w:rFonts w:ascii="Fira Sans" w:hAnsi="Fira Sans"/>
          <w:sz w:val="18"/>
          <w:szCs w:val="18"/>
        </w:rPr>
        <w:t xml:space="preserve">Consultata la Commissione Orientamento di Dipartimento - cui il </w:t>
      </w:r>
      <w:proofErr w:type="spellStart"/>
      <w:r w:rsidRPr="00364D2F">
        <w:rPr>
          <w:rFonts w:ascii="Fira Sans" w:hAnsi="Fira Sans"/>
          <w:sz w:val="18"/>
          <w:szCs w:val="18"/>
        </w:rPr>
        <w:t>CdS</w:t>
      </w:r>
      <w:proofErr w:type="spellEnd"/>
      <w:r w:rsidRPr="00364D2F">
        <w:rPr>
          <w:rFonts w:ascii="Fira Sans" w:hAnsi="Fira Sans"/>
          <w:sz w:val="18"/>
          <w:szCs w:val="18"/>
        </w:rPr>
        <w:t xml:space="preserve"> fa riferimento -</w:t>
      </w:r>
      <w:r>
        <w:rPr>
          <w:rFonts w:ascii="Fira Sans" w:hAnsi="Fira Sans"/>
          <w:sz w:val="18"/>
          <w:szCs w:val="18"/>
        </w:rPr>
        <w:t xml:space="preserve"> </w:t>
      </w:r>
      <w:r w:rsidRPr="00364D2F">
        <w:rPr>
          <w:rFonts w:ascii="Fira Sans" w:hAnsi="Fira Sans"/>
          <w:sz w:val="18"/>
          <w:szCs w:val="18"/>
        </w:rPr>
        <w:t>si illustra il progetto</w:t>
      </w:r>
      <w:r>
        <w:rPr>
          <w:rFonts w:ascii="Fira Sans" w:hAnsi="Fira Sans"/>
          <w:sz w:val="18"/>
          <w:szCs w:val="18"/>
        </w:rPr>
        <w:t xml:space="preserve"> </w:t>
      </w:r>
      <w:r w:rsidRPr="00364D2F">
        <w:rPr>
          <w:rFonts w:ascii="Fira Sans" w:hAnsi="Fira Sans"/>
          <w:sz w:val="18"/>
          <w:szCs w:val="18"/>
        </w:rPr>
        <w:t xml:space="preserve">di Ateneo per “Studenti inattivi, gli abbandoni e i ‘fuori corso’: un tutor per ogni studente” attivo a partire dal 2013. La finalità primaria del progetto è il potenziamento e l’ampliamento dell’azione di supporto che la Commissione Orientamento e </w:t>
      </w:r>
      <w:r w:rsidRPr="00364D2F">
        <w:rPr>
          <w:rFonts w:ascii="Fira Sans" w:hAnsi="Fira Sans"/>
          <w:sz w:val="18"/>
          <w:szCs w:val="18"/>
        </w:rPr>
        <w:lastRenderedPageBreak/>
        <w:t>Tutorato attua dal 2009 secondo modalità diversificate con l’impegno stabile di alcuni docenti della Commissione e di un gruppo di studenti tutor e di tutor didattici – che si sono avvicendati nel corso degli anni – appositamente selezionati e formati per un’azione di tutoring sulle matricole e sugli studenti in ritardo o a rischio di potenziale ritardo nel percorso di studi.</w:t>
      </w:r>
      <w:r>
        <w:rPr>
          <w:rFonts w:ascii="Fira Sans" w:hAnsi="Fira Sans"/>
          <w:sz w:val="18"/>
          <w:szCs w:val="18"/>
        </w:rPr>
        <w:t xml:space="preserve"> </w:t>
      </w:r>
      <w:r w:rsidRPr="00364D2F">
        <w:rPr>
          <w:rFonts w:ascii="Fira Sans" w:hAnsi="Fira Sans"/>
          <w:sz w:val="18"/>
          <w:szCs w:val="18"/>
        </w:rPr>
        <w:t xml:space="preserve">Nello specifico, il progetto mira a: </w:t>
      </w:r>
    </w:p>
    <w:p w14:paraId="2B06C3CF" w14:textId="25FF56F5" w:rsidR="003C1F96" w:rsidRPr="00364D2F" w:rsidRDefault="003C1F96" w:rsidP="006121A9">
      <w:pPr>
        <w:pStyle w:val="Paragrafoelenco"/>
        <w:numPr>
          <w:ilvl w:val="0"/>
          <w:numId w:val="24"/>
        </w:numPr>
        <w:spacing w:before="0" w:after="0" w:line="240" w:lineRule="auto"/>
        <w:contextualSpacing w:val="0"/>
        <w:jc w:val="both"/>
        <w:rPr>
          <w:rFonts w:ascii="Fira Sans" w:hAnsi="Fira Sans"/>
          <w:sz w:val="18"/>
          <w:szCs w:val="18"/>
        </w:rPr>
      </w:pPr>
      <w:r w:rsidRPr="501AC98F">
        <w:rPr>
          <w:rFonts w:ascii="Fira Sans" w:hAnsi="Fira Sans"/>
          <w:sz w:val="18"/>
          <w:szCs w:val="18"/>
        </w:rPr>
        <w:t>la riduzione della percentuale di studenti “inattivi”</w:t>
      </w:r>
    </w:p>
    <w:p w14:paraId="3D92A122" w14:textId="4FB7C2DB" w:rsidR="003C1F96" w:rsidRPr="00364D2F" w:rsidRDefault="003C1F96" w:rsidP="006121A9">
      <w:pPr>
        <w:pStyle w:val="Paragrafoelenco"/>
        <w:numPr>
          <w:ilvl w:val="0"/>
          <w:numId w:val="24"/>
        </w:numPr>
        <w:spacing w:before="0" w:after="0" w:line="240" w:lineRule="auto"/>
        <w:contextualSpacing w:val="0"/>
        <w:jc w:val="both"/>
        <w:rPr>
          <w:rFonts w:ascii="Fira Sans" w:hAnsi="Fira Sans"/>
          <w:sz w:val="18"/>
          <w:szCs w:val="18"/>
        </w:rPr>
      </w:pPr>
      <w:r w:rsidRPr="501AC98F">
        <w:rPr>
          <w:rFonts w:ascii="Fira Sans" w:hAnsi="Fira Sans"/>
          <w:sz w:val="18"/>
          <w:szCs w:val="18"/>
        </w:rPr>
        <w:t>la riduzione della percentuale di “abbandoni”</w:t>
      </w:r>
    </w:p>
    <w:p w14:paraId="3D3C7363" w14:textId="57BB2878" w:rsidR="003C1F96" w:rsidRPr="00364D2F" w:rsidRDefault="003C1F96" w:rsidP="006121A9">
      <w:pPr>
        <w:pStyle w:val="Paragrafoelenco"/>
        <w:numPr>
          <w:ilvl w:val="0"/>
          <w:numId w:val="24"/>
        </w:numPr>
        <w:spacing w:before="0" w:after="0" w:line="240" w:lineRule="auto"/>
        <w:contextualSpacing w:val="0"/>
        <w:jc w:val="both"/>
        <w:rPr>
          <w:rFonts w:ascii="Fira Sans" w:hAnsi="Fira Sans"/>
          <w:sz w:val="18"/>
          <w:szCs w:val="18"/>
        </w:rPr>
      </w:pPr>
      <w:r w:rsidRPr="501AC98F">
        <w:rPr>
          <w:rFonts w:ascii="Fira Sans" w:hAnsi="Fira Sans"/>
          <w:sz w:val="18"/>
          <w:szCs w:val="18"/>
        </w:rPr>
        <w:t>l’incremento della percentuale degli studenti regolari</w:t>
      </w:r>
    </w:p>
    <w:p w14:paraId="5323753B" w14:textId="420C666D" w:rsidR="003C1F96" w:rsidRPr="00364D2F" w:rsidRDefault="003C1F96" w:rsidP="006121A9">
      <w:pPr>
        <w:pStyle w:val="Paragrafoelenco"/>
        <w:numPr>
          <w:ilvl w:val="0"/>
          <w:numId w:val="24"/>
        </w:numPr>
        <w:spacing w:before="0" w:after="0" w:line="240" w:lineRule="auto"/>
        <w:contextualSpacing w:val="0"/>
        <w:jc w:val="both"/>
        <w:rPr>
          <w:rFonts w:ascii="Fira Sans" w:hAnsi="Fira Sans"/>
          <w:sz w:val="18"/>
          <w:szCs w:val="18"/>
        </w:rPr>
      </w:pPr>
      <w:r w:rsidRPr="501AC98F">
        <w:rPr>
          <w:rFonts w:ascii="Fira Sans" w:hAnsi="Fira Sans"/>
          <w:sz w:val="18"/>
          <w:szCs w:val="18"/>
        </w:rPr>
        <w:t>la riduzione della percentuale degli studenti “fuori corso”</w:t>
      </w:r>
    </w:p>
    <w:p w14:paraId="1255313A" w14:textId="77777777" w:rsidR="003C1F96" w:rsidRPr="00364D2F" w:rsidRDefault="003C1F96" w:rsidP="006121A9">
      <w:pPr>
        <w:pStyle w:val="Paragrafoelenco"/>
        <w:numPr>
          <w:ilvl w:val="0"/>
          <w:numId w:val="24"/>
        </w:numPr>
        <w:spacing w:before="0" w:after="0" w:line="240" w:lineRule="auto"/>
        <w:contextualSpacing w:val="0"/>
        <w:jc w:val="both"/>
        <w:rPr>
          <w:rFonts w:ascii="Fira Sans" w:hAnsi="Fira Sans"/>
          <w:sz w:val="18"/>
          <w:szCs w:val="18"/>
        </w:rPr>
      </w:pPr>
      <w:r w:rsidRPr="00364D2F">
        <w:rPr>
          <w:rFonts w:ascii="Fira Sans" w:hAnsi="Fira Sans"/>
          <w:sz w:val="18"/>
          <w:szCs w:val="18"/>
        </w:rPr>
        <w:t>È fatta salva la possibilità di indicare ulteriori obiettivi intermedi e/o specifici correlati ai precedenti).</w:t>
      </w:r>
    </w:p>
    <w:p w14:paraId="694E3AE9" w14:textId="77777777" w:rsidR="003C1F96" w:rsidRPr="00364D2F" w:rsidRDefault="003C1F96" w:rsidP="003C1F96">
      <w:pPr>
        <w:spacing w:before="0" w:after="0" w:line="240" w:lineRule="auto"/>
        <w:jc w:val="both"/>
        <w:rPr>
          <w:rFonts w:ascii="Fira Sans" w:hAnsi="Fira Sans"/>
          <w:sz w:val="18"/>
          <w:szCs w:val="18"/>
        </w:rPr>
      </w:pPr>
      <w:r w:rsidRPr="00364D2F">
        <w:rPr>
          <w:rFonts w:ascii="Fira Sans" w:hAnsi="Fira Sans"/>
          <w:sz w:val="18"/>
          <w:szCs w:val="18"/>
        </w:rPr>
        <w:t xml:space="preserve"> Il progetto si colloca in relazione agli obiettivi numero 1, 3, 4, in quanto si propone di:</w:t>
      </w:r>
    </w:p>
    <w:p w14:paraId="7936E95D" w14:textId="77777777" w:rsidR="003C1F96" w:rsidRPr="00364D2F" w:rsidRDefault="003C1F96" w:rsidP="003C1F96">
      <w:pPr>
        <w:pStyle w:val="Paragrafoelenco"/>
        <w:numPr>
          <w:ilvl w:val="0"/>
          <w:numId w:val="2"/>
        </w:numPr>
        <w:spacing w:before="0" w:after="0" w:line="240" w:lineRule="auto"/>
        <w:ind w:left="0" w:firstLine="0"/>
        <w:contextualSpacing w:val="0"/>
        <w:jc w:val="both"/>
        <w:rPr>
          <w:rFonts w:ascii="Fira Sans" w:hAnsi="Fira Sans"/>
          <w:sz w:val="18"/>
          <w:szCs w:val="18"/>
        </w:rPr>
      </w:pPr>
      <w:r w:rsidRPr="00364D2F">
        <w:rPr>
          <w:rFonts w:ascii="Fira Sans" w:hAnsi="Fira Sans"/>
          <w:sz w:val="18"/>
          <w:szCs w:val="18"/>
        </w:rPr>
        <w:t xml:space="preserve">incrementare la percentuale degli studenti regolari iscritti al II e III anno dei Corsi di Studi sopra indicati (obiettivo 3), </w:t>
      </w:r>
    </w:p>
    <w:p w14:paraId="4AA38421" w14:textId="77777777" w:rsidR="003C1F96" w:rsidRPr="00364D2F" w:rsidRDefault="003C1F96" w:rsidP="003C1F96">
      <w:pPr>
        <w:pStyle w:val="Paragrafoelenco"/>
        <w:numPr>
          <w:ilvl w:val="0"/>
          <w:numId w:val="2"/>
        </w:numPr>
        <w:spacing w:before="0" w:after="0" w:line="240" w:lineRule="auto"/>
        <w:ind w:left="0" w:firstLine="0"/>
        <w:contextualSpacing w:val="0"/>
        <w:jc w:val="both"/>
        <w:rPr>
          <w:rFonts w:ascii="Fira Sans" w:hAnsi="Fira Sans"/>
          <w:sz w:val="18"/>
          <w:szCs w:val="18"/>
        </w:rPr>
      </w:pPr>
      <w:r w:rsidRPr="00364D2F">
        <w:rPr>
          <w:rFonts w:ascii="Fira Sans" w:hAnsi="Fira Sans"/>
          <w:sz w:val="18"/>
          <w:szCs w:val="18"/>
        </w:rPr>
        <w:t xml:space="preserve">intervenire preventivamente e tempestivamente sui fattori che determinano il ritardo, attuando un monitoraggio del procedere del percorso di studi degli studenti (obiettivo 1), </w:t>
      </w:r>
    </w:p>
    <w:p w14:paraId="7E10BCD4" w14:textId="77777777" w:rsidR="003C1F96" w:rsidRPr="00364D2F" w:rsidRDefault="003C1F96" w:rsidP="003C1F96">
      <w:pPr>
        <w:pStyle w:val="Paragrafoelenco"/>
        <w:numPr>
          <w:ilvl w:val="0"/>
          <w:numId w:val="2"/>
        </w:numPr>
        <w:spacing w:before="0" w:after="0" w:line="240" w:lineRule="auto"/>
        <w:ind w:left="0" w:firstLine="0"/>
        <w:contextualSpacing w:val="0"/>
        <w:jc w:val="both"/>
        <w:rPr>
          <w:rFonts w:ascii="Fira Sans" w:hAnsi="Fira Sans"/>
          <w:sz w:val="18"/>
          <w:szCs w:val="18"/>
        </w:rPr>
      </w:pPr>
      <w:r w:rsidRPr="00364D2F">
        <w:rPr>
          <w:rFonts w:ascii="Fira Sans" w:hAnsi="Fira Sans"/>
          <w:sz w:val="18"/>
          <w:szCs w:val="18"/>
        </w:rPr>
        <w:t>auspicando che tali azioni consentano di prevenire il fenomeno “studenti fuori corso”, incentivare nel tempo la riduzione di tale popolazione (obiettivo 4).</w:t>
      </w:r>
    </w:p>
    <w:p w14:paraId="6328FEDC" w14:textId="77777777" w:rsidR="003C1F96" w:rsidRPr="00364D2F" w:rsidRDefault="003C1F96" w:rsidP="003C1F96">
      <w:pPr>
        <w:spacing w:before="0" w:after="0" w:line="240" w:lineRule="auto"/>
        <w:jc w:val="both"/>
        <w:rPr>
          <w:rFonts w:ascii="Fira Sans" w:hAnsi="Fira Sans"/>
          <w:sz w:val="18"/>
          <w:szCs w:val="18"/>
        </w:rPr>
      </w:pPr>
      <w:r w:rsidRPr="00364D2F">
        <w:rPr>
          <w:rFonts w:ascii="Fira Sans" w:hAnsi="Fira Sans"/>
          <w:sz w:val="18"/>
          <w:szCs w:val="18"/>
        </w:rPr>
        <w:t>Le azioni previste dal progetto includono:</w:t>
      </w:r>
    </w:p>
    <w:p w14:paraId="36C622DA" w14:textId="77777777" w:rsidR="003C1F96" w:rsidRPr="00364D2F" w:rsidRDefault="003C1F96" w:rsidP="003C1F96">
      <w:pPr>
        <w:pStyle w:val="Paragrafoelenco"/>
        <w:numPr>
          <w:ilvl w:val="0"/>
          <w:numId w:val="1"/>
        </w:numPr>
        <w:spacing w:before="0" w:after="0" w:line="240" w:lineRule="auto"/>
        <w:ind w:left="0" w:firstLine="0"/>
        <w:contextualSpacing w:val="0"/>
        <w:jc w:val="both"/>
        <w:rPr>
          <w:rFonts w:ascii="Fira Sans" w:hAnsi="Fira Sans"/>
          <w:sz w:val="18"/>
          <w:szCs w:val="18"/>
        </w:rPr>
      </w:pPr>
      <w:r w:rsidRPr="00364D2F">
        <w:rPr>
          <w:rFonts w:ascii="Fira Sans" w:hAnsi="Fira Sans"/>
          <w:sz w:val="18"/>
          <w:szCs w:val="18"/>
        </w:rPr>
        <w:t>La costituzione di gruppi stabili di matricole affidati ad un tutor per favorire la conoscenza degli iscritti al I anno e proposta di attività in situazione gruppale (Giornata delle Matricole, Progetto “tutor di gruppo” già attivo nei Corsi di Studio in oggetto dall’A.A. 2009/10), in collaborazione con i docenti che operano nel Corso di Studi, per consentire in particolare quanto evidenziato ai punti successivi.</w:t>
      </w:r>
    </w:p>
    <w:p w14:paraId="6A33D25F" w14:textId="45311980" w:rsidR="003C1F96" w:rsidRPr="00364D2F" w:rsidRDefault="003C1F96" w:rsidP="003C1F96">
      <w:pPr>
        <w:pStyle w:val="Paragrafoelenco"/>
        <w:numPr>
          <w:ilvl w:val="0"/>
          <w:numId w:val="1"/>
        </w:numPr>
        <w:spacing w:before="0" w:after="0" w:line="240" w:lineRule="auto"/>
        <w:ind w:left="0" w:firstLine="0"/>
        <w:contextualSpacing w:val="0"/>
        <w:jc w:val="both"/>
        <w:rPr>
          <w:rFonts w:ascii="Fira Sans" w:hAnsi="Fira Sans"/>
          <w:sz w:val="18"/>
          <w:szCs w:val="18"/>
        </w:rPr>
      </w:pPr>
      <w:r w:rsidRPr="00364D2F">
        <w:rPr>
          <w:rFonts w:ascii="Fira Sans" w:hAnsi="Fira Sans"/>
          <w:sz w:val="18"/>
          <w:szCs w:val="18"/>
        </w:rPr>
        <w:t xml:space="preserve">L' individuazione delle tipologie di studenti (lavoratori, fuori sede) che consentono di identificare preventivamente i fattori che rendono difficoltosa la frequenza dei corsi e promozione, d’intesa con il corso di laurea, dell’attivazione di </w:t>
      </w:r>
      <w:r w:rsidR="00866D43">
        <w:rPr>
          <w:rFonts w:ascii="Fira Sans" w:hAnsi="Fira Sans"/>
          <w:sz w:val="18"/>
          <w:szCs w:val="18"/>
        </w:rPr>
        <w:t xml:space="preserve">interventi che permettano </w:t>
      </w:r>
      <w:r w:rsidRPr="00364D2F">
        <w:rPr>
          <w:rFonts w:ascii="Fira Sans" w:hAnsi="Fira Sans"/>
          <w:sz w:val="18"/>
          <w:szCs w:val="18"/>
        </w:rPr>
        <w:t>di</w:t>
      </w:r>
      <w:r w:rsidR="005731A4">
        <w:rPr>
          <w:rFonts w:ascii="Fira Sans" w:hAnsi="Fira Sans"/>
          <w:sz w:val="18"/>
          <w:szCs w:val="18"/>
        </w:rPr>
        <w:t xml:space="preserve"> affrontare</w:t>
      </w:r>
      <w:r w:rsidRPr="00364D2F">
        <w:rPr>
          <w:rFonts w:ascii="Fira Sans" w:hAnsi="Fira Sans"/>
          <w:sz w:val="18"/>
          <w:szCs w:val="18"/>
        </w:rPr>
        <w:t xml:space="preserve"> tali criticità.</w:t>
      </w:r>
    </w:p>
    <w:p w14:paraId="611A63CC" w14:textId="77777777" w:rsidR="003C1F96" w:rsidRPr="00364D2F" w:rsidRDefault="003C1F96" w:rsidP="003C1F96">
      <w:pPr>
        <w:pStyle w:val="Paragrafoelenco"/>
        <w:numPr>
          <w:ilvl w:val="0"/>
          <w:numId w:val="1"/>
        </w:numPr>
        <w:spacing w:before="0" w:after="0" w:line="240" w:lineRule="auto"/>
        <w:ind w:left="0" w:firstLine="0"/>
        <w:contextualSpacing w:val="0"/>
        <w:jc w:val="both"/>
        <w:rPr>
          <w:rFonts w:ascii="Fira Sans" w:hAnsi="Fira Sans"/>
          <w:sz w:val="18"/>
          <w:szCs w:val="18"/>
        </w:rPr>
      </w:pPr>
      <w:r w:rsidRPr="00364D2F">
        <w:rPr>
          <w:rFonts w:ascii="Fira Sans" w:hAnsi="Fira Sans"/>
          <w:sz w:val="18"/>
          <w:szCs w:val="18"/>
        </w:rPr>
        <w:t>La predisposizione di dispositivi di sostegno sul piano metodologico (laboratorio sulle strategie di preparazione di un esame universitario, progetti realizzati da tutor didattici in aree disciplinari in cui il singolo studente possa essere carente nelle conoscenze o competenze di base, etc.) o sul piano dell’orientamento alla scelta o motivazionale (colloqui con tutor didattici dedicati in maniera sinergica al progetto e/o con i docenti della Commissione Orientamento e Tutorato del Dipartimento e con i docenti dei corsi di studi coinvolti).</w:t>
      </w:r>
    </w:p>
    <w:p w14:paraId="4C73686B" w14:textId="77777777" w:rsidR="003C1F96" w:rsidRDefault="003C1F96" w:rsidP="003C1F96">
      <w:pPr>
        <w:pStyle w:val="Paragrafoelenco"/>
        <w:numPr>
          <w:ilvl w:val="0"/>
          <w:numId w:val="1"/>
        </w:numPr>
        <w:spacing w:before="0" w:after="0" w:line="240" w:lineRule="auto"/>
        <w:ind w:left="0" w:firstLine="0"/>
        <w:contextualSpacing w:val="0"/>
        <w:jc w:val="both"/>
        <w:rPr>
          <w:rFonts w:ascii="Fira Sans" w:hAnsi="Fira Sans"/>
          <w:sz w:val="18"/>
          <w:szCs w:val="18"/>
        </w:rPr>
      </w:pPr>
      <w:r w:rsidRPr="00364D2F">
        <w:rPr>
          <w:rFonts w:ascii="Fira Sans" w:hAnsi="Fira Sans"/>
          <w:sz w:val="18"/>
          <w:szCs w:val="18"/>
        </w:rPr>
        <w:t>Il monitoraggio del percorso formativo degli studenti.</w:t>
      </w:r>
    </w:p>
    <w:p w14:paraId="7E38EC12" w14:textId="42F1BC6B" w:rsidR="004E761A" w:rsidRPr="00364D2F" w:rsidRDefault="004E761A" w:rsidP="000530A0">
      <w:pPr>
        <w:spacing w:before="0" w:after="0" w:line="240" w:lineRule="auto"/>
        <w:jc w:val="both"/>
        <w:textAlignment w:val="baseline"/>
        <w:rPr>
          <w:rFonts w:ascii="Fira Sans" w:hAnsi="Fira Sans"/>
          <w:sz w:val="18"/>
          <w:szCs w:val="18"/>
        </w:rPr>
      </w:pPr>
    </w:p>
    <w:p w14:paraId="3B413168" w14:textId="4252B3E0" w:rsidR="004E761A" w:rsidRPr="00364D2F" w:rsidRDefault="022FD919" w:rsidP="000530A0">
      <w:pPr>
        <w:spacing w:before="0" w:after="0" w:line="240" w:lineRule="auto"/>
        <w:jc w:val="both"/>
        <w:textAlignment w:val="baseline"/>
        <w:rPr>
          <w:rFonts w:ascii="Fira Sans" w:eastAsia="Cambria" w:hAnsi="Fira Sans" w:cs="Cambria"/>
          <w:sz w:val="18"/>
          <w:szCs w:val="18"/>
        </w:rPr>
      </w:pPr>
      <w:r w:rsidRPr="00364D2F">
        <w:rPr>
          <w:rFonts w:ascii="Fira Sans" w:eastAsia="Cambria" w:hAnsi="Fira Sans" w:cs="Cambria"/>
          <w:sz w:val="18"/>
          <w:szCs w:val="18"/>
        </w:rPr>
        <w:t xml:space="preserve">Con l’emanazione della Legge 28 gennaio 1999, n. 17 - di integrazione e modifica della Legge-quadro 5 febbraio 1992, n. 104 per l’assistenza, l’integrazione sociale e i diritti delle persone disabili - l’impegno del nostro Ateneo nei confronti degli studenti con disabilità si è fatto più intenso e sistematico, non solo nella direzione dell’abbattimento delle barriere fisiche e del riconoscimento di agevolazioni contributive, ma anche di un sostegno diretto alla persona attraverso un insieme di azioni e servizi la cui gestione è affidata a una struttura dedicata, </w:t>
      </w:r>
      <w:bookmarkStart w:id="6" w:name="_Hlk90277447"/>
      <w:r w:rsidRPr="00364D2F">
        <w:rPr>
          <w:rFonts w:ascii="Fira Sans" w:eastAsia="Cambria" w:hAnsi="Fira Sans" w:cs="Cambria"/>
          <w:sz w:val="18"/>
          <w:szCs w:val="18"/>
        </w:rPr>
        <w:t xml:space="preserve">il Settore </w:t>
      </w:r>
      <w:r w:rsidR="006121A9">
        <w:rPr>
          <w:rFonts w:ascii="Fira Sans" w:eastAsia="Cambria" w:hAnsi="Fira Sans" w:cs="Cambria"/>
          <w:sz w:val="18"/>
          <w:szCs w:val="18"/>
        </w:rPr>
        <w:t>Servizi di supporto alla disabilità e agli studenti con DSA</w:t>
      </w:r>
      <w:bookmarkEnd w:id="6"/>
      <w:r w:rsidRPr="00364D2F">
        <w:rPr>
          <w:rFonts w:ascii="Fira Sans" w:eastAsia="Cambria" w:hAnsi="Fira Sans" w:cs="Cambria"/>
          <w:sz w:val="18"/>
          <w:szCs w:val="18"/>
        </w:rPr>
        <w:t>. A seguito dell’entrata in vigore della legge n.170/2010 'Nuove norme in materia di disturbi specifici di apprendimento in ambito scolastico', il Settore eroga inoltre i servizi necessari a garantire l’accoglienza ed il supporto agli studenti con certificazione di disturbo specifico di apprendimento</w:t>
      </w:r>
      <w:r w:rsidR="0625F99E" w:rsidRPr="00364D2F">
        <w:rPr>
          <w:rFonts w:ascii="Fira Sans" w:eastAsia="Cambria" w:hAnsi="Fira Sans" w:cs="Cambria"/>
          <w:sz w:val="18"/>
          <w:szCs w:val="18"/>
        </w:rPr>
        <w:t xml:space="preserve"> (fonte SUA</w:t>
      </w:r>
      <w:r w:rsidR="0BE25244" w:rsidRPr="00364D2F">
        <w:rPr>
          <w:rFonts w:ascii="Fira Sans" w:eastAsia="Cambria" w:hAnsi="Fira Sans" w:cs="Cambria"/>
          <w:sz w:val="18"/>
          <w:szCs w:val="18"/>
        </w:rPr>
        <w:t xml:space="preserve"> 2021</w:t>
      </w:r>
      <w:r w:rsidR="0625F99E" w:rsidRPr="00364D2F">
        <w:rPr>
          <w:rFonts w:ascii="Fira Sans" w:eastAsia="Cambria" w:hAnsi="Fira Sans" w:cs="Cambria"/>
          <w:sz w:val="18"/>
          <w:szCs w:val="18"/>
        </w:rPr>
        <w:t xml:space="preserve"> quadro 5b)</w:t>
      </w:r>
      <w:r w:rsidRPr="00364D2F">
        <w:rPr>
          <w:rFonts w:ascii="Fira Sans" w:eastAsia="Cambria" w:hAnsi="Fira Sans" w:cs="Cambria"/>
          <w:sz w:val="18"/>
          <w:szCs w:val="18"/>
        </w:rPr>
        <w:t>.</w:t>
      </w:r>
    </w:p>
    <w:p w14:paraId="346079DD" w14:textId="7D5DE12E"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In attuazione della legge 17/1999, il Rettore ha designato un proprio Delegato per l’inclusione degli studenti con disabilità, che coordina il Servizio. È stato inoltre costituito, con Decreto Rettorale, il Comitato di Ateneo per l’inclusione degli studenti con disabilità con compiti di indirizzo, consultivi, di proposta e di valutazione anche in relazione all’inclusione degli studenti con DSA. Il Comitato è composto dal Delegato del Rettore per l’inclusione universitaria degli studenti con disabilità e con DSA, che lo presiede, dai Docenti Referenti delle Scuole, da un Rappresentante della Commissione Paritetica di Ateneo per la didattica e il diritto allo studio, da un </w:t>
      </w:r>
      <w:r w:rsidR="1CF60B2D" w:rsidRPr="00364D2F">
        <w:rPr>
          <w:rFonts w:ascii="Fira Sans" w:eastAsia="Cambria" w:hAnsi="Fira Sans" w:cs="Cambria"/>
          <w:sz w:val="18"/>
          <w:szCs w:val="18"/>
        </w:rPr>
        <w:t>Rappresentante</w:t>
      </w:r>
      <w:r w:rsidRPr="00364D2F">
        <w:rPr>
          <w:rFonts w:ascii="Fira Sans" w:eastAsia="Cambria" w:hAnsi="Fira Sans" w:cs="Cambria"/>
          <w:sz w:val="18"/>
          <w:szCs w:val="18"/>
        </w:rPr>
        <w:t xml:space="preserve"> del Comitato per le Pari opportunità, da un Rappresentante del personale tecnico-amministrativo e dal Dirigente dell’Area Didattica.</w:t>
      </w:r>
    </w:p>
    <w:p w14:paraId="5B555AAD" w14:textId="55ED8784"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Il Settore per gli Studenti con Disabilità e Disturbi Specifici di Apprendimento eroga i servizi necessari a garantire l’accoglienza ed il supporto sia agli studenti con disabilità certificata sia agli studenti con certificazione di disturbo specifico di apprendimento. In particolare, nei limiti delle risorse finanziarie disponibili, nel rispetto della normativa vigente e in relazione alle specifiche e documentate esigenze degli interessati, sono garantiti i servizi di tutorato didattico, tutorato alla pari, accompagnamento alla persona, interpretariato di lingua italiana dei segni, comunicazione facilitata e comunicazione aumentativa/alternativa (CAA), affidamento in comodato d’uso gratuito di materiale didattico e ausili legati alla tipologia di disabilità, altri servizi di supporto specifici. I servizi erogati e i requisiti necessari per poterne usufruire sono dettagliati nella Carta dei Servizi. Gli interessati, secondo quando stabilito dal Regolamento dell’Ateneo per i servizi agli studenti disabili e dalla Carta dei Servizi, possono rivolgersi sia al Delegato sia al proprio Referente, così come al Settore per farne richiesta.</w:t>
      </w:r>
    </w:p>
    <w:p w14:paraId="7213A01C" w14:textId="6FAC58BE"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Sono stati organizzati alcuni momenti di incontro e confronto con il mondo della professione ai quali gli studenti hanno partecipato raccogliendo informazioni utili anche in vista del loro inserimento nel mondo del lavoro.</w:t>
      </w:r>
    </w:p>
    <w:p w14:paraId="71D9A9C1" w14:textId="57D3E830" w:rsidR="004E761A" w:rsidRPr="00364D2F" w:rsidRDefault="022FD9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Parallelamente a ciò, è attivo il Servizio di Orientamento in Uscita di Ateneo, presso il quale si possono trovare servizi mirati per l'avvicinamento e l'inserimento nel mondo del lavoro</w:t>
      </w:r>
      <w:r w:rsidR="375C1080" w:rsidRPr="00364D2F">
        <w:rPr>
          <w:rFonts w:ascii="Fira Sans" w:eastAsia="Cambria" w:hAnsi="Fira Sans" w:cs="Cambria"/>
          <w:sz w:val="18"/>
          <w:szCs w:val="18"/>
        </w:rPr>
        <w:t xml:space="preserve"> e del placement</w:t>
      </w:r>
      <w:r w:rsidRPr="00364D2F">
        <w:rPr>
          <w:rFonts w:ascii="Fira Sans" w:eastAsia="Cambria" w:hAnsi="Fira Sans" w:cs="Cambria"/>
          <w:sz w:val="18"/>
          <w:szCs w:val="18"/>
        </w:rPr>
        <w:t>:</w:t>
      </w:r>
    </w:p>
    <w:p w14:paraId="11312970" w14:textId="71795A95"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tirocini formativi e di orientamento, mediante convenzioni, di Dipartimento e di Ateneo, con importanti realtà del mondo del lavoro, pubblico e privato</w:t>
      </w:r>
    </w:p>
    <w:p w14:paraId="40C4E37E" w14:textId="451765DE"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laboratori tematici e incontri individuali di avvicinamento al mondo del lavoro per laureandi/neolaureati, condotti da orientatori professionisti</w:t>
      </w:r>
    </w:p>
    <w:p w14:paraId="427DF738" w14:textId="412FBC11"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incontri con le aziende</w:t>
      </w:r>
    </w:p>
    <w:p w14:paraId="2C04404A" w14:textId="7FD50D2B"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lastRenderedPageBreak/>
        <w:t>- bacheca - cartacea e virtuale - di offerte di lavoro, stages ed altre opportunità, tratte dai più importanti quotidiani italiani ed esteri e dai siti Internet più interessanti del settore</w:t>
      </w:r>
    </w:p>
    <w:p w14:paraId="70C8D85B" w14:textId="671C7B77" w:rsidR="004E761A" w:rsidRDefault="767F7019" w:rsidP="000530A0">
      <w:pPr>
        <w:spacing w:before="0" w:after="0" w:line="240" w:lineRule="auto"/>
        <w:jc w:val="both"/>
        <w:textAlignment w:val="baseline"/>
        <w:rPr>
          <w:rFonts w:ascii="Fira Sans" w:eastAsia="Cambria" w:hAnsi="Fira Sans" w:cs="Cambria"/>
          <w:sz w:val="18"/>
          <w:szCs w:val="18"/>
        </w:rPr>
      </w:pPr>
      <w:r w:rsidRPr="00364D2F">
        <w:rPr>
          <w:rFonts w:ascii="Fira Sans" w:eastAsia="Cambria" w:hAnsi="Fira Sans" w:cs="Cambria"/>
          <w:sz w:val="18"/>
          <w:szCs w:val="18"/>
        </w:rPr>
        <w:t xml:space="preserve"> </w:t>
      </w:r>
      <w:r w:rsidRPr="005A585A">
        <w:rPr>
          <w:rFonts w:ascii="Fira Sans" w:eastAsia="Cambria" w:hAnsi="Fira Sans" w:cs="Cambria"/>
          <w:sz w:val="18"/>
          <w:szCs w:val="18"/>
        </w:rPr>
        <w:t>È inoltre disponibile un servizio online (</w:t>
      </w:r>
      <w:hyperlink r:id="rId11">
        <w:r w:rsidRPr="005A585A">
          <w:rPr>
            <w:rStyle w:val="Collegamentoipertestuale"/>
            <w:rFonts w:ascii="Fira Sans" w:eastAsia="Cambria" w:hAnsi="Fira Sans" w:cs="Cambria"/>
            <w:color w:val="auto"/>
            <w:sz w:val="18"/>
            <w:szCs w:val="18"/>
          </w:rPr>
          <w:t>http://www.studenti.unige.it/lavoro/jobcheckin/</w:t>
        </w:r>
      </w:hyperlink>
      <w:r w:rsidRPr="005A585A">
        <w:rPr>
          <w:rFonts w:ascii="Fira Sans" w:eastAsia="Cambria" w:hAnsi="Fira Sans" w:cs="Cambria"/>
          <w:sz w:val="18"/>
          <w:szCs w:val="18"/>
        </w:rPr>
        <w:t xml:space="preserve">) costituito da una piattaforma d'incrocio domanda/offerta basato sulla piattaforma informatizzata di gestione delle attività </w:t>
      </w:r>
      <w:r w:rsidRPr="00364D2F">
        <w:rPr>
          <w:rFonts w:ascii="Fira Sans" w:eastAsia="Cambria" w:hAnsi="Fira Sans" w:cs="Cambria"/>
          <w:sz w:val="18"/>
          <w:szCs w:val="18"/>
        </w:rPr>
        <w:t xml:space="preserve">fornita da </w:t>
      </w:r>
      <w:proofErr w:type="spellStart"/>
      <w:r w:rsidRPr="00364D2F">
        <w:rPr>
          <w:rFonts w:ascii="Fira Sans" w:eastAsia="Cambria" w:hAnsi="Fira Sans" w:cs="Cambria"/>
          <w:sz w:val="18"/>
          <w:szCs w:val="18"/>
        </w:rPr>
        <w:t>AlmaLaurea</w:t>
      </w:r>
      <w:proofErr w:type="spellEnd"/>
      <w:r w:rsidRPr="00364D2F">
        <w:rPr>
          <w:rFonts w:ascii="Fira Sans" w:eastAsia="Cambria" w:hAnsi="Fira Sans" w:cs="Cambria"/>
          <w:sz w:val="18"/>
          <w:szCs w:val="18"/>
        </w:rPr>
        <w:t>: con questo servizio vengono forniti gratuitamente alle aziende registrate alla piattaforma i curricula dei laureati fino a 12 mesi dal conseguimento del titolo di laurea.</w:t>
      </w:r>
    </w:p>
    <w:p w14:paraId="5FEFA9F7" w14:textId="2DF03D2E" w:rsidR="00AD2BB0" w:rsidRPr="00364D2F" w:rsidRDefault="00EA4C4D" w:rsidP="00910E9B">
      <w:pPr>
        <w:spacing w:before="0" w:after="0" w:line="240" w:lineRule="auto"/>
        <w:jc w:val="both"/>
        <w:textAlignment w:val="baseline"/>
        <w:rPr>
          <w:rFonts w:ascii="Fira Sans" w:hAnsi="Fira Sans"/>
          <w:sz w:val="18"/>
          <w:szCs w:val="18"/>
        </w:rPr>
      </w:pPr>
      <w:r>
        <w:rPr>
          <w:rFonts w:ascii="Fira Sans" w:eastAsia="Cambria" w:hAnsi="Fira Sans" w:cs="Cambria"/>
          <w:sz w:val="18"/>
          <w:szCs w:val="18"/>
        </w:rPr>
        <w:t>Inoltre,</w:t>
      </w:r>
      <w:r w:rsidR="00910E9B">
        <w:rPr>
          <w:rFonts w:ascii="Fira Sans" w:eastAsia="Cambria" w:hAnsi="Fira Sans" w:cs="Cambria"/>
          <w:sz w:val="18"/>
          <w:szCs w:val="18"/>
        </w:rPr>
        <w:t xml:space="preserve"> dal</w:t>
      </w:r>
      <w:r w:rsidR="00910E9B" w:rsidRPr="00910E9B">
        <w:rPr>
          <w:rFonts w:ascii="Fira Sans" w:eastAsia="Cambria" w:hAnsi="Fira Sans" w:cs="Cambria"/>
          <w:sz w:val="18"/>
          <w:szCs w:val="18"/>
        </w:rPr>
        <w:t>l’A.A. 2018-</w:t>
      </w:r>
      <w:r w:rsidR="001478B3" w:rsidRPr="00910E9B">
        <w:rPr>
          <w:rFonts w:ascii="Fira Sans" w:eastAsia="Cambria" w:hAnsi="Fira Sans" w:cs="Cambria"/>
          <w:sz w:val="18"/>
          <w:szCs w:val="18"/>
        </w:rPr>
        <w:t xml:space="preserve">19 </w:t>
      </w:r>
      <w:r w:rsidR="001478B3">
        <w:rPr>
          <w:rFonts w:ascii="Fira Sans" w:eastAsia="Cambria" w:hAnsi="Fira Sans" w:cs="Cambria"/>
          <w:sz w:val="18"/>
          <w:szCs w:val="18"/>
        </w:rPr>
        <w:t>per</w:t>
      </w:r>
      <w:r w:rsidR="00BF3854">
        <w:rPr>
          <w:rFonts w:ascii="Fira Sans" w:eastAsia="Cambria" w:hAnsi="Fira Sans" w:cs="Cambria"/>
          <w:sz w:val="18"/>
          <w:szCs w:val="18"/>
        </w:rPr>
        <w:t xml:space="preserve"> tutti gli studenti </w:t>
      </w:r>
      <w:proofErr w:type="spellStart"/>
      <w:r w:rsidR="00BF3854">
        <w:rPr>
          <w:rFonts w:ascii="Fira Sans" w:eastAsia="Cambria" w:hAnsi="Fira Sans" w:cs="Cambria"/>
          <w:sz w:val="18"/>
          <w:szCs w:val="18"/>
        </w:rPr>
        <w:t>Unige</w:t>
      </w:r>
      <w:proofErr w:type="spellEnd"/>
      <w:r w:rsidR="00BF3854">
        <w:rPr>
          <w:rFonts w:ascii="Fira Sans" w:eastAsia="Cambria" w:hAnsi="Fira Sans" w:cs="Cambria"/>
          <w:sz w:val="18"/>
          <w:szCs w:val="18"/>
        </w:rPr>
        <w:t xml:space="preserve"> </w:t>
      </w:r>
      <w:r w:rsidR="005A4A50">
        <w:rPr>
          <w:rFonts w:ascii="Fira Sans" w:eastAsia="Cambria" w:hAnsi="Fira Sans" w:cs="Cambria"/>
          <w:sz w:val="18"/>
          <w:szCs w:val="18"/>
        </w:rPr>
        <w:t xml:space="preserve">è presente il servizio di </w:t>
      </w:r>
      <w:r w:rsidR="00BF3854">
        <w:rPr>
          <w:rFonts w:ascii="Fira Sans" w:eastAsia="Cambria" w:hAnsi="Fira Sans" w:cs="Cambria"/>
          <w:sz w:val="18"/>
          <w:szCs w:val="18"/>
        </w:rPr>
        <w:t xml:space="preserve">Counseling Psicologico “Insieme” </w:t>
      </w:r>
      <w:r w:rsidR="00822491">
        <w:rPr>
          <w:rFonts w:ascii="Fira Sans" w:eastAsia="Cambria" w:hAnsi="Fira Sans" w:cs="Cambria"/>
          <w:sz w:val="18"/>
          <w:szCs w:val="18"/>
        </w:rPr>
        <w:t xml:space="preserve">nato </w:t>
      </w:r>
      <w:r w:rsidR="00910E9B" w:rsidRPr="00910E9B">
        <w:rPr>
          <w:rFonts w:ascii="Fira Sans" w:eastAsia="Cambria" w:hAnsi="Fira Sans" w:cs="Cambria"/>
          <w:sz w:val="18"/>
          <w:szCs w:val="18"/>
        </w:rPr>
        <w:t>dalla collaborazione tra il Servizio Orientamento</w:t>
      </w:r>
      <w:r w:rsidR="001119E0">
        <w:rPr>
          <w:rFonts w:ascii="Fira Sans" w:eastAsia="Cambria" w:hAnsi="Fira Sans" w:cs="Cambria"/>
          <w:sz w:val="18"/>
          <w:szCs w:val="18"/>
        </w:rPr>
        <w:t xml:space="preserve"> </w:t>
      </w:r>
      <w:r w:rsidR="00910E9B" w:rsidRPr="00910E9B">
        <w:rPr>
          <w:rFonts w:ascii="Fira Sans" w:eastAsia="Cambria" w:hAnsi="Fira Sans" w:cs="Cambria"/>
          <w:sz w:val="18"/>
          <w:szCs w:val="18"/>
        </w:rPr>
        <w:t>e il Dipartimento di Scienze della Formazione (DISFOR) dell’Università</w:t>
      </w:r>
      <w:r w:rsidR="001478B3">
        <w:rPr>
          <w:rFonts w:ascii="Fira Sans" w:eastAsia="Cambria" w:hAnsi="Fira Sans" w:cs="Cambria"/>
          <w:sz w:val="18"/>
          <w:szCs w:val="18"/>
        </w:rPr>
        <w:t xml:space="preserve"> </w:t>
      </w:r>
      <w:r w:rsidR="00910E9B" w:rsidRPr="00910E9B">
        <w:rPr>
          <w:rFonts w:ascii="Fira Sans" w:eastAsia="Cambria" w:hAnsi="Fira Sans" w:cs="Cambria"/>
          <w:sz w:val="18"/>
          <w:szCs w:val="18"/>
        </w:rPr>
        <w:t>degli studi di Genova.</w:t>
      </w:r>
      <w:r w:rsidR="001478B3">
        <w:rPr>
          <w:rFonts w:ascii="Fira Sans" w:eastAsia="Cambria" w:hAnsi="Fira Sans" w:cs="Cambria"/>
          <w:sz w:val="18"/>
          <w:szCs w:val="18"/>
        </w:rPr>
        <w:t xml:space="preserve"> T</w:t>
      </w:r>
      <w:r>
        <w:rPr>
          <w:rFonts w:ascii="Fira Sans" w:eastAsia="Cambria" w:hAnsi="Fira Sans" w:cs="Cambria"/>
          <w:sz w:val="18"/>
          <w:szCs w:val="18"/>
        </w:rPr>
        <w:t>ale servizio</w:t>
      </w:r>
      <w:r w:rsidR="001478B3">
        <w:rPr>
          <w:rFonts w:ascii="Fira Sans" w:eastAsia="Cambria" w:hAnsi="Fira Sans" w:cs="Cambria"/>
          <w:sz w:val="18"/>
          <w:szCs w:val="18"/>
        </w:rPr>
        <w:t xml:space="preserve"> </w:t>
      </w:r>
      <w:r>
        <w:rPr>
          <w:rFonts w:ascii="Fira Sans" w:eastAsia="Cambria" w:hAnsi="Fira Sans" w:cs="Cambria"/>
          <w:sz w:val="18"/>
          <w:szCs w:val="18"/>
        </w:rPr>
        <w:t>s</w:t>
      </w:r>
      <w:r w:rsidR="00910E9B" w:rsidRPr="00910E9B">
        <w:rPr>
          <w:rFonts w:ascii="Fira Sans" w:eastAsia="Cambria" w:hAnsi="Fira Sans" w:cs="Cambria"/>
          <w:sz w:val="18"/>
          <w:szCs w:val="18"/>
        </w:rPr>
        <w:t>i avvale di un’équipe di psicologi e psicoterapeuti esperti nelle</w:t>
      </w:r>
      <w:r>
        <w:rPr>
          <w:rFonts w:ascii="Fira Sans" w:eastAsia="Cambria" w:hAnsi="Fira Sans" w:cs="Cambria"/>
          <w:sz w:val="18"/>
          <w:szCs w:val="18"/>
        </w:rPr>
        <w:t xml:space="preserve"> </w:t>
      </w:r>
      <w:r w:rsidR="00910E9B" w:rsidRPr="00910E9B">
        <w:rPr>
          <w:rFonts w:ascii="Fira Sans" w:eastAsia="Cambria" w:hAnsi="Fira Sans" w:cs="Cambria"/>
          <w:sz w:val="18"/>
          <w:szCs w:val="18"/>
        </w:rPr>
        <w:t>problematiche riguardanti i giovani adulti, con il coinvolgimento di tirocinanti</w:t>
      </w:r>
      <w:r>
        <w:rPr>
          <w:rFonts w:ascii="Fira Sans" w:eastAsia="Cambria" w:hAnsi="Fira Sans" w:cs="Cambria"/>
          <w:sz w:val="18"/>
          <w:szCs w:val="18"/>
        </w:rPr>
        <w:t xml:space="preserve"> </w:t>
      </w:r>
      <w:r w:rsidR="00910E9B" w:rsidRPr="00910E9B">
        <w:rPr>
          <w:rFonts w:ascii="Fira Sans" w:eastAsia="Cambria" w:hAnsi="Fira Sans" w:cs="Cambria"/>
          <w:sz w:val="18"/>
          <w:szCs w:val="18"/>
        </w:rPr>
        <w:t>psicologi.</w:t>
      </w:r>
      <w:r w:rsidR="00716A4C">
        <w:rPr>
          <w:rFonts w:ascii="Fira Sans" w:eastAsia="Cambria" w:hAnsi="Fira Sans" w:cs="Cambria"/>
          <w:sz w:val="18"/>
          <w:szCs w:val="18"/>
        </w:rPr>
        <w:t xml:space="preserve"> </w:t>
      </w:r>
      <w:r w:rsidR="00B05632">
        <w:rPr>
          <w:rFonts w:ascii="Fira Sans" w:eastAsia="Cambria" w:hAnsi="Fira Sans" w:cs="Cambria"/>
          <w:sz w:val="18"/>
          <w:szCs w:val="18"/>
        </w:rPr>
        <w:t>“Insieme” o</w:t>
      </w:r>
      <w:r w:rsidR="00910E9B" w:rsidRPr="00910E9B">
        <w:rPr>
          <w:rFonts w:ascii="Fira Sans" w:eastAsia="Cambria" w:hAnsi="Fira Sans" w:cs="Cambria"/>
          <w:sz w:val="18"/>
          <w:szCs w:val="18"/>
        </w:rPr>
        <w:t>ffre l’opportunità di trovare gratuitamente ascolto e supporto in relazione</w:t>
      </w:r>
      <w:r w:rsidR="000924C0">
        <w:rPr>
          <w:rFonts w:ascii="Fira Sans" w:eastAsia="Cambria" w:hAnsi="Fira Sans" w:cs="Cambria"/>
          <w:sz w:val="18"/>
          <w:szCs w:val="18"/>
        </w:rPr>
        <w:t xml:space="preserve"> </w:t>
      </w:r>
      <w:r w:rsidR="00910E9B" w:rsidRPr="00910E9B">
        <w:rPr>
          <w:rFonts w:ascii="Fira Sans" w:eastAsia="Cambria" w:hAnsi="Fira Sans" w:cs="Cambria"/>
          <w:sz w:val="18"/>
          <w:szCs w:val="18"/>
        </w:rPr>
        <w:t>a situazioni di disagio personale</w:t>
      </w:r>
      <w:r w:rsidR="000924C0">
        <w:rPr>
          <w:rFonts w:ascii="Fira Sans" w:eastAsia="Cambria" w:hAnsi="Fira Sans" w:cs="Cambria"/>
          <w:sz w:val="18"/>
          <w:szCs w:val="18"/>
        </w:rPr>
        <w:t xml:space="preserve"> e s</w:t>
      </w:r>
      <w:r w:rsidR="00910E9B" w:rsidRPr="00910E9B">
        <w:rPr>
          <w:rFonts w:ascii="Fira Sans" w:eastAsia="Cambria" w:hAnsi="Fira Sans" w:cs="Cambria"/>
          <w:sz w:val="18"/>
          <w:szCs w:val="18"/>
        </w:rPr>
        <w:t>i articola in due aree di consulenza: una focalizzata soprattutto sulle</w:t>
      </w:r>
      <w:r w:rsidR="000924C0">
        <w:rPr>
          <w:rFonts w:ascii="Fira Sans" w:eastAsia="Cambria" w:hAnsi="Fira Sans" w:cs="Cambria"/>
          <w:sz w:val="18"/>
          <w:szCs w:val="18"/>
        </w:rPr>
        <w:t xml:space="preserve"> </w:t>
      </w:r>
      <w:r w:rsidR="00910E9B" w:rsidRPr="00910E9B">
        <w:rPr>
          <w:rFonts w:ascii="Fira Sans" w:eastAsia="Cambria" w:hAnsi="Fira Sans" w:cs="Cambria"/>
          <w:sz w:val="18"/>
          <w:szCs w:val="18"/>
        </w:rPr>
        <w:t>difficoltà negli apprendimenti e nel percorso accademico e l’altra sui disagi</w:t>
      </w:r>
      <w:r w:rsidR="000924C0">
        <w:rPr>
          <w:rFonts w:ascii="Fira Sans" w:eastAsia="Cambria" w:hAnsi="Fira Sans" w:cs="Cambria"/>
          <w:sz w:val="18"/>
          <w:szCs w:val="18"/>
        </w:rPr>
        <w:t xml:space="preserve"> </w:t>
      </w:r>
      <w:r w:rsidR="00910E9B" w:rsidRPr="00910E9B">
        <w:rPr>
          <w:rFonts w:ascii="Fira Sans" w:eastAsia="Cambria" w:hAnsi="Fira Sans" w:cs="Cambria"/>
          <w:sz w:val="18"/>
          <w:szCs w:val="18"/>
        </w:rPr>
        <w:t>di natura emotivo-relazionale. A seguito della pandemia è stato inaugurato</w:t>
      </w:r>
      <w:r w:rsidR="000924C0">
        <w:rPr>
          <w:rFonts w:ascii="Fira Sans" w:eastAsia="Cambria" w:hAnsi="Fira Sans" w:cs="Cambria"/>
          <w:sz w:val="18"/>
          <w:szCs w:val="18"/>
        </w:rPr>
        <w:t xml:space="preserve"> </w:t>
      </w:r>
      <w:r w:rsidR="00910E9B" w:rsidRPr="00910E9B">
        <w:rPr>
          <w:rFonts w:ascii="Fira Sans" w:eastAsia="Cambria" w:hAnsi="Fira Sans" w:cs="Cambria"/>
          <w:sz w:val="18"/>
          <w:szCs w:val="18"/>
        </w:rPr>
        <w:t>lo sportello Covid «Insieme non si ferma».</w:t>
      </w:r>
    </w:p>
    <w:p w14:paraId="0C2968BB" w14:textId="78035CF1" w:rsidR="004E761A" w:rsidRPr="00364D2F" w:rsidRDefault="004E761A" w:rsidP="000530A0">
      <w:pPr>
        <w:spacing w:before="0" w:after="0" w:line="240" w:lineRule="auto"/>
        <w:jc w:val="both"/>
        <w:textAlignment w:val="baseline"/>
        <w:rPr>
          <w:rFonts w:ascii="Fira Sans" w:hAnsi="Fira Sans"/>
          <w:sz w:val="18"/>
          <w:szCs w:val="18"/>
        </w:rPr>
      </w:pPr>
    </w:p>
    <w:p w14:paraId="6ADE7DB9" w14:textId="1FFEDFF2" w:rsidR="004E761A" w:rsidRPr="00364D2F" w:rsidRDefault="022FD919" w:rsidP="000530A0">
      <w:pPr>
        <w:spacing w:before="0" w:after="0" w:line="240" w:lineRule="auto"/>
        <w:jc w:val="both"/>
        <w:textAlignment w:val="baseline"/>
        <w:rPr>
          <w:rFonts w:ascii="Fira Sans" w:hAnsi="Fira Sans"/>
          <w:sz w:val="18"/>
          <w:szCs w:val="18"/>
        </w:rPr>
      </w:pPr>
      <w:r w:rsidRPr="00132E9B">
        <w:rPr>
          <w:rFonts w:ascii="Fira Sans" w:eastAsia="Times New Roman" w:hAnsi="Fira Sans" w:cs="Times New Roman"/>
          <w:sz w:val="18"/>
          <w:szCs w:val="18"/>
        </w:rPr>
        <w:t>Conoscenze richieste in ingresso e recupero delle carenze</w:t>
      </w:r>
    </w:p>
    <w:p w14:paraId="0FD18012" w14:textId="775203DF"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xml:space="preserve"> </w:t>
      </w:r>
    </w:p>
    <w:p w14:paraId="0DAABDB7" w14:textId="3C37BE1F" w:rsidR="004E761A" w:rsidRPr="00364D2F" w:rsidRDefault="022FD9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Per essere ammessi al corso di laurea triennale in Scienze e Tecniche Psicologiche occorre sostenere una prova di ammissione selettiva, composta da domande a scelta multipla relative ad aree culturali precisate ogni anno all'interno del bando, che possono comprendere: conoscenze di base in biologia, elementi di cultura generale, comprensione di testi in lingua italiana, conoscenza di base della lingua inglese, comprensione di testi in lingua inglese, ragionamento numerico, ragionamento verbale, conoscenze di base di matematica</w:t>
      </w:r>
      <w:r w:rsidR="76237AA5" w:rsidRPr="00364D2F">
        <w:rPr>
          <w:rFonts w:ascii="Fira Sans" w:eastAsia="Times New Roman" w:hAnsi="Fira Sans" w:cs="Times New Roman"/>
          <w:sz w:val="18"/>
          <w:szCs w:val="18"/>
        </w:rPr>
        <w:t xml:space="preserve"> (</w:t>
      </w:r>
      <w:r w:rsidR="32807D07" w:rsidRPr="00364D2F">
        <w:rPr>
          <w:rFonts w:ascii="Fira Sans" w:eastAsia="Times New Roman" w:hAnsi="Fira Sans" w:cs="Times New Roman"/>
          <w:sz w:val="18"/>
          <w:szCs w:val="18"/>
        </w:rPr>
        <w:t xml:space="preserve">vedi </w:t>
      </w:r>
      <w:r w:rsidR="76237AA5" w:rsidRPr="00364D2F">
        <w:rPr>
          <w:rFonts w:ascii="Fira Sans" w:eastAsia="Times New Roman" w:hAnsi="Fira Sans" w:cs="Times New Roman"/>
          <w:sz w:val="18"/>
          <w:szCs w:val="18"/>
        </w:rPr>
        <w:t>SUA</w:t>
      </w:r>
      <w:r w:rsidR="1410F73D" w:rsidRPr="00364D2F">
        <w:rPr>
          <w:rFonts w:ascii="Fira Sans" w:eastAsia="Cambria" w:hAnsi="Fira Sans" w:cs="Cambria"/>
          <w:sz w:val="18"/>
          <w:szCs w:val="18"/>
        </w:rPr>
        <w:t xml:space="preserve"> 2021</w:t>
      </w:r>
      <w:r w:rsidR="76237AA5" w:rsidRPr="00364D2F">
        <w:rPr>
          <w:rFonts w:ascii="Fira Sans" w:eastAsia="Times New Roman" w:hAnsi="Fira Sans" w:cs="Times New Roman"/>
          <w:sz w:val="18"/>
          <w:szCs w:val="18"/>
        </w:rPr>
        <w:t xml:space="preserve"> Sezione A. Quadro A3.a, 2021)</w:t>
      </w:r>
      <w:r w:rsidRPr="00364D2F">
        <w:rPr>
          <w:rFonts w:ascii="Fira Sans" w:eastAsia="Times New Roman" w:hAnsi="Fira Sans" w:cs="Times New Roman"/>
          <w:sz w:val="18"/>
          <w:szCs w:val="18"/>
        </w:rPr>
        <w:t xml:space="preserve">. </w:t>
      </w:r>
    </w:p>
    <w:p w14:paraId="54162BB8" w14:textId="1941C9F2" w:rsidR="004E761A" w:rsidRPr="00364D2F" w:rsidRDefault="022FD9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Per gli studenti immatricolati si prevede la valutazione e l’assegnazione di obblighi formativi aggiuntivi consistenti in partecipazione ad attività formative di supporto a livello di Ateneo e/o definite dal Consiglio di Corso di Studio. L'obbligo formativo aggiuntivo assegnato si intende superato sulla base della verifica degli apprendimenti realizzati. Il mancato recupero degli OFA assegnati comporta il blocco del piano di studi del secondo anno e l’impossibilità a sostenere ulteriori esami di tale annualità fino al superamento degli OFA</w:t>
      </w:r>
      <w:r w:rsidR="3DD930C5" w:rsidRPr="00364D2F">
        <w:rPr>
          <w:rFonts w:ascii="Fira Sans" w:eastAsia="Times New Roman" w:hAnsi="Fira Sans" w:cs="Times New Roman"/>
          <w:sz w:val="18"/>
          <w:szCs w:val="18"/>
        </w:rPr>
        <w:t xml:space="preserve"> (</w:t>
      </w:r>
      <w:r w:rsidR="3FD80034" w:rsidRPr="00364D2F">
        <w:rPr>
          <w:rFonts w:ascii="Fira Sans" w:eastAsia="Times New Roman" w:hAnsi="Fira Sans" w:cs="Times New Roman"/>
          <w:sz w:val="18"/>
          <w:szCs w:val="18"/>
        </w:rPr>
        <w:t xml:space="preserve">vedi </w:t>
      </w:r>
      <w:r w:rsidR="3DD930C5" w:rsidRPr="00364D2F">
        <w:rPr>
          <w:rFonts w:ascii="Fira Sans" w:eastAsia="Times New Roman" w:hAnsi="Fira Sans" w:cs="Times New Roman"/>
          <w:sz w:val="18"/>
          <w:szCs w:val="18"/>
        </w:rPr>
        <w:t xml:space="preserve">SUA </w:t>
      </w:r>
      <w:r w:rsidR="7BAE02A2" w:rsidRPr="00364D2F">
        <w:rPr>
          <w:rFonts w:ascii="Fira Sans" w:eastAsia="Cambria" w:hAnsi="Fira Sans" w:cs="Cambria"/>
          <w:sz w:val="18"/>
          <w:szCs w:val="18"/>
        </w:rPr>
        <w:t>2021</w:t>
      </w:r>
      <w:r w:rsidR="7BAE02A2" w:rsidRPr="00364D2F">
        <w:rPr>
          <w:rFonts w:ascii="Fira Sans" w:eastAsia="Times New Roman" w:hAnsi="Fira Sans" w:cs="Times New Roman"/>
          <w:sz w:val="18"/>
          <w:szCs w:val="18"/>
        </w:rPr>
        <w:t xml:space="preserve"> </w:t>
      </w:r>
      <w:r w:rsidR="3DD930C5" w:rsidRPr="00364D2F">
        <w:rPr>
          <w:rFonts w:ascii="Fira Sans" w:eastAsia="Times New Roman" w:hAnsi="Fira Sans" w:cs="Times New Roman"/>
          <w:sz w:val="18"/>
          <w:szCs w:val="18"/>
        </w:rPr>
        <w:t>Sezione A. Quadro A3.</w:t>
      </w:r>
      <w:r w:rsidR="783B6828" w:rsidRPr="00364D2F">
        <w:rPr>
          <w:rFonts w:ascii="Fira Sans" w:eastAsia="Times New Roman" w:hAnsi="Fira Sans" w:cs="Times New Roman"/>
          <w:sz w:val="18"/>
          <w:szCs w:val="18"/>
        </w:rPr>
        <w:t>b</w:t>
      </w:r>
      <w:r w:rsidR="3DD930C5" w:rsidRPr="00364D2F">
        <w:rPr>
          <w:rFonts w:ascii="Fira Sans" w:eastAsia="Times New Roman" w:hAnsi="Fira Sans" w:cs="Times New Roman"/>
          <w:sz w:val="18"/>
          <w:szCs w:val="18"/>
        </w:rPr>
        <w:t>, 2021)</w:t>
      </w:r>
      <w:r w:rsidRPr="00364D2F">
        <w:rPr>
          <w:rFonts w:ascii="Fira Sans" w:eastAsia="Times New Roman" w:hAnsi="Fira Sans" w:cs="Times New Roman"/>
          <w:sz w:val="18"/>
          <w:szCs w:val="18"/>
        </w:rPr>
        <w:t>.</w:t>
      </w:r>
    </w:p>
    <w:p w14:paraId="07886CA6" w14:textId="7083B912"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Per coloro che venissero ammessi al Corso di laurea ottenendo un punteggio alla prova di ammissione inferiore alla votazione minima stabilito stabilita dal bando in una o più aree, si prevede l’assegnazione di obblighi formativi aggiuntivi consistenti in una o più delle seguenti modalità:</w:t>
      </w:r>
    </w:p>
    <w:p w14:paraId="578C31CA" w14:textId="00821B97"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obbligo di frequenza ad un'attività formativa del I anno di corso individuata dal Consiglio di Corso di Studio, il quale definirà anche la percentuale minima richiesta;</w:t>
      </w:r>
    </w:p>
    <w:p w14:paraId="08DBF55F" w14:textId="33402D11"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assegnazione di attività individuali definite dal Consiglio di Corso di Studio;</w:t>
      </w:r>
    </w:p>
    <w:p w14:paraId="6751EBDE" w14:textId="6E873800"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partecipazione ad attività formative di supporto definite dal Consiglio di Corso di Studio.</w:t>
      </w:r>
    </w:p>
    <w:p w14:paraId="71B5AD63" w14:textId="256D9BCE"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L'obbligo formativo aggiuntivo assegnato si intende superato con una delle seguenti modalità:</w:t>
      </w:r>
    </w:p>
    <w:p w14:paraId="10E6E313" w14:textId="304F295C"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verifica della frequenza ad attività formativa presente nel piano didattico al I anno del Corso di Studio ed individuata dal Consiglio di Corso di Studio, e superamento, entro la data deliberata dagli Organi Accademici e pubblicata sul Portale di Ateneo, dell'esame relativo;</w:t>
      </w:r>
    </w:p>
    <w:p w14:paraId="03B7DD39" w14:textId="41B5ECA8" w:rsidR="004E761A" w:rsidRDefault="767F7019" w:rsidP="000530A0">
      <w:pPr>
        <w:spacing w:before="0" w:after="0" w:line="240" w:lineRule="auto"/>
        <w:jc w:val="both"/>
        <w:textAlignment w:val="baseline"/>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verifica degli apprendimenti realizzati in gruppi di lavoro appositamente predisposti dal Corso di Studio. </w:t>
      </w:r>
      <w:r w:rsidR="00F95493">
        <w:rPr>
          <w:rFonts w:ascii="Fira Sans" w:eastAsia="Times New Roman" w:hAnsi="Fira Sans" w:cs="Times New Roman"/>
          <w:sz w:val="18"/>
          <w:szCs w:val="18"/>
        </w:rPr>
        <w:t>D</w:t>
      </w:r>
      <w:r w:rsidRPr="00364D2F">
        <w:rPr>
          <w:rFonts w:ascii="Fira Sans" w:eastAsia="Times New Roman" w:hAnsi="Fira Sans" w:cs="Times New Roman"/>
          <w:sz w:val="18"/>
          <w:szCs w:val="18"/>
        </w:rPr>
        <w:t xml:space="preserve">a parte del Consiglio di Corso di studio un orientamento al recupero in specifiche aree di competenza, sulla base dei risultati ottenuti nella prova stessa. </w:t>
      </w:r>
    </w:p>
    <w:p w14:paraId="570956BC" w14:textId="1C51415E" w:rsidR="005A585A" w:rsidRDefault="005A585A" w:rsidP="000530A0">
      <w:pPr>
        <w:spacing w:before="0" w:after="0" w:line="240" w:lineRule="auto"/>
        <w:jc w:val="both"/>
        <w:textAlignment w:val="baseline"/>
        <w:rPr>
          <w:rFonts w:ascii="Fira Sans" w:eastAsia="Times New Roman" w:hAnsi="Fira Sans" w:cs="Times New Roman"/>
          <w:sz w:val="18"/>
          <w:szCs w:val="18"/>
        </w:rPr>
      </w:pPr>
    </w:p>
    <w:p w14:paraId="7445692B" w14:textId="77777777" w:rsidR="005A585A" w:rsidRPr="00364D2F" w:rsidRDefault="005A585A" w:rsidP="000530A0">
      <w:pPr>
        <w:spacing w:before="0" w:after="0" w:line="240" w:lineRule="auto"/>
        <w:jc w:val="both"/>
        <w:textAlignment w:val="baseline"/>
        <w:rPr>
          <w:rFonts w:ascii="Fira Sans" w:hAnsi="Fira Sans"/>
          <w:sz w:val="18"/>
          <w:szCs w:val="18"/>
        </w:rPr>
      </w:pPr>
    </w:p>
    <w:p w14:paraId="2C3AC8FD" w14:textId="34118A34"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xml:space="preserve">  </w:t>
      </w:r>
    </w:p>
    <w:p w14:paraId="69C3F74B" w14:textId="03D06B4D" w:rsidR="004E761A" w:rsidRPr="00364D2F" w:rsidRDefault="022FD919" w:rsidP="000530A0">
      <w:pPr>
        <w:spacing w:before="0" w:after="0" w:line="240" w:lineRule="auto"/>
        <w:jc w:val="both"/>
        <w:textAlignment w:val="baseline"/>
        <w:rPr>
          <w:rFonts w:ascii="Fira Sans" w:hAnsi="Fira Sans"/>
          <w:sz w:val="18"/>
          <w:szCs w:val="18"/>
        </w:rPr>
      </w:pPr>
      <w:r w:rsidRPr="00132E9B">
        <w:rPr>
          <w:rFonts w:ascii="Fira Sans" w:eastAsia="Times New Roman" w:hAnsi="Fira Sans" w:cs="Times New Roman"/>
          <w:sz w:val="18"/>
          <w:szCs w:val="18"/>
        </w:rPr>
        <w:t>Organizzazione di percorsi flessibili e metodologie didattiche</w:t>
      </w:r>
    </w:p>
    <w:p w14:paraId="6013C244" w14:textId="1F6B990B"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xml:space="preserve"> </w:t>
      </w:r>
    </w:p>
    <w:p w14:paraId="55D2B3F6" w14:textId="4ED626FE"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xml:space="preserve"> L’indicatore iC25, percentuale di laureandi complessivamente soddisfatti del</w:t>
      </w:r>
      <w:r w:rsidR="548E5A45" w:rsidRPr="00364D2F">
        <w:rPr>
          <w:rFonts w:ascii="Fira Sans" w:eastAsia="Times New Roman" w:hAnsi="Fira Sans" w:cs="Times New Roman"/>
          <w:sz w:val="18"/>
          <w:szCs w:val="18"/>
        </w:rPr>
        <w:t xml:space="preserve"> </w:t>
      </w:r>
      <w:proofErr w:type="spellStart"/>
      <w:r w:rsidR="548E5A45"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xml:space="preserve">, </w:t>
      </w:r>
      <w:r w:rsidR="00840501">
        <w:rPr>
          <w:rFonts w:ascii="Fira Sans" w:eastAsia="Times New Roman" w:hAnsi="Fira Sans" w:cs="Times New Roman"/>
          <w:sz w:val="18"/>
          <w:szCs w:val="18"/>
        </w:rPr>
        <w:t>mostra</w:t>
      </w:r>
      <w:r w:rsidR="00840501" w:rsidRPr="00364D2F">
        <w:rPr>
          <w:rFonts w:ascii="Fira Sans" w:eastAsia="Times New Roman" w:hAnsi="Fira Sans" w:cs="Times New Roman"/>
          <w:sz w:val="18"/>
          <w:szCs w:val="18"/>
        </w:rPr>
        <w:t xml:space="preserve"> </w:t>
      </w:r>
      <w:r w:rsidRPr="00364D2F">
        <w:rPr>
          <w:rFonts w:ascii="Fira Sans" w:eastAsia="Times New Roman" w:hAnsi="Fira Sans" w:cs="Times New Roman"/>
          <w:sz w:val="18"/>
          <w:szCs w:val="18"/>
        </w:rPr>
        <w:t xml:space="preserve">un gradimento che negli ultimi quattro anni supera il 90% ed è in linea con l’area geografica e con la media nazionale. Questi dati sono poi supportati dai dati raccolti da </w:t>
      </w:r>
      <w:r w:rsidR="2014876C" w:rsidRPr="00364D2F">
        <w:rPr>
          <w:rFonts w:ascii="Fira Sans" w:eastAsia="Times New Roman" w:hAnsi="Fira Sans" w:cs="Times New Roman"/>
          <w:sz w:val="18"/>
          <w:szCs w:val="18"/>
        </w:rPr>
        <w:t>Almalaurea</w:t>
      </w:r>
      <w:r w:rsidRPr="00364D2F">
        <w:rPr>
          <w:rFonts w:ascii="Fira Sans" w:eastAsia="Times New Roman" w:hAnsi="Fira Sans" w:cs="Times New Roman"/>
          <w:sz w:val="18"/>
          <w:szCs w:val="18"/>
        </w:rPr>
        <w:t xml:space="preserve">, i quali indicano una soddisfazione molto alta rispetto al rapporto con i docenti ed al corso di laurea in generale. </w:t>
      </w:r>
    </w:p>
    <w:p w14:paraId="11B0DD8E" w14:textId="2F107646" w:rsidR="004E761A" w:rsidRPr="00364D2F" w:rsidRDefault="022FD9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xml:space="preserve">Al III anno di corso lo studente indica </w:t>
      </w:r>
      <w:r w:rsidR="0096602D">
        <w:rPr>
          <w:rFonts w:ascii="Fira Sans" w:eastAsia="Times New Roman" w:hAnsi="Fira Sans" w:cs="Times New Roman"/>
          <w:sz w:val="18"/>
          <w:szCs w:val="18"/>
        </w:rPr>
        <w:t>a scelta</w:t>
      </w:r>
      <w:r w:rsidRPr="00364D2F">
        <w:rPr>
          <w:rFonts w:ascii="Fira Sans" w:eastAsia="Times New Roman" w:hAnsi="Fira Sans" w:cs="Times New Roman"/>
          <w:sz w:val="18"/>
          <w:szCs w:val="18"/>
        </w:rPr>
        <w:t xml:space="preserve"> </w:t>
      </w:r>
      <w:r w:rsidR="006623A4">
        <w:rPr>
          <w:rFonts w:ascii="Fira Sans" w:eastAsia="Times New Roman" w:hAnsi="Fira Sans" w:cs="Times New Roman"/>
          <w:sz w:val="18"/>
          <w:szCs w:val="18"/>
        </w:rPr>
        <w:t xml:space="preserve">(12 CFU) </w:t>
      </w:r>
      <w:r w:rsidRPr="00364D2F">
        <w:rPr>
          <w:rFonts w:ascii="Fira Sans" w:eastAsia="Times New Roman" w:hAnsi="Fira Sans" w:cs="Times New Roman"/>
          <w:sz w:val="18"/>
          <w:szCs w:val="18"/>
        </w:rPr>
        <w:t>e presenta il piano di studi, che viene sottoposto all’approvazione del Consiglio di corso di studio. Gli studenti possono inserire tra i crediti a libera scelta nel proprio piano di studi solo gli insegnamenti classificati come triennali nell’Ateneo di Genova</w:t>
      </w:r>
      <w:r w:rsidR="6D411691" w:rsidRPr="00364D2F">
        <w:rPr>
          <w:rFonts w:ascii="Fira Sans" w:eastAsia="Times New Roman" w:hAnsi="Fira Sans" w:cs="Times New Roman"/>
          <w:sz w:val="18"/>
          <w:szCs w:val="18"/>
        </w:rPr>
        <w:t xml:space="preserve"> (fonte Articolo 5 Piano di studi)</w:t>
      </w:r>
      <w:r w:rsidRPr="00364D2F">
        <w:rPr>
          <w:rFonts w:ascii="Fira Sans" w:eastAsia="Times New Roman" w:hAnsi="Fira Sans" w:cs="Times New Roman"/>
          <w:sz w:val="18"/>
          <w:szCs w:val="18"/>
        </w:rPr>
        <w:t xml:space="preserve">. Tuttavia, il percorso formativo previsto nel Manifesto degli studi allo stato dell’arte non appare particolarmente flessibile. Ciò dipende verosimilmente dalla rigidità della struttura normativa di riferimento per questa classe di laurea. La presenza di questo insegnamento, quindi, rende in qualche modo lo studente in grado di poter scegliere, anche se limitatamente. La recente introduzione delle registrazioni per ciascun insegnamento, inoltre, ha permesso di favorire gli studenti che per vari motivi non erano in grado di poter assistere alle lezioni in presenza. Le registrazioni, inoltre, si sono rilevate molto utili anche per gli studenti con DSA o altre disabilità. </w:t>
      </w:r>
    </w:p>
    <w:p w14:paraId="3E45B227" w14:textId="01407EA6" w:rsidR="004E761A" w:rsidRPr="00364D2F" w:rsidRDefault="022FD919" w:rsidP="000530A0">
      <w:pPr>
        <w:spacing w:before="0" w:after="0" w:line="240" w:lineRule="auto"/>
        <w:jc w:val="both"/>
        <w:textAlignment w:val="baseline"/>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Nel complesso le metodologie di trasmissione della conoscenza e delle abilità relative alle attività formative programmate dal </w:t>
      </w:r>
      <w:proofErr w:type="spellStart"/>
      <w:r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xml:space="preserve"> risultano adeguate e coerentemente modulate per fornire agli studenti un’autonomia critica nello studio e nell’apprendimento. Gli insegnamenti e i laboratori, infatti, sono articolati in modo da coniugare l’approfondimento degli aspetti teorici e pratici legati alle singole materie, incoraggiando l’elaborazione di progetti autonomi da parte degli studenti sotto la supervisione del docente. </w:t>
      </w:r>
      <w:r w:rsidR="115050F9" w:rsidRPr="00364D2F">
        <w:rPr>
          <w:rFonts w:ascii="Fira Sans" w:eastAsia="Times New Roman" w:hAnsi="Fira Sans" w:cs="Times New Roman"/>
          <w:sz w:val="18"/>
          <w:szCs w:val="18"/>
        </w:rPr>
        <w:t xml:space="preserve">Queste attività dovrebbero favorire negli studenti delle opportunità per una costruzione libera e consapevole della prova carriera- </w:t>
      </w:r>
    </w:p>
    <w:p w14:paraId="75A648CC" w14:textId="0EE5EE13" w:rsidR="004E761A" w:rsidRPr="00364D2F" w:rsidRDefault="022FD919" w:rsidP="000530A0">
      <w:pPr>
        <w:spacing w:before="0" w:after="0" w:line="240" w:lineRule="auto"/>
        <w:jc w:val="both"/>
        <w:textAlignment w:val="baseline"/>
        <w:rPr>
          <w:rFonts w:ascii="Fira Sans" w:hAnsi="Fira Sans"/>
          <w:sz w:val="18"/>
          <w:szCs w:val="18"/>
        </w:rPr>
      </w:pPr>
      <w:r w:rsidRPr="00364D2F">
        <w:rPr>
          <w:rFonts w:ascii="Fira Sans" w:eastAsia="Cambria" w:hAnsi="Fira Sans" w:cs="Cambria"/>
          <w:sz w:val="18"/>
          <w:szCs w:val="18"/>
        </w:rPr>
        <w:t xml:space="preserve">Per quanto riguarda gli studenti con </w:t>
      </w:r>
      <w:r w:rsidR="000465B5" w:rsidRPr="00364D2F">
        <w:rPr>
          <w:rFonts w:ascii="Fira Sans" w:eastAsia="Cambria" w:hAnsi="Fira Sans" w:cs="Cambria"/>
          <w:sz w:val="18"/>
          <w:szCs w:val="18"/>
        </w:rPr>
        <w:t>disabilità</w:t>
      </w:r>
      <w:r w:rsidR="000465B5">
        <w:rPr>
          <w:rFonts w:ascii="Fira Sans" w:eastAsia="Cambria" w:hAnsi="Fira Sans" w:cs="Cambria"/>
          <w:sz w:val="18"/>
          <w:szCs w:val="18"/>
        </w:rPr>
        <w:t xml:space="preserve">, </w:t>
      </w:r>
      <w:r w:rsidR="000465B5" w:rsidRPr="00364D2F">
        <w:rPr>
          <w:rFonts w:ascii="Fira Sans" w:eastAsia="Cambria" w:hAnsi="Fira Sans" w:cs="Cambria"/>
          <w:sz w:val="18"/>
          <w:szCs w:val="18"/>
        </w:rPr>
        <w:t>il</w:t>
      </w:r>
      <w:r w:rsidR="004D6454" w:rsidRPr="00364D2F">
        <w:rPr>
          <w:rFonts w:ascii="Fira Sans" w:eastAsia="Cambria" w:hAnsi="Fira Sans" w:cs="Cambria"/>
          <w:sz w:val="18"/>
          <w:szCs w:val="18"/>
        </w:rPr>
        <w:t xml:space="preserve"> Settore </w:t>
      </w:r>
      <w:r w:rsidR="004D6454">
        <w:rPr>
          <w:rFonts w:ascii="Fira Sans" w:eastAsia="Cambria" w:hAnsi="Fira Sans" w:cs="Cambria"/>
          <w:sz w:val="18"/>
          <w:szCs w:val="18"/>
        </w:rPr>
        <w:t>Servizi di supporto alla disabilità e agli studenti con DSA</w:t>
      </w:r>
      <w:r w:rsidR="004D6454" w:rsidRPr="00364D2F" w:rsidDel="004D6454">
        <w:rPr>
          <w:rFonts w:ascii="Fira Sans" w:eastAsia="Cambria" w:hAnsi="Fira Sans" w:cs="Cambria"/>
          <w:sz w:val="18"/>
          <w:szCs w:val="18"/>
        </w:rPr>
        <w:t xml:space="preserve"> </w:t>
      </w:r>
      <w:r w:rsidRPr="00364D2F">
        <w:rPr>
          <w:rFonts w:ascii="Fira Sans" w:eastAsia="Cambria" w:hAnsi="Fira Sans" w:cs="Cambria"/>
          <w:sz w:val="18"/>
          <w:szCs w:val="18"/>
        </w:rPr>
        <w:t xml:space="preserve">del Servizio Orientamento di Ateneo, eroga i servizi necessari a garantire l’accoglienza ed il supporto agli studenti con </w:t>
      </w:r>
      <w:r w:rsidRPr="00364D2F">
        <w:rPr>
          <w:rFonts w:ascii="Fira Sans" w:eastAsia="Cambria" w:hAnsi="Fira Sans" w:cs="Cambria"/>
          <w:sz w:val="18"/>
          <w:szCs w:val="18"/>
        </w:rPr>
        <w:lastRenderedPageBreak/>
        <w:t>disabilità e agli studenti con DSA certificati sulla base della normativa vigente. Gli interessati, secondo quando stabilito dal Regolamento dell’Ateneo per i servizi agli studenti con disabilità e dalla Carta dei Servizi per gli studenti disabili, possono rivolgersi sia al Delegato sia al proprio Referente, così come direttamente al Settore. L’obiettivo è quello di garantire pari opportunità a tutte le categorie di studenti. Gli interventi realizzati comprendono diverse azioni, tra le quali: a) assistenza nel disbrigo delle pratiche burocratiche; b) accompagnamento all’interno degli spazi dell’Università; c) dotazione di attrezzature tecniche e di sussidi didattici specifici; e) servizi di tutorato alla pari e tutorato didattico alla pari; f) digitalizzazione di materiale didattico; g) interpretariato di lingua dei segni italiana; h) servizi di comunicazione aumentativa e alternativa. Infine, tutte le strutture del campus sono organizzate per rispondere alle esigenze di accessibilità e fruibilità degli studenti e studentesse disabili.</w:t>
      </w:r>
      <w:r w:rsidR="0C5F5408" w:rsidRPr="00364D2F">
        <w:rPr>
          <w:rFonts w:ascii="Fira Sans" w:eastAsia="Cambria" w:hAnsi="Fira Sans" w:cs="Cambria"/>
          <w:sz w:val="18"/>
          <w:szCs w:val="18"/>
        </w:rPr>
        <w:t xml:space="preserve"> </w:t>
      </w:r>
    </w:p>
    <w:p w14:paraId="5BA6583F" w14:textId="7BDB3146" w:rsidR="0C5F5408" w:rsidRPr="00364D2F" w:rsidRDefault="0C5F5408" w:rsidP="000530A0">
      <w:pPr>
        <w:spacing w:before="0" w:after="0" w:line="240" w:lineRule="auto"/>
        <w:jc w:val="both"/>
        <w:rPr>
          <w:rFonts w:ascii="Fira Sans" w:eastAsia="Cambria" w:hAnsi="Fira Sans" w:cs="Cambria"/>
          <w:sz w:val="18"/>
          <w:szCs w:val="18"/>
        </w:rPr>
      </w:pPr>
      <w:r w:rsidRPr="00364D2F">
        <w:rPr>
          <w:rFonts w:ascii="Fira Sans" w:eastAsia="Cambria" w:hAnsi="Fira Sans" w:cs="Cambria"/>
          <w:sz w:val="18"/>
          <w:szCs w:val="18"/>
        </w:rPr>
        <w:t>Il calendario didattico</w:t>
      </w:r>
      <w:r w:rsidR="3630DDCE" w:rsidRPr="00364D2F">
        <w:rPr>
          <w:rFonts w:ascii="Fira Sans" w:eastAsia="Cambria" w:hAnsi="Fira Sans" w:cs="Cambria"/>
          <w:sz w:val="18"/>
          <w:szCs w:val="18"/>
        </w:rPr>
        <w:t xml:space="preserve"> e delle attività</w:t>
      </w:r>
      <w:r w:rsidR="00364D2F">
        <w:rPr>
          <w:rFonts w:ascii="Fira Sans" w:eastAsia="Cambria" w:hAnsi="Fira Sans" w:cs="Cambria"/>
          <w:sz w:val="18"/>
          <w:szCs w:val="18"/>
        </w:rPr>
        <w:t xml:space="preserve"> </w:t>
      </w:r>
      <w:r w:rsidRPr="00364D2F">
        <w:rPr>
          <w:rFonts w:ascii="Fira Sans" w:eastAsia="Cambria" w:hAnsi="Fira Sans" w:cs="Cambria"/>
          <w:sz w:val="18"/>
          <w:szCs w:val="18"/>
        </w:rPr>
        <w:t xml:space="preserve">viene pubblicato regolarmente sul sito del </w:t>
      </w:r>
      <w:proofErr w:type="spellStart"/>
      <w:r w:rsidRPr="00364D2F">
        <w:rPr>
          <w:rFonts w:ascii="Fira Sans" w:eastAsia="Cambria" w:hAnsi="Fira Sans" w:cs="Cambria"/>
          <w:sz w:val="18"/>
          <w:szCs w:val="18"/>
        </w:rPr>
        <w:t>Disfor</w:t>
      </w:r>
      <w:proofErr w:type="spellEnd"/>
      <w:r w:rsidRPr="00364D2F">
        <w:rPr>
          <w:rFonts w:ascii="Fira Sans" w:eastAsia="Cambria" w:hAnsi="Fira Sans" w:cs="Cambria"/>
          <w:sz w:val="18"/>
          <w:szCs w:val="18"/>
        </w:rPr>
        <w:t xml:space="preserve"> (si veda SUA </w:t>
      </w:r>
      <w:r w:rsidR="2D1411CD" w:rsidRPr="00364D2F">
        <w:rPr>
          <w:rFonts w:ascii="Fira Sans" w:eastAsia="Cambria" w:hAnsi="Fira Sans" w:cs="Cambria"/>
          <w:sz w:val="18"/>
          <w:szCs w:val="18"/>
        </w:rPr>
        <w:t xml:space="preserve">2021 </w:t>
      </w:r>
      <w:r w:rsidRPr="00364D2F">
        <w:rPr>
          <w:rFonts w:ascii="Fira Sans" w:eastAsia="Cambria" w:hAnsi="Fira Sans" w:cs="Cambria"/>
          <w:sz w:val="18"/>
          <w:szCs w:val="18"/>
        </w:rPr>
        <w:t>Quadro</w:t>
      </w:r>
      <w:r w:rsidR="00364D2F">
        <w:rPr>
          <w:rFonts w:ascii="Fira Sans" w:eastAsia="Cambria" w:hAnsi="Fira Sans" w:cs="Cambria"/>
          <w:sz w:val="18"/>
          <w:szCs w:val="18"/>
        </w:rPr>
        <w:t xml:space="preserve"> </w:t>
      </w:r>
      <w:r w:rsidR="72E0919F" w:rsidRPr="00364D2F">
        <w:rPr>
          <w:rFonts w:ascii="Fira Sans" w:eastAsia="Cambria" w:hAnsi="Fira Sans" w:cs="Cambria"/>
          <w:sz w:val="18"/>
          <w:szCs w:val="18"/>
        </w:rPr>
        <w:t xml:space="preserve">B2a e B2b). </w:t>
      </w:r>
    </w:p>
    <w:p w14:paraId="7C505C98" w14:textId="5E3A2E50"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xml:space="preserve"> </w:t>
      </w:r>
    </w:p>
    <w:p w14:paraId="4AB60F72" w14:textId="2646FF7B" w:rsidR="004E761A" w:rsidRPr="00364D2F" w:rsidRDefault="022FD919" w:rsidP="000530A0">
      <w:pPr>
        <w:spacing w:before="0" w:after="0" w:line="240" w:lineRule="auto"/>
        <w:jc w:val="both"/>
        <w:textAlignment w:val="baseline"/>
        <w:rPr>
          <w:rFonts w:ascii="Fira Sans" w:hAnsi="Fira Sans"/>
          <w:sz w:val="18"/>
          <w:szCs w:val="18"/>
        </w:rPr>
      </w:pPr>
      <w:r w:rsidRPr="00132E9B">
        <w:rPr>
          <w:rFonts w:ascii="Fira Sans" w:eastAsia="Times New Roman" w:hAnsi="Fira Sans" w:cs="Times New Roman"/>
          <w:sz w:val="18"/>
          <w:szCs w:val="18"/>
        </w:rPr>
        <w:t>Internazionalizzazione della didattica</w:t>
      </w:r>
    </w:p>
    <w:p w14:paraId="29CF1FED" w14:textId="0A4EE15A" w:rsidR="4336C06D" w:rsidRPr="00364D2F" w:rsidRDefault="4336C06D" w:rsidP="000530A0">
      <w:pPr>
        <w:spacing w:before="0" w:after="0" w:line="240" w:lineRule="auto"/>
        <w:jc w:val="both"/>
        <w:rPr>
          <w:rFonts w:ascii="Fira Sans" w:eastAsia="Cambria" w:hAnsi="Fira Sans" w:cs="Cambria"/>
          <w:sz w:val="18"/>
          <w:szCs w:val="18"/>
        </w:rPr>
      </w:pPr>
    </w:p>
    <w:p w14:paraId="42137210" w14:textId="2659B5D8" w:rsidR="004E761A" w:rsidRPr="00364D2F" w:rsidRDefault="022FD919" w:rsidP="000530A0">
      <w:pPr>
        <w:spacing w:before="0" w:after="0" w:line="240" w:lineRule="auto"/>
        <w:jc w:val="both"/>
        <w:textAlignment w:val="baseline"/>
        <w:rPr>
          <w:rFonts w:ascii="Fira Sans" w:eastAsia="Cambria" w:hAnsi="Fira Sans" w:cs="Cambria"/>
          <w:sz w:val="18"/>
          <w:szCs w:val="18"/>
        </w:rPr>
      </w:pPr>
      <w:r w:rsidRPr="00364D2F">
        <w:rPr>
          <w:rFonts w:ascii="Fira Sans" w:eastAsia="Cambria" w:hAnsi="Fira Sans" w:cs="Cambria"/>
          <w:sz w:val="18"/>
          <w:szCs w:val="18"/>
        </w:rPr>
        <w:t xml:space="preserve">Tutti i progetti di cooperazione internazionale inclusi gli Erasmus con Università europee ed extraeuropee, sono gestiti centralmente dall’Ufficio Relazioni internazionali del </w:t>
      </w:r>
      <w:proofErr w:type="spellStart"/>
      <w:r w:rsidRPr="00364D2F">
        <w:rPr>
          <w:rFonts w:ascii="Fira Sans" w:eastAsia="Cambria" w:hAnsi="Fira Sans" w:cs="Cambria"/>
          <w:sz w:val="18"/>
          <w:szCs w:val="18"/>
        </w:rPr>
        <w:t>Disfor</w:t>
      </w:r>
      <w:proofErr w:type="spellEnd"/>
      <w:r w:rsidRPr="00364D2F">
        <w:rPr>
          <w:rFonts w:ascii="Fira Sans" w:eastAsia="Cambria" w:hAnsi="Fira Sans" w:cs="Cambria"/>
          <w:sz w:val="18"/>
          <w:szCs w:val="18"/>
        </w:rPr>
        <w:t xml:space="preserve">. Di recente, al fine di potenziare la mobilità internazionale, è stata creata una </w:t>
      </w:r>
      <w:r w:rsidR="00CB701A" w:rsidRPr="00364D2F">
        <w:rPr>
          <w:rFonts w:ascii="Fira Sans" w:eastAsia="Cambria" w:hAnsi="Fira Sans" w:cs="Cambria"/>
          <w:sz w:val="18"/>
          <w:szCs w:val="18"/>
        </w:rPr>
        <w:t xml:space="preserve">commissione </w:t>
      </w:r>
      <w:r w:rsidR="00A25C75">
        <w:rPr>
          <w:rFonts w:ascii="Fira Sans" w:eastAsia="Cambria" w:hAnsi="Fira Sans" w:cs="Cambria"/>
          <w:sz w:val="18"/>
          <w:szCs w:val="18"/>
        </w:rPr>
        <w:t xml:space="preserve">a livello di CCS </w:t>
      </w:r>
      <w:r w:rsidR="00CB701A" w:rsidRPr="00364D2F">
        <w:rPr>
          <w:rFonts w:ascii="Fira Sans" w:eastAsia="Cambria" w:hAnsi="Fira Sans" w:cs="Cambria"/>
          <w:sz w:val="18"/>
          <w:szCs w:val="18"/>
        </w:rPr>
        <w:t>per</w:t>
      </w:r>
      <w:r w:rsidRPr="00364D2F">
        <w:rPr>
          <w:rFonts w:ascii="Fira Sans" w:eastAsia="Cambria" w:hAnsi="Fira Sans" w:cs="Cambria"/>
          <w:sz w:val="18"/>
          <w:szCs w:val="18"/>
        </w:rPr>
        <w:t xml:space="preserve"> la stipula di nuovi accordi con le Università straniere per ampliare la nostra offerta internazionale. </w:t>
      </w:r>
      <w:r w:rsidR="00FC0FD6">
        <w:rPr>
          <w:rFonts w:ascii="Fira Sans" w:eastAsia="Cambria" w:hAnsi="Fira Sans" w:cs="Cambria"/>
          <w:sz w:val="18"/>
          <w:szCs w:val="18"/>
        </w:rPr>
        <w:t xml:space="preserve">Fra </w:t>
      </w:r>
      <w:r w:rsidR="002C62AA">
        <w:rPr>
          <w:rFonts w:ascii="Fira Sans" w:eastAsia="Cambria" w:hAnsi="Fira Sans" w:cs="Cambria"/>
          <w:sz w:val="18"/>
          <w:szCs w:val="18"/>
        </w:rPr>
        <w:t xml:space="preserve">gli </w:t>
      </w:r>
      <w:r w:rsidR="002C62AA" w:rsidRPr="00364D2F">
        <w:rPr>
          <w:rFonts w:ascii="Fira Sans" w:eastAsia="Cambria" w:hAnsi="Fira Sans" w:cs="Cambria"/>
          <w:sz w:val="18"/>
          <w:szCs w:val="18"/>
        </w:rPr>
        <w:t>indicatori</w:t>
      </w:r>
      <w:r w:rsidRPr="00364D2F">
        <w:rPr>
          <w:rFonts w:ascii="Fira Sans" w:eastAsia="Cambria" w:hAnsi="Fira Sans" w:cs="Cambria"/>
          <w:sz w:val="18"/>
          <w:szCs w:val="18"/>
        </w:rPr>
        <w:t xml:space="preserve"> relativi all’internazionalizzazione iC10</w:t>
      </w:r>
      <w:r w:rsidR="00A25C75">
        <w:rPr>
          <w:rFonts w:ascii="Fira Sans" w:eastAsia="Cambria" w:hAnsi="Fira Sans" w:cs="Cambria"/>
          <w:sz w:val="18"/>
          <w:szCs w:val="18"/>
        </w:rPr>
        <w:t xml:space="preserve"> </w:t>
      </w:r>
      <w:r w:rsidR="00FC0FD6">
        <w:rPr>
          <w:rFonts w:ascii="Fira Sans" w:eastAsia="Cambria" w:hAnsi="Fira Sans" w:cs="Cambria"/>
          <w:sz w:val="18"/>
          <w:szCs w:val="18"/>
        </w:rPr>
        <w:t>rappresenta un punto di forza</w:t>
      </w:r>
      <w:r w:rsidRPr="00364D2F">
        <w:rPr>
          <w:rFonts w:ascii="Fira Sans" w:eastAsia="Cambria" w:hAnsi="Fira Sans" w:cs="Cambria"/>
          <w:sz w:val="18"/>
          <w:szCs w:val="18"/>
        </w:rPr>
        <w:t xml:space="preserve">, </w:t>
      </w:r>
      <w:r w:rsidR="000465B5">
        <w:rPr>
          <w:rFonts w:ascii="Fira Sans" w:eastAsia="Cambria" w:hAnsi="Fira Sans" w:cs="Cambria"/>
          <w:sz w:val="18"/>
          <w:szCs w:val="18"/>
        </w:rPr>
        <w:t xml:space="preserve">mentre </w:t>
      </w:r>
      <w:r w:rsidR="00FC0FD6">
        <w:rPr>
          <w:rFonts w:ascii="Fira Sans" w:eastAsia="Cambria" w:hAnsi="Fira Sans" w:cs="Cambria"/>
          <w:sz w:val="18"/>
          <w:szCs w:val="18"/>
        </w:rPr>
        <w:t>l’</w:t>
      </w:r>
      <w:r w:rsidRPr="00364D2F">
        <w:rPr>
          <w:rFonts w:ascii="Fira Sans" w:eastAsia="Cambria" w:hAnsi="Fira Sans" w:cs="Cambria"/>
          <w:sz w:val="18"/>
          <w:szCs w:val="18"/>
        </w:rPr>
        <w:t xml:space="preserve">iC11 e </w:t>
      </w:r>
      <w:r w:rsidR="00FC0FD6">
        <w:rPr>
          <w:rFonts w:ascii="Fira Sans" w:eastAsia="Cambria" w:hAnsi="Fira Sans" w:cs="Cambria"/>
          <w:sz w:val="18"/>
          <w:szCs w:val="18"/>
        </w:rPr>
        <w:t>l’</w:t>
      </w:r>
      <w:r w:rsidRPr="00364D2F">
        <w:rPr>
          <w:rFonts w:ascii="Fira Sans" w:eastAsia="Cambria" w:hAnsi="Fira Sans" w:cs="Cambria"/>
          <w:sz w:val="18"/>
          <w:szCs w:val="18"/>
        </w:rPr>
        <w:t>iC12 dimostrano un andamento complessivamente in linea con l’area geografica o con il dato nazionale. Per potenziare la mobilità, infatti, sono stati previsti incentivi a livello di Ateneo in termini economici e di crediti formativi. Per gli studenti che abbiano trascorso un periodo all'estero col programma Erasmus dei 7 punti è prevista l'attribuzione, all'atto del computo del voto di Laurea di: 1 punto ai fini della votazione finale di tesi di Laurea per coloro che terminano gli studi entro il primo anno fuori corso, a patto che durante l'Erasmus abbiano conseguito almeno 12 CFU; 2 punti ai fini della votazione finale di tesi di Laurea per gli studenti che terminano in corso il percorso di studio all'estero (Erasmus), a patto che durante l'Erasmus abbiano conseguito almeno 12 CFU.</w:t>
      </w:r>
      <w:r w:rsidR="224D3E78" w:rsidRPr="00364D2F">
        <w:rPr>
          <w:rFonts w:ascii="Fira Sans" w:eastAsia="Cambria" w:hAnsi="Fira Sans" w:cs="Cambria"/>
          <w:sz w:val="18"/>
          <w:szCs w:val="18"/>
        </w:rPr>
        <w:t xml:space="preserve"> </w:t>
      </w:r>
    </w:p>
    <w:p w14:paraId="40BE1370" w14:textId="31435380"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sz w:val="18"/>
          <w:szCs w:val="18"/>
        </w:rPr>
        <w:t xml:space="preserve"> </w:t>
      </w:r>
    </w:p>
    <w:p w14:paraId="447BFC32" w14:textId="20903C35" w:rsidR="004E761A" w:rsidRPr="00364D2F" w:rsidRDefault="022FD919" w:rsidP="000530A0">
      <w:pPr>
        <w:spacing w:before="0" w:after="0" w:line="240" w:lineRule="auto"/>
        <w:jc w:val="both"/>
        <w:textAlignment w:val="baseline"/>
        <w:rPr>
          <w:rFonts w:ascii="Fira Sans" w:hAnsi="Fira Sans"/>
          <w:sz w:val="18"/>
          <w:szCs w:val="18"/>
        </w:rPr>
      </w:pPr>
      <w:r w:rsidRPr="00132E9B">
        <w:rPr>
          <w:rFonts w:ascii="Fira Sans" w:eastAsia="Times New Roman" w:hAnsi="Fira Sans" w:cs="Times New Roman"/>
          <w:sz w:val="18"/>
          <w:szCs w:val="18"/>
        </w:rPr>
        <w:t>Modalità di verifica dell’apprendimento</w:t>
      </w:r>
    </w:p>
    <w:p w14:paraId="0BA127FA" w14:textId="2D21EAC6" w:rsidR="004E761A" w:rsidRPr="00364D2F" w:rsidRDefault="767F7019" w:rsidP="000530A0">
      <w:pPr>
        <w:spacing w:before="0" w:after="0" w:line="240" w:lineRule="auto"/>
        <w:jc w:val="both"/>
        <w:textAlignment w:val="baseline"/>
        <w:rPr>
          <w:rFonts w:ascii="Fira Sans" w:hAnsi="Fira Sans"/>
          <w:sz w:val="18"/>
          <w:szCs w:val="18"/>
        </w:rPr>
      </w:pPr>
      <w:r w:rsidRPr="00364D2F">
        <w:rPr>
          <w:rFonts w:ascii="Fira Sans" w:eastAsia="Times New Roman" w:hAnsi="Fira Sans" w:cs="Times New Roman"/>
          <w:i/>
          <w:iCs/>
          <w:color w:val="000000" w:themeColor="text1"/>
          <w:sz w:val="18"/>
          <w:szCs w:val="18"/>
        </w:rPr>
        <w:t xml:space="preserve"> </w:t>
      </w:r>
    </w:p>
    <w:p w14:paraId="3504D311" w14:textId="70EF59BD" w:rsidR="004E761A" w:rsidRPr="00364D2F" w:rsidRDefault="00C9729D" w:rsidP="000530A0">
      <w:pPr>
        <w:spacing w:before="0" w:after="0" w:line="240" w:lineRule="auto"/>
        <w:jc w:val="both"/>
        <w:textAlignment w:val="baseline"/>
        <w:rPr>
          <w:rFonts w:ascii="Fira Sans" w:eastAsia="Cambria" w:hAnsi="Fira Sans" w:cs="Cambria"/>
          <w:sz w:val="18"/>
          <w:szCs w:val="18"/>
        </w:rPr>
      </w:pPr>
      <w:r w:rsidRPr="00364D2F">
        <w:rPr>
          <w:rFonts w:ascii="Fira Sans" w:hAnsi="Fira Sans"/>
          <w:sz w:val="18"/>
          <w:szCs w:val="18"/>
        </w:rPr>
        <w:t xml:space="preserve">Il sistema di regole per la verifica delle conoscenze intermedie e finali del </w:t>
      </w:r>
      <w:proofErr w:type="spellStart"/>
      <w:r w:rsidRPr="00364D2F">
        <w:rPr>
          <w:rFonts w:ascii="Fira Sans" w:hAnsi="Fira Sans"/>
          <w:sz w:val="18"/>
          <w:szCs w:val="18"/>
        </w:rPr>
        <w:t>CdS</w:t>
      </w:r>
      <w:proofErr w:type="spellEnd"/>
      <w:r w:rsidRPr="00364D2F">
        <w:rPr>
          <w:rFonts w:ascii="Fira Sans" w:hAnsi="Fira Sans"/>
          <w:sz w:val="18"/>
          <w:szCs w:val="18"/>
        </w:rPr>
        <w:t xml:space="preserve"> è delineato chiaramente negli articoli 8 e 11 del regolamento didattico</w:t>
      </w:r>
      <w:r>
        <w:rPr>
          <w:rFonts w:ascii="Fira Sans" w:eastAsia="Cambria" w:hAnsi="Fira Sans" w:cs="Cambria"/>
          <w:sz w:val="18"/>
          <w:szCs w:val="18"/>
        </w:rPr>
        <w:t xml:space="preserve"> </w:t>
      </w:r>
      <w:r w:rsidR="0F99BBC7" w:rsidRPr="00364D2F">
        <w:rPr>
          <w:rFonts w:ascii="Fira Sans" w:hAnsi="Fira Sans"/>
          <w:sz w:val="18"/>
          <w:szCs w:val="18"/>
        </w:rPr>
        <w:t>(fonte SUA</w:t>
      </w:r>
      <w:r w:rsidR="51F03881" w:rsidRPr="00364D2F">
        <w:rPr>
          <w:rFonts w:ascii="Fira Sans" w:hAnsi="Fira Sans"/>
          <w:sz w:val="18"/>
          <w:szCs w:val="18"/>
        </w:rPr>
        <w:t xml:space="preserve"> </w:t>
      </w:r>
      <w:r w:rsidRPr="00364D2F">
        <w:rPr>
          <w:rFonts w:ascii="Fira Sans" w:eastAsia="Cambria" w:hAnsi="Fira Sans" w:cs="Cambria"/>
          <w:sz w:val="18"/>
          <w:szCs w:val="18"/>
        </w:rPr>
        <w:t>202</w:t>
      </w:r>
      <w:r>
        <w:rPr>
          <w:rFonts w:ascii="Fira Sans" w:eastAsia="Cambria" w:hAnsi="Fira Sans" w:cs="Cambria"/>
          <w:sz w:val="18"/>
          <w:szCs w:val="18"/>
        </w:rPr>
        <w:t>0</w:t>
      </w:r>
      <w:r w:rsidRPr="00364D2F">
        <w:rPr>
          <w:rFonts w:ascii="Fira Sans" w:hAnsi="Fira Sans"/>
          <w:sz w:val="18"/>
          <w:szCs w:val="18"/>
        </w:rPr>
        <w:t xml:space="preserve"> </w:t>
      </w:r>
      <w:r w:rsidR="0F99BBC7" w:rsidRPr="00364D2F">
        <w:rPr>
          <w:rFonts w:ascii="Fira Sans" w:hAnsi="Fira Sans"/>
          <w:sz w:val="18"/>
          <w:szCs w:val="18"/>
        </w:rPr>
        <w:t>Quadro B1)</w:t>
      </w:r>
      <w:r w:rsidR="022FD919" w:rsidRPr="00364D2F">
        <w:rPr>
          <w:rFonts w:ascii="Fira Sans" w:hAnsi="Fira Sans"/>
          <w:sz w:val="18"/>
          <w:szCs w:val="18"/>
        </w:rPr>
        <w:t xml:space="preserve">. Non sono ammessi </w:t>
      </w:r>
      <w:r w:rsidR="00FC0FD6" w:rsidRPr="00364D2F">
        <w:rPr>
          <w:rFonts w:ascii="Fira Sans" w:hAnsi="Fira Sans"/>
          <w:sz w:val="18"/>
          <w:szCs w:val="18"/>
        </w:rPr>
        <w:t>preappelli</w:t>
      </w:r>
      <w:r w:rsidR="022FD919" w:rsidRPr="00364D2F">
        <w:rPr>
          <w:rFonts w:ascii="Fira Sans" w:hAnsi="Fira Sans"/>
          <w:sz w:val="18"/>
          <w:szCs w:val="18"/>
        </w:rPr>
        <w:t xml:space="preserve"> e post-appelli né la registrazione dei voti al di fuori delle sessioni previste. </w:t>
      </w:r>
    </w:p>
    <w:p w14:paraId="2E635D54" w14:textId="7A72EFCD" w:rsidR="004E761A" w:rsidRPr="00364D2F" w:rsidRDefault="767F7019" w:rsidP="000530A0">
      <w:pPr>
        <w:spacing w:before="0" w:after="0" w:line="240" w:lineRule="auto"/>
        <w:jc w:val="both"/>
        <w:textAlignment w:val="baseline"/>
        <w:rPr>
          <w:rFonts w:ascii="Fira Sans" w:eastAsia="Cambria" w:hAnsi="Fira Sans" w:cs="Cambria"/>
          <w:sz w:val="18"/>
          <w:szCs w:val="18"/>
        </w:rPr>
      </w:pPr>
      <w:r w:rsidRPr="00364D2F">
        <w:rPr>
          <w:rFonts w:ascii="Fira Sans" w:hAnsi="Fira Sans"/>
          <w:sz w:val="18"/>
          <w:szCs w:val="18"/>
        </w:rPr>
        <w:t xml:space="preserve">Per quanto riguarda, invece, la prova finale dettagli e modalità </w:t>
      </w:r>
      <w:r w:rsidR="006E46AA">
        <w:rPr>
          <w:rFonts w:ascii="Fira Sans" w:hAnsi="Fira Sans"/>
          <w:sz w:val="18"/>
          <w:szCs w:val="18"/>
        </w:rPr>
        <w:t>sono descritti</w:t>
      </w:r>
      <w:r w:rsidRPr="00364D2F">
        <w:rPr>
          <w:rFonts w:ascii="Fira Sans" w:hAnsi="Fira Sans"/>
          <w:sz w:val="18"/>
          <w:szCs w:val="18"/>
        </w:rPr>
        <w:t xml:space="preserve"> nella SUA (quadro A5.b). </w:t>
      </w:r>
    </w:p>
    <w:p w14:paraId="047B79D4" w14:textId="1130FD2A" w:rsidR="004E761A" w:rsidRPr="00364D2F" w:rsidRDefault="767F7019" w:rsidP="000530A0">
      <w:pPr>
        <w:spacing w:before="0" w:after="0" w:line="240" w:lineRule="auto"/>
        <w:jc w:val="both"/>
        <w:textAlignment w:val="baseline"/>
        <w:rPr>
          <w:rFonts w:ascii="Fira Sans" w:eastAsia="Cambria" w:hAnsi="Fira Sans" w:cs="Cambria"/>
          <w:sz w:val="18"/>
          <w:szCs w:val="18"/>
        </w:rPr>
      </w:pPr>
      <w:r w:rsidRPr="00364D2F">
        <w:rPr>
          <w:rFonts w:ascii="Fira Sans" w:hAnsi="Fira Sans"/>
          <w:sz w:val="18"/>
          <w:szCs w:val="18"/>
        </w:rPr>
        <w:t xml:space="preserve">Riguardo ai singoli insegnamenti dalle schede si evince che le modalità di verifica del raggiungimento dei risultati di apprendimento attesi sono diversificati per attività didattica e risultano, per quanto possibile, chiari ed esaurienti. Questo è confermato dai dati delle Schede di valutazione della didattica e dei servizi di supporto che dimostrano come circa 80% degli studenti si esprima positivamente alla domanda “Le modalità di esame sono state definite in modo chiaro?”. </w:t>
      </w:r>
    </w:p>
    <w:p w14:paraId="430C29FE" w14:textId="1C641FA1" w:rsidR="005E1866" w:rsidRPr="00364D2F" w:rsidRDefault="767F7019" w:rsidP="000530A0">
      <w:pPr>
        <w:spacing w:before="0" w:after="0" w:line="240" w:lineRule="auto"/>
        <w:jc w:val="both"/>
        <w:textAlignment w:val="baseline"/>
        <w:rPr>
          <w:rFonts w:ascii="Fira Sans" w:eastAsia="Cambria" w:hAnsi="Fira Sans" w:cs="Cambria"/>
          <w:sz w:val="18"/>
          <w:szCs w:val="18"/>
        </w:rPr>
      </w:pPr>
      <w:r w:rsidRPr="00364D2F">
        <w:rPr>
          <w:rFonts w:ascii="Fira Sans" w:hAnsi="Fira Sans"/>
          <w:sz w:val="18"/>
          <w:szCs w:val="18"/>
        </w:rPr>
        <w:t xml:space="preserve"> </w:t>
      </w:r>
    </w:p>
    <w:p w14:paraId="26F64040" w14:textId="4CC41488" w:rsidR="0E1E5032" w:rsidRPr="003E3D37" w:rsidRDefault="3242708A" w:rsidP="000530A0">
      <w:pPr>
        <w:spacing w:before="0" w:after="0" w:line="240" w:lineRule="auto"/>
        <w:jc w:val="both"/>
        <w:rPr>
          <w:rFonts w:ascii="Fira Sans" w:hAnsi="Fira Sans"/>
          <w:b/>
          <w:bCs/>
          <w:sz w:val="18"/>
          <w:szCs w:val="18"/>
        </w:rPr>
      </w:pPr>
      <w:r w:rsidRPr="003E3D37">
        <w:rPr>
          <w:rFonts w:ascii="Fira Sans" w:hAnsi="Fira Sans"/>
          <w:b/>
          <w:bCs/>
          <w:sz w:val="18"/>
          <w:szCs w:val="18"/>
        </w:rPr>
        <w:t>2</w:t>
      </w:r>
      <w:r w:rsidR="3ECBCEF3" w:rsidRPr="003E3D37">
        <w:rPr>
          <w:rFonts w:ascii="Fira Sans" w:hAnsi="Fira Sans"/>
          <w:b/>
          <w:bCs/>
          <w:sz w:val="18"/>
          <w:szCs w:val="18"/>
        </w:rPr>
        <w:t>- c</w:t>
      </w:r>
      <w:r w:rsidR="0E1E5032" w:rsidRPr="003E3D37">
        <w:rPr>
          <w:rFonts w:ascii="Fira Sans" w:hAnsi="Fira Sans"/>
          <w:b/>
          <w:bCs/>
          <w:sz w:val="18"/>
          <w:szCs w:val="18"/>
        </w:rPr>
        <w:tab/>
      </w:r>
      <w:r w:rsidR="3ECBCEF3" w:rsidRPr="003E3D37">
        <w:rPr>
          <w:rFonts w:ascii="Fira Sans" w:hAnsi="Fira Sans"/>
          <w:b/>
          <w:bCs/>
          <w:sz w:val="18"/>
          <w:szCs w:val="18"/>
        </w:rPr>
        <w:t>OBIETTIVI E AZIONI DI MIGLIORAMENTO</w:t>
      </w:r>
      <w:r w:rsidR="00364D2F" w:rsidRPr="003E3D37">
        <w:rPr>
          <w:rFonts w:ascii="Fira Sans" w:hAnsi="Fira Sans"/>
          <w:b/>
          <w:bCs/>
          <w:sz w:val="18"/>
          <w:szCs w:val="18"/>
        </w:rPr>
        <w:t xml:space="preserve"> </w:t>
      </w:r>
    </w:p>
    <w:p w14:paraId="7DDB690B" w14:textId="5C2071E8" w:rsidR="03D1F82B" w:rsidRPr="00364D2F" w:rsidRDefault="03D1F82B" w:rsidP="000530A0">
      <w:pPr>
        <w:spacing w:before="0" w:after="0" w:line="240" w:lineRule="auto"/>
        <w:jc w:val="both"/>
        <w:rPr>
          <w:rFonts w:ascii="Fira Sans" w:hAnsi="Fira Sans"/>
          <w:sz w:val="18"/>
          <w:szCs w:val="18"/>
        </w:rPr>
      </w:pPr>
    </w:p>
    <w:tbl>
      <w:tblPr>
        <w:tblW w:w="0" w:type="auto"/>
        <w:tblLook w:val="04A0" w:firstRow="1" w:lastRow="0" w:firstColumn="1" w:lastColumn="0" w:noHBand="0" w:noVBand="1"/>
      </w:tblPr>
      <w:tblGrid>
        <w:gridCol w:w="2400"/>
        <w:gridCol w:w="7200"/>
      </w:tblGrid>
      <w:tr w:rsidR="00A714D2" w:rsidRPr="00A714D2" w14:paraId="7305E5C4" w14:textId="77777777" w:rsidTr="4336C06D">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70D7F396" w14:textId="0444F9AE" w:rsidR="4336C06D" w:rsidRPr="00A714D2" w:rsidRDefault="4336C06D" w:rsidP="00011366">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t xml:space="preserve">Obiettivo n. 1 già presente come obiettivo nel </w:t>
            </w:r>
            <w:r w:rsidR="0CA23CA1" w:rsidRPr="00A714D2">
              <w:rPr>
                <w:rFonts w:ascii="Fira Sans" w:eastAsia="Fira Sans" w:hAnsi="Fira Sans" w:cs="Fira Sans"/>
                <w:b/>
                <w:bCs/>
                <w:sz w:val="18"/>
                <w:szCs w:val="18"/>
              </w:rPr>
              <w:t xml:space="preserve">precedente </w:t>
            </w:r>
            <w:r w:rsidRPr="00A714D2">
              <w:rPr>
                <w:rFonts w:ascii="Fira Sans" w:eastAsia="Fira Sans" w:hAnsi="Fira Sans" w:cs="Fira Sans"/>
                <w:b/>
                <w:bCs/>
                <w:sz w:val="18"/>
                <w:szCs w:val="18"/>
              </w:rPr>
              <w:t>R</w:t>
            </w:r>
            <w:r w:rsidR="63F86A95" w:rsidRPr="00A714D2">
              <w:rPr>
                <w:rFonts w:ascii="Fira Sans" w:eastAsia="Fira Sans" w:hAnsi="Fira Sans" w:cs="Fira Sans"/>
                <w:b/>
                <w:bCs/>
                <w:sz w:val="18"/>
                <w:szCs w:val="18"/>
              </w:rPr>
              <w:t>C</w:t>
            </w:r>
            <w:r w:rsidRPr="00A714D2">
              <w:rPr>
                <w:rFonts w:ascii="Fira Sans" w:eastAsia="Fira Sans" w:hAnsi="Fira Sans" w:cs="Fira Sans"/>
                <w:b/>
                <w:bCs/>
                <w:sz w:val="18"/>
                <w:szCs w:val="18"/>
              </w:rPr>
              <w:t>R</w:t>
            </w:r>
          </w:p>
        </w:tc>
        <w:tc>
          <w:tcPr>
            <w:tcW w:w="7200" w:type="dxa"/>
            <w:tcBorders>
              <w:top w:val="single" w:sz="12" w:space="0" w:color="0000FF"/>
              <w:left w:val="single" w:sz="8" w:space="0" w:color="auto"/>
              <w:bottom w:val="single" w:sz="12" w:space="0" w:color="0000FF"/>
              <w:right w:val="single" w:sz="12" w:space="0" w:color="0000FF"/>
            </w:tcBorders>
            <w:vAlign w:val="center"/>
          </w:tcPr>
          <w:p w14:paraId="66795FF5" w14:textId="77777777" w:rsidR="4336C06D" w:rsidRDefault="146208A9" w:rsidP="00011366">
            <w:pPr>
              <w:spacing w:before="0" w:after="0" w:line="240" w:lineRule="auto"/>
              <w:jc w:val="both"/>
              <w:rPr>
                <w:rFonts w:ascii="Fira Sans" w:eastAsia="Helvetica" w:hAnsi="Fira Sans" w:cs="Helvetica"/>
                <w:b/>
                <w:bCs/>
                <w:sz w:val="18"/>
                <w:szCs w:val="18"/>
              </w:rPr>
            </w:pPr>
            <w:r w:rsidRPr="00A714D2">
              <w:rPr>
                <w:rFonts w:ascii="Fira Sans" w:eastAsia="Helvetica" w:hAnsi="Fira Sans" w:cs="Helvetica"/>
                <w:b/>
                <w:bCs/>
                <w:sz w:val="18"/>
                <w:szCs w:val="18"/>
              </w:rPr>
              <w:t>Segnalazioni /osservazioni sulla qualità, la trasparenza e le condizioni di svolgimento delle attività formative.</w:t>
            </w:r>
          </w:p>
          <w:p w14:paraId="1050CC94" w14:textId="39D58183" w:rsidR="0049583E" w:rsidRPr="00A714D2" w:rsidRDefault="0049583E" w:rsidP="00011366">
            <w:pPr>
              <w:spacing w:before="0" w:after="0" w:line="240" w:lineRule="auto"/>
              <w:jc w:val="both"/>
              <w:rPr>
                <w:rFonts w:ascii="Fira Sans" w:hAnsi="Fira Sans"/>
                <w:b/>
                <w:bCs/>
                <w:i/>
                <w:iCs/>
                <w:sz w:val="18"/>
                <w:szCs w:val="18"/>
              </w:rPr>
            </w:pPr>
            <w:r w:rsidRPr="00A714D2">
              <w:rPr>
                <w:rFonts w:ascii="Fira Sans" w:eastAsia="Helvetica" w:hAnsi="Fira Sans" w:cs="Helvetica"/>
                <w:sz w:val="18"/>
                <w:szCs w:val="18"/>
              </w:rPr>
              <w:t xml:space="preserve">Mantenere invariati anche per il prossimo </w:t>
            </w:r>
            <w:proofErr w:type="spellStart"/>
            <w:r w:rsidRPr="00A714D2">
              <w:rPr>
                <w:rFonts w:ascii="Fira Sans" w:eastAsia="Helvetica" w:hAnsi="Fira Sans" w:cs="Helvetica"/>
                <w:sz w:val="18"/>
                <w:szCs w:val="18"/>
              </w:rPr>
              <w:t>a.a</w:t>
            </w:r>
            <w:proofErr w:type="spellEnd"/>
            <w:r>
              <w:rPr>
                <w:rFonts w:ascii="Fira Sans" w:eastAsia="Helvetica" w:hAnsi="Fira Sans" w:cs="Helvetica"/>
                <w:sz w:val="18"/>
                <w:szCs w:val="18"/>
              </w:rPr>
              <w:t>.</w:t>
            </w:r>
            <w:r w:rsidRPr="00A714D2">
              <w:rPr>
                <w:rFonts w:ascii="Fira Sans" w:eastAsia="Helvetica" w:hAnsi="Fira Sans" w:cs="Helvetica"/>
                <w:sz w:val="18"/>
                <w:szCs w:val="18"/>
              </w:rPr>
              <w:t xml:space="preserve"> gli indicatori di soddisfazione. Portare sopra al 50% la percentuale di risposte positive per tutti i corsi.</w:t>
            </w:r>
          </w:p>
        </w:tc>
      </w:tr>
      <w:tr w:rsidR="00C73A42" w:rsidRPr="00A714D2" w14:paraId="48365559" w14:textId="77777777" w:rsidTr="4336C06D">
        <w:tc>
          <w:tcPr>
            <w:tcW w:w="2400" w:type="dxa"/>
            <w:tcBorders>
              <w:top w:val="single" w:sz="12" w:space="0" w:color="0000FF"/>
              <w:left w:val="single" w:sz="12" w:space="0" w:color="0000FF"/>
              <w:bottom w:val="single" w:sz="8" w:space="0" w:color="auto"/>
              <w:right w:val="single" w:sz="8" w:space="0" w:color="auto"/>
            </w:tcBorders>
            <w:vAlign w:val="center"/>
          </w:tcPr>
          <w:p w14:paraId="0A34EF32" w14:textId="481E3071" w:rsidR="00C73A42" w:rsidRPr="00A714D2" w:rsidRDefault="00C73A42" w:rsidP="00011366">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 xml:space="preserve">Azioni </w:t>
            </w:r>
            <w:r>
              <w:rPr>
                <w:rFonts w:ascii="Fira Sans" w:eastAsia="Fira Sans" w:hAnsi="Fira Sans" w:cs="Fira Sans"/>
                <w:b/>
                <w:bCs/>
                <w:sz w:val="18"/>
                <w:szCs w:val="18"/>
              </w:rPr>
              <w:t>da intraprendere</w:t>
            </w:r>
          </w:p>
        </w:tc>
        <w:tc>
          <w:tcPr>
            <w:tcW w:w="7200" w:type="dxa"/>
            <w:tcBorders>
              <w:top w:val="single" w:sz="12" w:space="0" w:color="0000FF"/>
              <w:left w:val="single" w:sz="8" w:space="0" w:color="auto"/>
              <w:bottom w:val="single" w:sz="8" w:space="0" w:color="auto"/>
              <w:right w:val="single" w:sz="12" w:space="0" w:color="0000FF"/>
            </w:tcBorders>
            <w:vAlign w:val="center"/>
          </w:tcPr>
          <w:p w14:paraId="108D943E" w14:textId="23A42B5E" w:rsidR="00C73A42" w:rsidRPr="00A714D2" w:rsidRDefault="00C73A42" w:rsidP="00011366">
            <w:pPr>
              <w:spacing w:before="0" w:after="0" w:line="240" w:lineRule="auto"/>
              <w:jc w:val="both"/>
              <w:rPr>
                <w:rFonts w:ascii="Fira Sans" w:hAnsi="Fira Sans"/>
                <w:sz w:val="18"/>
                <w:szCs w:val="18"/>
              </w:rPr>
            </w:pPr>
            <w:r w:rsidRPr="00AF47F8">
              <w:rPr>
                <w:rFonts w:ascii="Fira Sans" w:eastAsia="Helvetica" w:hAnsi="Fira Sans" w:cs="Helvetica"/>
                <w:sz w:val="18"/>
                <w:szCs w:val="18"/>
                <w:lang w:val="it"/>
              </w:rPr>
              <w:t xml:space="preserve">Ci si propone di monitorare alcuni insegnamenti che ricevono valutazioni ancora sotto la fascia critica da parte degli studenti. </w:t>
            </w:r>
            <w:r>
              <w:rPr>
                <w:rFonts w:ascii="Fira Sans" w:eastAsia="Helvetica" w:hAnsi="Fira Sans" w:cs="Helvetica"/>
                <w:sz w:val="18"/>
                <w:szCs w:val="18"/>
                <w:lang w:val="it"/>
              </w:rPr>
              <w:t xml:space="preserve">La </w:t>
            </w:r>
            <w:r w:rsidRPr="00F4398A">
              <w:rPr>
                <w:rFonts w:ascii="Fira Sans" w:hAnsi="Fira Sans"/>
                <w:color w:val="000000" w:themeColor="text1"/>
                <w:sz w:val="18"/>
                <w:szCs w:val="18"/>
              </w:rPr>
              <w:t>Coordinat</w:t>
            </w:r>
            <w:r>
              <w:rPr>
                <w:rFonts w:ascii="Fira Sans" w:hAnsi="Fira Sans"/>
                <w:color w:val="000000" w:themeColor="text1"/>
                <w:sz w:val="18"/>
                <w:szCs w:val="18"/>
              </w:rPr>
              <w:t>rice</w:t>
            </w:r>
            <w:r w:rsidRPr="00AF47F8">
              <w:rPr>
                <w:rFonts w:ascii="Fira Sans" w:eastAsia="Helvetica" w:hAnsi="Fira Sans" w:cs="Helvetica"/>
                <w:sz w:val="18"/>
                <w:szCs w:val="18"/>
                <w:lang w:val="it"/>
              </w:rPr>
              <w:t xml:space="preserve"> attraverso un dialogo diretto valuterà insieme al docente possibili strategie per valutare eventuali situazioni di criticità</w:t>
            </w:r>
          </w:p>
        </w:tc>
      </w:tr>
      <w:tr w:rsidR="00C73A42" w:rsidRPr="00A714D2" w14:paraId="397A3A8C"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793E3FF3" w14:textId="6656C68D" w:rsidR="00C73A42" w:rsidRPr="00A714D2" w:rsidRDefault="00C73A42" w:rsidP="00011366">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12" w:space="0" w:color="0000FF"/>
              <w:right w:val="single" w:sz="12" w:space="0" w:color="0000FF"/>
            </w:tcBorders>
            <w:vAlign w:val="center"/>
          </w:tcPr>
          <w:p w14:paraId="34BB07CB" w14:textId="34C777DD" w:rsidR="00C73A42" w:rsidRPr="00A714D2" w:rsidRDefault="00C73A42" w:rsidP="00011366">
            <w:pPr>
              <w:spacing w:before="0" w:after="0" w:line="240" w:lineRule="auto"/>
              <w:jc w:val="both"/>
              <w:rPr>
                <w:rFonts w:ascii="Fira Sans" w:hAnsi="Fira Sans"/>
                <w:sz w:val="18"/>
                <w:szCs w:val="18"/>
              </w:rPr>
            </w:pPr>
            <w:r w:rsidRPr="00A714D2">
              <w:rPr>
                <w:rFonts w:ascii="Fira Sans" w:hAnsi="Fira Sans"/>
                <w:sz w:val="18"/>
                <w:szCs w:val="18"/>
              </w:rPr>
              <w:t xml:space="preserve">SUA </w:t>
            </w:r>
            <w:r w:rsidR="00D77E04" w:rsidRPr="00A714D2">
              <w:rPr>
                <w:rFonts w:ascii="Fira Sans" w:hAnsi="Fira Sans"/>
                <w:sz w:val="18"/>
                <w:szCs w:val="18"/>
              </w:rPr>
              <w:t>202</w:t>
            </w:r>
            <w:r w:rsidR="00D77E04">
              <w:rPr>
                <w:rFonts w:ascii="Fira Sans" w:hAnsi="Fira Sans"/>
                <w:sz w:val="18"/>
                <w:szCs w:val="18"/>
              </w:rPr>
              <w:t>1</w:t>
            </w:r>
            <w:r w:rsidR="00D77E04" w:rsidRPr="00A714D2">
              <w:rPr>
                <w:rFonts w:ascii="Fira Sans" w:hAnsi="Fira Sans"/>
                <w:sz w:val="18"/>
                <w:szCs w:val="18"/>
              </w:rPr>
              <w:t xml:space="preserve"> </w:t>
            </w:r>
            <w:r w:rsidRPr="00A714D2">
              <w:rPr>
                <w:rFonts w:ascii="Fira Sans" w:hAnsi="Fira Sans"/>
                <w:sz w:val="18"/>
                <w:szCs w:val="18"/>
              </w:rPr>
              <w:t xml:space="preserve">(quadro B6) Vedi anche SMA 2020/21. </w:t>
            </w:r>
          </w:p>
        </w:tc>
      </w:tr>
      <w:tr w:rsidR="00C73A42" w:rsidRPr="00A714D2" w14:paraId="3F1E96BB"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202BF3DF" w14:textId="775097EE" w:rsidR="00C73A42" w:rsidRPr="00A714D2" w:rsidRDefault="00C73A42" w:rsidP="00011366">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12" w:space="0" w:color="0000FF"/>
              <w:right w:val="single" w:sz="12" w:space="0" w:color="0000FF"/>
            </w:tcBorders>
            <w:vAlign w:val="center"/>
          </w:tcPr>
          <w:p w14:paraId="750EA485" w14:textId="3EE86169" w:rsidR="00C73A42" w:rsidRPr="00A714D2" w:rsidRDefault="00C73A42" w:rsidP="00011366">
            <w:pPr>
              <w:spacing w:before="0" w:after="0" w:line="240" w:lineRule="auto"/>
              <w:jc w:val="both"/>
              <w:rPr>
                <w:rFonts w:ascii="Fira Sans" w:hAnsi="Fira Sans"/>
                <w:sz w:val="18"/>
                <w:szCs w:val="18"/>
              </w:rPr>
            </w:pPr>
            <w:r w:rsidRPr="00A714D2">
              <w:rPr>
                <w:rFonts w:ascii="Fira Sans" w:hAnsi="Fira Sans"/>
                <w:sz w:val="18"/>
                <w:szCs w:val="18"/>
              </w:rPr>
              <w:t>Coordinatore</w:t>
            </w:r>
          </w:p>
        </w:tc>
      </w:tr>
      <w:tr w:rsidR="00C73A42" w:rsidRPr="00A714D2" w14:paraId="6A0EC5A3"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5490C5BC" w14:textId="5EED18F2" w:rsidR="00C73A42" w:rsidRPr="00A714D2" w:rsidRDefault="00C73A42" w:rsidP="00011366">
            <w:pPr>
              <w:spacing w:before="0" w:after="0" w:line="240" w:lineRule="auto"/>
              <w:jc w:val="both"/>
              <w:rPr>
                <w:rFonts w:ascii="Fira Sans" w:hAnsi="Fira Sans"/>
                <w:b/>
                <w:bCs/>
                <w:sz w:val="18"/>
                <w:szCs w:val="18"/>
              </w:rPr>
            </w:pPr>
            <w:r w:rsidRPr="00A714D2">
              <w:rPr>
                <w:rFonts w:ascii="Fira Sans" w:hAnsi="Fira Sans"/>
                <w:b/>
                <w:bCs/>
                <w:sz w:val="18"/>
                <w:szCs w:val="18"/>
              </w:rPr>
              <w:t>Tempistiche</w:t>
            </w:r>
          </w:p>
        </w:tc>
        <w:tc>
          <w:tcPr>
            <w:tcW w:w="7200" w:type="dxa"/>
            <w:tcBorders>
              <w:top w:val="single" w:sz="8" w:space="0" w:color="auto"/>
              <w:left w:val="single" w:sz="8" w:space="0" w:color="auto"/>
              <w:bottom w:val="single" w:sz="12" w:space="0" w:color="0000FF"/>
              <w:right w:val="single" w:sz="12" w:space="0" w:color="0000FF"/>
            </w:tcBorders>
            <w:vAlign w:val="center"/>
          </w:tcPr>
          <w:p w14:paraId="4C36173B" w14:textId="55882C11" w:rsidR="00C73A42" w:rsidRPr="00A714D2" w:rsidRDefault="00C73A42" w:rsidP="00011366">
            <w:pPr>
              <w:spacing w:before="0" w:after="0" w:line="240" w:lineRule="auto"/>
              <w:jc w:val="both"/>
              <w:rPr>
                <w:rFonts w:ascii="Fira Sans" w:hAnsi="Fira Sans"/>
                <w:sz w:val="18"/>
                <w:szCs w:val="18"/>
              </w:rPr>
            </w:pPr>
            <w:r w:rsidRPr="00A714D2">
              <w:rPr>
                <w:rFonts w:ascii="Fira Sans" w:hAnsi="Fira Sans"/>
                <w:sz w:val="18"/>
                <w:szCs w:val="18"/>
              </w:rPr>
              <w:t>Obiettivo pluriennale e, verosimilmente, entro il prossimo RCR. Sono previste delle valutazioni intermedie a cadenza annuale.</w:t>
            </w:r>
          </w:p>
        </w:tc>
      </w:tr>
    </w:tbl>
    <w:p w14:paraId="3A50F96C" w14:textId="597B8F4E" w:rsidR="002F57E7" w:rsidRPr="00A714D2" w:rsidRDefault="002F57E7" w:rsidP="000530A0">
      <w:pPr>
        <w:spacing w:before="0" w:after="0" w:line="240" w:lineRule="auto"/>
        <w:jc w:val="both"/>
        <w:rPr>
          <w:rFonts w:ascii="Fira Sans" w:hAnsi="Fira Sans"/>
          <w:sz w:val="18"/>
          <w:szCs w:val="18"/>
        </w:rPr>
      </w:pPr>
      <w:r w:rsidRPr="00A714D2">
        <w:rPr>
          <w:rFonts w:ascii="Fira Sans" w:hAnsi="Fira Sans"/>
          <w:sz w:val="18"/>
          <w:szCs w:val="18"/>
        </w:rPr>
        <w:br/>
      </w:r>
    </w:p>
    <w:tbl>
      <w:tblPr>
        <w:tblW w:w="0" w:type="auto"/>
        <w:tblLook w:val="04A0" w:firstRow="1" w:lastRow="0" w:firstColumn="1" w:lastColumn="0" w:noHBand="0" w:noVBand="1"/>
      </w:tblPr>
      <w:tblGrid>
        <w:gridCol w:w="2400"/>
        <w:gridCol w:w="7200"/>
      </w:tblGrid>
      <w:tr w:rsidR="00A714D2" w:rsidRPr="00A714D2" w14:paraId="362FC030" w14:textId="77777777" w:rsidTr="4336C06D">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0C83C503" w14:textId="53F6ADD4" w:rsidR="4336C06D" w:rsidRPr="00A714D2" w:rsidRDefault="4336C06D" w:rsidP="00011366">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t xml:space="preserve">Obiettivo n. </w:t>
            </w:r>
            <w:r w:rsidR="46E42413" w:rsidRPr="00A714D2">
              <w:rPr>
                <w:rFonts w:ascii="Fira Sans" w:eastAsia="Fira Sans" w:hAnsi="Fira Sans" w:cs="Fira Sans"/>
                <w:b/>
                <w:bCs/>
                <w:sz w:val="18"/>
                <w:szCs w:val="18"/>
              </w:rPr>
              <w:t>2</w:t>
            </w:r>
            <w:r w:rsidRPr="00A714D2">
              <w:rPr>
                <w:rFonts w:ascii="Fira Sans" w:eastAsia="Fira Sans" w:hAnsi="Fira Sans" w:cs="Fira Sans"/>
                <w:b/>
                <w:bCs/>
                <w:sz w:val="18"/>
                <w:szCs w:val="18"/>
              </w:rPr>
              <w:t xml:space="preserve"> già presente come obiettivo nel precedente RCR</w:t>
            </w:r>
          </w:p>
        </w:tc>
        <w:tc>
          <w:tcPr>
            <w:tcW w:w="7200" w:type="dxa"/>
            <w:tcBorders>
              <w:top w:val="single" w:sz="12" w:space="0" w:color="0000FF"/>
              <w:left w:val="single" w:sz="8" w:space="0" w:color="auto"/>
              <w:bottom w:val="single" w:sz="12" w:space="0" w:color="0000FF"/>
              <w:right w:val="single" w:sz="12" w:space="0" w:color="0000FF"/>
            </w:tcBorders>
            <w:vAlign w:val="center"/>
          </w:tcPr>
          <w:p w14:paraId="7DF598F8" w14:textId="36DB55FF" w:rsidR="6718B17E" w:rsidRPr="00A714D2" w:rsidRDefault="6718B17E" w:rsidP="00011366">
            <w:pPr>
              <w:spacing w:before="0" w:after="0" w:line="240" w:lineRule="auto"/>
              <w:jc w:val="both"/>
              <w:rPr>
                <w:rFonts w:ascii="Fira Sans" w:hAnsi="Fira Sans"/>
                <w:sz w:val="18"/>
                <w:szCs w:val="18"/>
              </w:rPr>
            </w:pPr>
            <w:r w:rsidRPr="00A714D2">
              <w:rPr>
                <w:rFonts w:ascii="Fira Sans" w:eastAsia="Helvetica" w:hAnsi="Fira Sans" w:cs="Helvetica"/>
                <w:b/>
                <w:bCs/>
                <w:sz w:val="18"/>
                <w:szCs w:val="18"/>
              </w:rPr>
              <w:t>Segnalazioni/osservazioni sui contenuti della formazione</w:t>
            </w:r>
          </w:p>
          <w:p w14:paraId="3A96FF2F" w14:textId="50EDEA2C" w:rsidR="4336C06D" w:rsidRPr="00A714D2" w:rsidRDefault="00637707" w:rsidP="00011366">
            <w:pPr>
              <w:spacing w:before="0" w:after="0" w:line="240" w:lineRule="auto"/>
              <w:jc w:val="both"/>
              <w:rPr>
                <w:rFonts w:ascii="Fira Sans" w:hAnsi="Fira Sans"/>
                <w:b/>
                <w:bCs/>
                <w:sz w:val="18"/>
                <w:szCs w:val="18"/>
              </w:rPr>
            </w:pPr>
            <w:r w:rsidRPr="00A714D2">
              <w:rPr>
                <w:rFonts w:ascii="Fira Sans" w:eastAsia="Helvetica" w:hAnsi="Fira Sans" w:cs="Helvetica"/>
                <w:sz w:val="18"/>
                <w:szCs w:val="18"/>
              </w:rPr>
              <w:t>Si intende raggiungere una percentuale dell'80% di studenti che ritengono che il carico di studio richiesto dal singolo insegnamento sia proporzionato ai crediti assegnati, mantenendo al contempo stabili i dati sugli aspetti ritenuti soddisfacenti.</w:t>
            </w:r>
          </w:p>
        </w:tc>
      </w:tr>
      <w:tr w:rsidR="00A714D2" w:rsidRPr="00A714D2" w14:paraId="502FDE31" w14:textId="77777777" w:rsidTr="4336C06D">
        <w:tc>
          <w:tcPr>
            <w:tcW w:w="2400" w:type="dxa"/>
            <w:tcBorders>
              <w:top w:val="single" w:sz="12" w:space="0" w:color="0000FF"/>
              <w:left w:val="single" w:sz="12" w:space="0" w:color="0000FF"/>
              <w:bottom w:val="single" w:sz="8" w:space="0" w:color="auto"/>
              <w:right w:val="single" w:sz="8" w:space="0" w:color="auto"/>
            </w:tcBorders>
            <w:vAlign w:val="center"/>
          </w:tcPr>
          <w:p w14:paraId="5610C094" w14:textId="634E2B08" w:rsidR="4336C06D" w:rsidRPr="00A714D2" w:rsidRDefault="4336C06D" w:rsidP="00011366">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 xml:space="preserve">Azioni </w:t>
            </w:r>
            <w:r w:rsidR="00674422">
              <w:rPr>
                <w:rFonts w:ascii="Fira Sans" w:eastAsia="Fira Sans" w:hAnsi="Fira Sans" w:cs="Fira Sans"/>
                <w:b/>
                <w:bCs/>
                <w:sz w:val="18"/>
                <w:szCs w:val="18"/>
              </w:rPr>
              <w:t>da intraprendere</w:t>
            </w:r>
          </w:p>
        </w:tc>
        <w:tc>
          <w:tcPr>
            <w:tcW w:w="7200" w:type="dxa"/>
            <w:tcBorders>
              <w:top w:val="single" w:sz="12" w:space="0" w:color="0000FF"/>
              <w:left w:val="single" w:sz="8" w:space="0" w:color="auto"/>
              <w:bottom w:val="single" w:sz="8" w:space="0" w:color="auto"/>
              <w:right w:val="single" w:sz="12" w:space="0" w:color="0000FF"/>
            </w:tcBorders>
            <w:vAlign w:val="center"/>
          </w:tcPr>
          <w:p w14:paraId="6E7181EB" w14:textId="4924A4CF" w:rsidR="072E7BF6" w:rsidRPr="00A714D2" w:rsidRDefault="00637707" w:rsidP="00011366">
            <w:pPr>
              <w:spacing w:before="0" w:after="0" w:line="240" w:lineRule="auto"/>
              <w:jc w:val="both"/>
              <w:rPr>
                <w:rFonts w:ascii="Fira Sans" w:eastAsia="Helvetica" w:hAnsi="Fira Sans" w:cs="Helvetica"/>
                <w:sz w:val="18"/>
                <w:szCs w:val="18"/>
              </w:rPr>
            </w:pPr>
            <w:r w:rsidRPr="00A714D2">
              <w:rPr>
                <w:rFonts w:ascii="Fira Sans" w:eastAsia="Helvetica" w:hAnsi="Fira Sans" w:cs="Helvetica"/>
                <w:sz w:val="18"/>
                <w:szCs w:val="18"/>
              </w:rPr>
              <w:t>Verranno monitorati gli insegnamenti nei quali la percentuale di studenti che ritengono che il carico didattico sia adeguato.</w:t>
            </w:r>
          </w:p>
        </w:tc>
      </w:tr>
      <w:tr w:rsidR="00A714D2" w:rsidRPr="00A714D2" w14:paraId="6A642C74"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47DBE618" w14:textId="6656C68D" w:rsidR="4336C06D" w:rsidRPr="00A714D2" w:rsidRDefault="4336C06D" w:rsidP="00011366">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12" w:space="0" w:color="0000FF"/>
              <w:right w:val="single" w:sz="12" w:space="0" w:color="0000FF"/>
            </w:tcBorders>
            <w:vAlign w:val="center"/>
          </w:tcPr>
          <w:p w14:paraId="3AF19600" w14:textId="0EE88FBD" w:rsidR="69679578" w:rsidRPr="00A714D2" w:rsidRDefault="69679578" w:rsidP="00011366">
            <w:pPr>
              <w:spacing w:before="0" w:after="0" w:line="240" w:lineRule="auto"/>
              <w:jc w:val="both"/>
              <w:rPr>
                <w:rFonts w:ascii="Fira Sans" w:hAnsi="Fira Sans"/>
                <w:sz w:val="18"/>
                <w:szCs w:val="18"/>
              </w:rPr>
            </w:pPr>
            <w:r w:rsidRPr="00A714D2">
              <w:rPr>
                <w:rFonts w:ascii="Fira Sans" w:hAnsi="Fira Sans"/>
                <w:sz w:val="18"/>
                <w:szCs w:val="18"/>
              </w:rPr>
              <w:t xml:space="preserve">SUA </w:t>
            </w:r>
            <w:r w:rsidR="00D77E04" w:rsidRPr="00A714D2">
              <w:rPr>
                <w:rFonts w:ascii="Fira Sans" w:hAnsi="Fira Sans"/>
                <w:sz w:val="18"/>
                <w:szCs w:val="18"/>
              </w:rPr>
              <w:t>202</w:t>
            </w:r>
            <w:r w:rsidR="00D77E04">
              <w:rPr>
                <w:rFonts w:ascii="Fira Sans" w:hAnsi="Fira Sans"/>
                <w:sz w:val="18"/>
                <w:szCs w:val="18"/>
              </w:rPr>
              <w:t>1</w:t>
            </w:r>
            <w:r w:rsidR="00D77E04" w:rsidRPr="00A714D2">
              <w:rPr>
                <w:rFonts w:ascii="Fira Sans" w:hAnsi="Fira Sans"/>
                <w:sz w:val="18"/>
                <w:szCs w:val="18"/>
              </w:rPr>
              <w:t xml:space="preserve"> </w:t>
            </w:r>
            <w:r w:rsidRPr="00A714D2">
              <w:rPr>
                <w:rFonts w:ascii="Fira Sans" w:hAnsi="Fira Sans"/>
                <w:sz w:val="18"/>
                <w:szCs w:val="18"/>
              </w:rPr>
              <w:t>(quadro B6)</w:t>
            </w:r>
            <w:r w:rsidR="117C0D3E" w:rsidRPr="00A714D2">
              <w:rPr>
                <w:rFonts w:ascii="Fira Sans" w:hAnsi="Fira Sans"/>
                <w:sz w:val="18"/>
                <w:szCs w:val="18"/>
              </w:rPr>
              <w:t xml:space="preserve"> Vedi anche SMA 2020/21</w:t>
            </w:r>
            <w:r w:rsidR="028F58BE" w:rsidRPr="00A714D2">
              <w:rPr>
                <w:rFonts w:ascii="Fira Sans" w:hAnsi="Fira Sans"/>
                <w:sz w:val="18"/>
                <w:szCs w:val="18"/>
              </w:rPr>
              <w:t xml:space="preserve">. </w:t>
            </w:r>
          </w:p>
        </w:tc>
      </w:tr>
      <w:tr w:rsidR="00A714D2" w:rsidRPr="00A714D2" w14:paraId="3D497C68"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4A558C82" w14:textId="775097EE" w:rsidR="4336C06D" w:rsidRPr="00A714D2" w:rsidRDefault="4336C06D" w:rsidP="00011366">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12" w:space="0" w:color="0000FF"/>
              <w:right w:val="single" w:sz="12" w:space="0" w:color="0000FF"/>
            </w:tcBorders>
            <w:vAlign w:val="center"/>
          </w:tcPr>
          <w:p w14:paraId="7BE8E413" w14:textId="480364D9" w:rsidR="75BC6BBA" w:rsidRPr="00A714D2" w:rsidRDefault="75BC6BBA" w:rsidP="00011366">
            <w:pPr>
              <w:spacing w:before="0" w:after="0" w:line="240" w:lineRule="auto"/>
              <w:jc w:val="both"/>
              <w:rPr>
                <w:rFonts w:ascii="Fira Sans" w:hAnsi="Fira Sans"/>
                <w:sz w:val="18"/>
                <w:szCs w:val="18"/>
              </w:rPr>
            </w:pPr>
            <w:r w:rsidRPr="00A714D2">
              <w:rPr>
                <w:rFonts w:ascii="Fira Sans" w:hAnsi="Fira Sans"/>
                <w:sz w:val="18"/>
                <w:szCs w:val="18"/>
              </w:rPr>
              <w:t>Coordinatore, commissione AQ STP</w:t>
            </w:r>
          </w:p>
        </w:tc>
      </w:tr>
      <w:tr w:rsidR="009F54E9" w:rsidRPr="00A714D2" w14:paraId="64EBBAA6"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2E9BE9FA" w14:textId="5EED18F2" w:rsidR="4336C06D" w:rsidRPr="00A714D2" w:rsidRDefault="4336C06D" w:rsidP="00011366">
            <w:pPr>
              <w:spacing w:before="0" w:after="0" w:line="240" w:lineRule="auto"/>
              <w:jc w:val="both"/>
              <w:rPr>
                <w:rFonts w:ascii="Fira Sans" w:hAnsi="Fira Sans"/>
                <w:b/>
                <w:bCs/>
                <w:sz w:val="18"/>
                <w:szCs w:val="18"/>
              </w:rPr>
            </w:pPr>
            <w:r w:rsidRPr="00A714D2">
              <w:rPr>
                <w:rFonts w:ascii="Fira Sans" w:hAnsi="Fira Sans"/>
                <w:b/>
                <w:bCs/>
                <w:sz w:val="18"/>
                <w:szCs w:val="18"/>
              </w:rPr>
              <w:t>Tempistiche</w:t>
            </w:r>
          </w:p>
        </w:tc>
        <w:tc>
          <w:tcPr>
            <w:tcW w:w="7200" w:type="dxa"/>
            <w:tcBorders>
              <w:top w:val="single" w:sz="8" w:space="0" w:color="auto"/>
              <w:left w:val="single" w:sz="8" w:space="0" w:color="auto"/>
              <w:bottom w:val="single" w:sz="12" w:space="0" w:color="0000FF"/>
              <w:right w:val="single" w:sz="12" w:space="0" w:color="0000FF"/>
            </w:tcBorders>
            <w:vAlign w:val="center"/>
          </w:tcPr>
          <w:p w14:paraId="136CFACF" w14:textId="561232B3" w:rsidR="22A890CD" w:rsidRPr="00A714D2" w:rsidRDefault="22A890CD" w:rsidP="00011366">
            <w:pPr>
              <w:spacing w:before="0" w:after="0" w:line="240" w:lineRule="auto"/>
              <w:jc w:val="both"/>
              <w:rPr>
                <w:rFonts w:ascii="Fira Sans" w:hAnsi="Fira Sans"/>
                <w:sz w:val="18"/>
                <w:szCs w:val="18"/>
              </w:rPr>
            </w:pPr>
            <w:r w:rsidRPr="00A714D2">
              <w:rPr>
                <w:rFonts w:ascii="Fira Sans" w:hAnsi="Fira Sans"/>
                <w:sz w:val="18"/>
                <w:szCs w:val="18"/>
              </w:rPr>
              <w:t>Obiettivo plurienna</w:t>
            </w:r>
            <w:r w:rsidR="5DA84FD1" w:rsidRPr="00A714D2">
              <w:rPr>
                <w:rFonts w:ascii="Fira Sans" w:hAnsi="Fira Sans"/>
                <w:sz w:val="18"/>
                <w:szCs w:val="18"/>
              </w:rPr>
              <w:t>le e, verosimilmente, e</w:t>
            </w:r>
            <w:r w:rsidR="3C710D6B" w:rsidRPr="00A714D2">
              <w:rPr>
                <w:rFonts w:ascii="Fira Sans" w:hAnsi="Fira Sans"/>
                <w:sz w:val="18"/>
                <w:szCs w:val="18"/>
              </w:rPr>
              <w:t>ntro il prossimo RCR</w:t>
            </w:r>
            <w:r w:rsidR="17F51F65" w:rsidRPr="00A714D2">
              <w:rPr>
                <w:rFonts w:ascii="Fira Sans" w:hAnsi="Fira Sans"/>
                <w:sz w:val="18"/>
                <w:szCs w:val="18"/>
              </w:rPr>
              <w:t>. Sono previste delle valutazioni intermedie a cadenza annuale</w:t>
            </w:r>
            <w:r w:rsidR="330E9517" w:rsidRPr="00A714D2">
              <w:rPr>
                <w:rFonts w:ascii="Fira Sans" w:hAnsi="Fira Sans"/>
                <w:sz w:val="18"/>
                <w:szCs w:val="18"/>
              </w:rPr>
              <w:t>.</w:t>
            </w:r>
          </w:p>
        </w:tc>
      </w:tr>
    </w:tbl>
    <w:p w14:paraId="217D6BBE" w14:textId="45C985A1" w:rsidR="002F57E7" w:rsidRPr="00A714D2" w:rsidRDefault="002F57E7" w:rsidP="00235722">
      <w:pPr>
        <w:spacing w:before="0" w:after="0" w:line="240" w:lineRule="auto"/>
        <w:jc w:val="both"/>
        <w:rPr>
          <w:rFonts w:ascii="Fira Sans" w:hAnsi="Fira Sans"/>
          <w:sz w:val="18"/>
          <w:szCs w:val="18"/>
        </w:rPr>
      </w:pPr>
    </w:p>
    <w:tbl>
      <w:tblPr>
        <w:tblW w:w="0" w:type="auto"/>
        <w:tblLook w:val="04A0" w:firstRow="1" w:lastRow="0" w:firstColumn="1" w:lastColumn="0" w:noHBand="0" w:noVBand="1"/>
      </w:tblPr>
      <w:tblGrid>
        <w:gridCol w:w="2400"/>
        <w:gridCol w:w="7200"/>
      </w:tblGrid>
      <w:tr w:rsidR="00A714D2" w:rsidRPr="00A714D2" w14:paraId="0D61C2F1" w14:textId="77777777" w:rsidTr="4336C06D">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0D20C809" w14:textId="65D0FA31" w:rsidR="4336C06D" w:rsidRPr="00A714D2" w:rsidRDefault="4336C06D" w:rsidP="00011366">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lastRenderedPageBreak/>
              <w:t xml:space="preserve">Obiettivo n. </w:t>
            </w:r>
            <w:r w:rsidR="258E73D3" w:rsidRPr="00A714D2">
              <w:rPr>
                <w:rFonts w:ascii="Fira Sans" w:eastAsia="Fira Sans" w:hAnsi="Fira Sans" w:cs="Fira Sans"/>
                <w:b/>
                <w:bCs/>
                <w:sz w:val="18"/>
                <w:szCs w:val="18"/>
              </w:rPr>
              <w:t>3. Nuovo obiettivo</w:t>
            </w:r>
          </w:p>
        </w:tc>
        <w:tc>
          <w:tcPr>
            <w:tcW w:w="7200" w:type="dxa"/>
            <w:tcBorders>
              <w:top w:val="single" w:sz="12" w:space="0" w:color="0000FF"/>
              <w:left w:val="single" w:sz="8" w:space="0" w:color="auto"/>
              <w:bottom w:val="single" w:sz="12" w:space="0" w:color="0000FF"/>
              <w:right w:val="single" w:sz="12" w:space="0" w:color="0000FF"/>
            </w:tcBorders>
            <w:vAlign w:val="center"/>
          </w:tcPr>
          <w:p w14:paraId="4FEBBF3F" w14:textId="0ADEF5B1" w:rsidR="258E73D3" w:rsidRPr="00A714D2" w:rsidRDefault="258E73D3" w:rsidP="00011366">
            <w:pPr>
              <w:spacing w:before="0" w:after="0" w:line="240" w:lineRule="auto"/>
              <w:jc w:val="both"/>
              <w:rPr>
                <w:rFonts w:ascii="Fira Sans" w:eastAsia="Helvetica" w:hAnsi="Fira Sans" w:cs="Helvetica"/>
                <w:b/>
                <w:bCs/>
                <w:sz w:val="18"/>
                <w:szCs w:val="18"/>
              </w:rPr>
            </w:pPr>
            <w:r w:rsidRPr="00A714D2">
              <w:rPr>
                <w:rFonts w:ascii="Fira Sans" w:eastAsia="Helvetica" w:hAnsi="Fira Sans" w:cs="Helvetica"/>
                <w:b/>
                <w:bCs/>
                <w:sz w:val="18"/>
                <w:szCs w:val="18"/>
              </w:rPr>
              <w:t xml:space="preserve">Internazionalizzazione. Aumento </w:t>
            </w:r>
            <w:r w:rsidR="00674422" w:rsidRPr="00B41CD5">
              <w:rPr>
                <w:rFonts w:ascii="Fira Sans" w:eastAsia="Helvetica" w:hAnsi="Fira Sans" w:cs="Helvetica"/>
                <w:b/>
                <w:bCs/>
                <w:sz w:val="18"/>
                <w:szCs w:val="18"/>
                <w:lang w:val="it"/>
              </w:rPr>
              <w:t>della mobilità internazionale</w:t>
            </w:r>
          </w:p>
        </w:tc>
      </w:tr>
      <w:tr w:rsidR="00A714D2" w:rsidRPr="00A714D2" w14:paraId="405CB9D8" w14:textId="77777777" w:rsidTr="4336C06D">
        <w:tc>
          <w:tcPr>
            <w:tcW w:w="2400" w:type="dxa"/>
            <w:tcBorders>
              <w:top w:val="single" w:sz="12" w:space="0" w:color="0000FF"/>
              <w:left w:val="single" w:sz="12" w:space="0" w:color="0000FF"/>
              <w:bottom w:val="single" w:sz="8" w:space="0" w:color="auto"/>
              <w:right w:val="single" w:sz="8" w:space="0" w:color="auto"/>
            </w:tcBorders>
            <w:vAlign w:val="center"/>
          </w:tcPr>
          <w:p w14:paraId="55EDCC03" w14:textId="26844B56" w:rsidR="4336C06D" w:rsidRPr="00A714D2" w:rsidRDefault="4336C06D" w:rsidP="00011366">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 xml:space="preserve">Azioni </w:t>
            </w:r>
            <w:r w:rsidR="00674422">
              <w:rPr>
                <w:rFonts w:ascii="Fira Sans" w:eastAsia="Fira Sans" w:hAnsi="Fira Sans" w:cs="Fira Sans"/>
                <w:b/>
                <w:bCs/>
                <w:sz w:val="18"/>
                <w:szCs w:val="18"/>
              </w:rPr>
              <w:t>da intraprendere</w:t>
            </w:r>
          </w:p>
        </w:tc>
        <w:tc>
          <w:tcPr>
            <w:tcW w:w="7200" w:type="dxa"/>
            <w:tcBorders>
              <w:top w:val="single" w:sz="12" w:space="0" w:color="0000FF"/>
              <w:left w:val="single" w:sz="8" w:space="0" w:color="auto"/>
              <w:bottom w:val="single" w:sz="8" w:space="0" w:color="auto"/>
              <w:right w:val="single" w:sz="12" w:space="0" w:color="0000FF"/>
            </w:tcBorders>
            <w:vAlign w:val="center"/>
          </w:tcPr>
          <w:p w14:paraId="149D254B" w14:textId="66420C40" w:rsidR="690D9052" w:rsidRPr="00A714D2" w:rsidRDefault="690D9052" w:rsidP="00011366">
            <w:pPr>
              <w:spacing w:before="0" w:after="0" w:line="240" w:lineRule="auto"/>
              <w:jc w:val="both"/>
              <w:rPr>
                <w:rFonts w:ascii="Fira Sans" w:hAnsi="Fira Sans"/>
                <w:sz w:val="18"/>
                <w:szCs w:val="18"/>
              </w:rPr>
            </w:pPr>
            <w:r w:rsidRPr="00A714D2">
              <w:rPr>
                <w:rFonts w:ascii="Fira Sans" w:eastAsia="Helvetica" w:hAnsi="Fira Sans" w:cs="Helvetica"/>
                <w:sz w:val="18"/>
                <w:szCs w:val="18"/>
              </w:rPr>
              <w:t xml:space="preserve">Nonostante questo sia un punto di forza del </w:t>
            </w:r>
            <w:proofErr w:type="spellStart"/>
            <w:r w:rsidRPr="00A714D2">
              <w:rPr>
                <w:rFonts w:ascii="Fira Sans" w:eastAsia="Helvetica" w:hAnsi="Fira Sans" w:cs="Helvetica"/>
                <w:sz w:val="18"/>
                <w:szCs w:val="18"/>
              </w:rPr>
              <w:t>CdS</w:t>
            </w:r>
            <w:proofErr w:type="spellEnd"/>
            <w:r w:rsidRPr="00A714D2">
              <w:rPr>
                <w:rFonts w:ascii="Fira Sans" w:eastAsia="Helvetica" w:hAnsi="Fira Sans" w:cs="Helvetica"/>
                <w:sz w:val="18"/>
                <w:szCs w:val="18"/>
              </w:rPr>
              <w:t xml:space="preserve">, ci si propone di mantenere questo risultato </w:t>
            </w:r>
            <w:r w:rsidR="00574719">
              <w:rPr>
                <w:rFonts w:ascii="Fira Sans" w:eastAsia="Helvetica" w:hAnsi="Fira Sans" w:cs="Helvetica"/>
                <w:sz w:val="18"/>
                <w:szCs w:val="18"/>
              </w:rPr>
              <w:t xml:space="preserve">aumentando </w:t>
            </w:r>
            <w:r w:rsidRPr="00A714D2">
              <w:rPr>
                <w:rFonts w:ascii="Fira Sans" w:eastAsia="Helvetica" w:hAnsi="Fira Sans" w:cs="Helvetica"/>
                <w:sz w:val="18"/>
                <w:szCs w:val="18"/>
              </w:rPr>
              <w:t>gli accordi Erasmus in entrata e in uscita.</w:t>
            </w:r>
            <w:r w:rsidR="00364D2F" w:rsidRPr="00A714D2">
              <w:rPr>
                <w:rFonts w:ascii="Fira Sans" w:eastAsia="Helvetica" w:hAnsi="Fira Sans" w:cs="Helvetica"/>
                <w:sz w:val="18"/>
                <w:szCs w:val="18"/>
              </w:rPr>
              <w:t xml:space="preserve"> </w:t>
            </w:r>
            <w:r w:rsidR="00674422" w:rsidRPr="00A714D2">
              <w:rPr>
                <w:rFonts w:ascii="Fira Sans" w:eastAsia="Helvetica" w:hAnsi="Fira Sans" w:cs="Helvetica"/>
                <w:sz w:val="18"/>
                <w:szCs w:val="18"/>
              </w:rPr>
              <w:t xml:space="preserve">Per monitorare e mantenere gli accordi internazionali è stata istituita una commissione all’interno del </w:t>
            </w:r>
            <w:proofErr w:type="spellStart"/>
            <w:r w:rsidR="00674422" w:rsidRPr="00A714D2">
              <w:rPr>
                <w:rFonts w:ascii="Fira Sans" w:eastAsia="Helvetica" w:hAnsi="Fira Sans" w:cs="Helvetica"/>
                <w:sz w:val="18"/>
                <w:szCs w:val="18"/>
              </w:rPr>
              <w:t>CdS</w:t>
            </w:r>
            <w:proofErr w:type="spellEnd"/>
            <w:r w:rsidR="00674422" w:rsidRPr="00A714D2">
              <w:rPr>
                <w:rFonts w:ascii="Fira Sans" w:eastAsia="Helvetica" w:hAnsi="Fira Sans" w:cs="Helvetica"/>
                <w:sz w:val="18"/>
                <w:szCs w:val="18"/>
              </w:rPr>
              <w:t xml:space="preserve"> per la stipula di nuovi accordi internazionali. Alcuni accordi sono stati già sottoscritti ed altri sono in fase di valutazione.</w:t>
            </w:r>
          </w:p>
        </w:tc>
      </w:tr>
      <w:tr w:rsidR="00A714D2" w:rsidRPr="00A714D2" w14:paraId="0ED4FEDA"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5D135306" w14:textId="6656C68D" w:rsidR="4336C06D" w:rsidRPr="00A714D2" w:rsidRDefault="4336C06D" w:rsidP="00011366">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12" w:space="0" w:color="0000FF"/>
              <w:right w:val="single" w:sz="12" w:space="0" w:color="0000FF"/>
            </w:tcBorders>
            <w:vAlign w:val="center"/>
          </w:tcPr>
          <w:p w14:paraId="01BEC468" w14:textId="632848B5" w:rsidR="6DA91671" w:rsidRPr="00A714D2" w:rsidRDefault="6DA91671" w:rsidP="00011366">
            <w:pPr>
              <w:spacing w:before="0" w:after="0" w:line="240" w:lineRule="auto"/>
              <w:jc w:val="both"/>
              <w:rPr>
                <w:rFonts w:ascii="Fira Sans" w:hAnsi="Fira Sans"/>
                <w:sz w:val="18"/>
                <w:szCs w:val="18"/>
              </w:rPr>
            </w:pPr>
            <w:r w:rsidRPr="00A714D2">
              <w:rPr>
                <w:rFonts w:ascii="Fira Sans" w:hAnsi="Fira Sans"/>
                <w:sz w:val="18"/>
                <w:szCs w:val="18"/>
              </w:rPr>
              <w:t>Indicatori internazionalizzazione, Gruppo B</w:t>
            </w:r>
            <w:r w:rsidR="00B55823">
              <w:rPr>
                <w:rFonts w:ascii="Fira Sans" w:hAnsi="Fira Sans"/>
                <w:sz w:val="18"/>
                <w:szCs w:val="18"/>
              </w:rPr>
              <w:t>.</w:t>
            </w:r>
            <w:r w:rsidR="00B55823" w:rsidRPr="00A714D2">
              <w:rPr>
                <w:rFonts w:ascii="Fira Sans" w:hAnsi="Fira Sans"/>
                <w:sz w:val="18"/>
                <w:szCs w:val="18"/>
              </w:rPr>
              <w:t xml:space="preserve"> </w:t>
            </w:r>
            <w:r w:rsidR="299485EC" w:rsidRPr="00A714D2">
              <w:rPr>
                <w:rFonts w:ascii="Fira Sans" w:hAnsi="Fira Sans"/>
                <w:sz w:val="18"/>
                <w:szCs w:val="18"/>
              </w:rPr>
              <w:t xml:space="preserve">Vedi anche </w:t>
            </w:r>
            <w:r w:rsidR="496E38A1" w:rsidRPr="00A714D2">
              <w:rPr>
                <w:rFonts w:ascii="Fira Sans" w:hAnsi="Fira Sans"/>
                <w:sz w:val="18"/>
                <w:szCs w:val="18"/>
              </w:rPr>
              <w:t>SMA</w:t>
            </w:r>
            <w:r w:rsidR="00B55823">
              <w:rPr>
                <w:rFonts w:ascii="Fira Sans" w:hAnsi="Fira Sans"/>
                <w:sz w:val="18"/>
                <w:szCs w:val="18"/>
              </w:rPr>
              <w:t xml:space="preserve">: </w:t>
            </w:r>
            <w:r w:rsidR="00B55823" w:rsidRPr="00A714D2">
              <w:rPr>
                <w:rFonts w:ascii="Fira Sans" w:hAnsi="Fira Sans"/>
                <w:sz w:val="18"/>
                <w:szCs w:val="18"/>
              </w:rPr>
              <w:t>IC10, iC11, iC12</w:t>
            </w:r>
            <w:r w:rsidR="496E38A1" w:rsidRPr="00A714D2">
              <w:rPr>
                <w:rFonts w:ascii="Fira Sans" w:hAnsi="Fira Sans"/>
                <w:sz w:val="18"/>
                <w:szCs w:val="18"/>
              </w:rPr>
              <w:t>.</w:t>
            </w:r>
          </w:p>
        </w:tc>
      </w:tr>
      <w:tr w:rsidR="00A714D2" w:rsidRPr="00A714D2" w14:paraId="2FCAD4A7"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7A551532" w14:textId="775097EE" w:rsidR="4336C06D" w:rsidRPr="00A714D2" w:rsidRDefault="4336C06D" w:rsidP="00011366">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12" w:space="0" w:color="0000FF"/>
              <w:right w:val="single" w:sz="12" w:space="0" w:color="0000FF"/>
            </w:tcBorders>
            <w:vAlign w:val="center"/>
          </w:tcPr>
          <w:p w14:paraId="1B45D212" w14:textId="600F7C09" w:rsidR="07EDE56F" w:rsidRPr="00A714D2" w:rsidRDefault="07EDE56F" w:rsidP="00011366">
            <w:pPr>
              <w:spacing w:before="0" w:after="0" w:line="240" w:lineRule="auto"/>
              <w:jc w:val="both"/>
              <w:rPr>
                <w:rFonts w:ascii="Fira Sans" w:hAnsi="Fira Sans"/>
                <w:sz w:val="18"/>
                <w:szCs w:val="18"/>
              </w:rPr>
            </w:pPr>
            <w:r w:rsidRPr="00A714D2">
              <w:rPr>
                <w:rFonts w:ascii="Fira Sans" w:hAnsi="Fira Sans"/>
                <w:sz w:val="18"/>
                <w:szCs w:val="18"/>
              </w:rPr>
              <w:t>Commissione AQ, commissione internazionalizzazione (</w:t>
            </w:r>
            <w:r w:rsidR="00A714D2">
              <w:rPr>
                <w:rFonts w:ascii="Fira Sans" w:hAnsi="Fira Sans"/>
                <w:sz w:val="18"/>
                <w:szCs w:val="18"/>
              </w:rPr>
              <w:t xml:space="preserve">prof. </w:t>
            </w:r>
            <w:proofErr w:type="spellStart"/>
            <w:r w:rsidRPr="00A714D2">
              <w:rPr>
                <w:rFonts w:ascii="Fira Sans" w:hAnsi="Fira Sans"/>
                <w:sz w:val="18"/>
                <w:szCs w:val="18"/>
              </w:rPr>
              <w:t>Giofrè</w:t>
            </w:r>
            <w:proofErr w:type="spellEnd"/>
            <w:r w:rsidRPr="00A714D2">
              <w:rPr>
                <w:rFonts w:ascii="Fira Sans" w:hAnsi="Fira Sans"/>
                <w:sz w:val="18"/>
                <w:szCs w:val="18"/>
              </w:rPr>
              <w:t xml:space="preserve">, Onnis e </w:t>
            </w:r>
            <w:proofErr w:type="spellStart"/>
            <w:r w:rsidRPr="00A714D2">
              <w:rPr>
                <w:rFonts w:ascii="Fira Sans" w:hAnsi="Fira Sans"/>
                <w:sz w:val="18"/>
                <w:szCs w:val="18"/>
              </w:rPr>
              <w:t>Chiorri</w:t>
            </w:r>
            <w:proofErr w:type="spellEnd"/>
            <w:r w:rsidRPr="00A714D2">
              <w:rPr>
                <w:rFonts w:ascii="Fira Sans" w:hAnsi="Fira Sans"/>
                <w:sz w:val="18"/>
                <w:szCs w:val="18"/>
              </w:rPr>
              <w:t>)</w:t>
            </w:r>
          </w:p>
        </w:tc>
      </w:tr>
      <w:tr w:rsidR="00A714D2" w:rsidRPr="00A714D2" w14:paraId="32A658C2"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79F76846" w14:textId="5EED18F2" w:rsidR="4336C06D" w:rsidRPr="00A714D2" w:rsidRDefault="4336C06D" w:rsidP="00011366">
            <w:pPr>
              <w:spacing w:before="0" w:after="0" w:line="240" w:lineRule="auto"/>
              <w:jc w:val="both"/>
              <w:rPr>
                <w:rFonts w:ascii="Fira Sans" w:hAnsi="Fira Sans"/>
                <w:b/>
                <w:bCs/>
                <w:sz w:val="18"/>
                <w:szCs w:val="18"/>
              </w:rPr>
            </w:pPr>
            <w:r w:rsidRPr="00A714D2">
              <w:rPr>
                <w:rFonts w:ascii="Fira Sans" w:hAnsi="Fira Sans"/>
                <w:b/>
                <w:bCs/>
                <w:sz w:val="18"/>
                <w:szCs w:val="18"/>
              </w:rPr>
              <w:t>Tempistiche</w:t>
            </w:r>
          </w:p>
        </w:tc>
        <w:tc>
          <w:tcPr>
            <w:tcW w:w="7200" w:type="dxa"/>
            <w:tcBorders>
              <w:top w:val="single" w:sz="8" w:space="0" w:color="auto"/>
              <w:left w:val="single" w:sz="8" w:space="0" w:color="auto"/>
              <w:bottom w:val="single" w:sz="12" w:space="0" w:color="0000FF"/>
              <w:right w:val="single" w:sz="12" w:space="0" w:color="0000FF"/>
            </w:tcBorders>
            <w:vAlign w:val="center"/>
          </w:tcPr>
          <w:p w14:paraId="72293550" w14:textId="42FF7EA8" w:rsidR="46F5B51E" w:rsidRPr="00A714D2" w:rsidRDefault="46F5B51E" w:rsidP="00011366">
            <w:pPr>
              <w:spacing w:before="0" w:after="0" w:line="240" w:lineRule="auto"/>
              <w:jc w:val="both"/>
              <w:rPr>
                <w:rFonts w:ascii="Fira Sans" w:hAnsi="Fira Sans"/>
                <w:sz w:val="18"/>
                <w:szCs w:val="18"/>
              </w:rPr>
            </w:pPr>
            <w:r w:rsidRPr="00A714D2">
              <w:rPr>
                <w:rFonts w:ascii="Fira Sans" w:hAnsi="Fira Sans"/>
                <w:sz w:val="18"/>
                <w:szCs w:val="18"/>
              </w:rPr>
              <w:t>Obiettivo pluriennale e, verosimilmente, entro il prossimo RCR. Sono previste delle valutazioni intermedie a cadenza annuale.</w:t>
            </w:r>
          </w:p>
        </w:tc>
      </w:tr>
    </w:tbl>
    <w:p w14:paraId="0CF56531" w14:textId="7F142BE6" w:rsidR="005E1866" w:rsidRDefault="005E1866" w:rsidP="00235722">
      <w:pPr>
        <w:spacing w:before="0" w:after="0" w:line="240" w:lineRule="auto"/>
        <w:jc w:val="both"/>
        <w:rPr>
          <w:rFonts w:ascii="Fira Sans" w:hAnsi="Fira Sans"/>
          <w:sz w:val="18"/>
          <w:szCs w:val="18"/>
        </w:rPr>
      </w:pPr>
    </w:p>
    <w:tbl>
      <w:tblPr>
        <w:tblW w:w="0" w:type="auto"/>
        <w:tblLook w:val="04A0" w:firstRow="1" w:lastRow="0" w:firstColumn="1" w:lastColumn="0" w:noHBand="0" w:noVBand="1"/>
      </w:tblPr>
      <w:tblGrid>
        <w:gridCol w:w="2400"/>
        <w:gridCol w:w="7200"/>
      </w:tblGrid>
      <w:tr w:rsidR="00A158FD" w:rsidRPr="00A714D2" w14:paraId="0A05366C" w14:textId="77777777" w:rsidTr="00130FF7">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25301926" w14:textId="02D6E642" w:rsidR="00A158FD" w:rsidRPr="00A714D2" w:rsidRDefault="00A158FD" w:rsidP="00130FF7">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t xml:space="preserve">Obiettivo n. </w:t>
            </w:r>
            <w:r>
              <w:rPr>
                <w:rFonts w:ascii="Fira Sans" w:eastAsia="Fira Sans" w:hAnsi="Fira Sans" w:cs="Fira Sans"/>
                <w:b/>
                <w:bCs/>
                <w:sz w:val="18"/>
                <w:szCs w:val="18"/>
              </w:rPr>
              <w:t>4</w:t>
            </w:r>
            <w:r w:rsidRPr="00A714D2">
              <w:rPr>
                <w:rFonts w:ascii="Fira Sans" w:eastAsia="Fira Sans" w:hAnsi="Fira Sans" w:cs="Fira Sans"/>
                <w:b/>
                <w:bCs/>
                <w:sz w:val="18"/>
                <w:szCs w:val="18"/>
              </w:rPr>
              <w:t>. Nuovo obiettivo</w:t>
            </w:r>
          </w:p>
        </w:tc>
        <w:tc>
          <w:tcPr>
            <w:tcW w:w="7200" w:type="dxa"/>
            <w:tcBorders>
              <w:top w:val="single" w:sz="12" w:space="0" w:color="0000FF"/>
              <w:left w:val="single" w:sz="8" w:space="0" w:color="auto"/>
              <w:bottom w:val="single" w:sz="12" w:space="0" w:color="0000FF"/>
              <w:right w:val="single" w:sz="12" w:space="0" w:color="0000FF"/>
            </w:tcBorders>
            <w:vAlign w:val="center"/>
          </w:tcPr>
          <w:p w14:paraId="414187D8" w14:textId="360EA4AF" w:rsidR="00A158FD" w:rsidRPr="00A714D2" w:rsidRDefault="00A158FD" w:rsidP="00130FF7">
            <w:pPr>
              <w:spacing w:before="0" w:after="0" w:line="240" w:lineRule="auto"/>
              <w:jc w:val="both"/>
              <w:rPr>
                <w:rFonts w:ascii="Fira Sans" w:eastAsia="Helvetica" w:hAnsi="Fira Sans" w:cs="Helvetica"/>
                <w:b/>
                <w:bCs/>
                <w:sz w:val="18"/>
                <w:szCs w:val="18"/>
              </w:rPr>
            </w:pPr>
            <w:r>
              <w:rPr>
                <w:rFonts w:ascii="Fira Sans" w:eastAsia="Helvetica" w:hAnsi="Fira Sans" w:cs="Helvetica"/>
                <w:b/>
                <w:bCs/>
                <w:sz w:val="18"/>
                <w:szCs w:val="18"/>
              </w:rPr>
              <w:t xml:space="preserve">Dotarsi </w:t>
            </w:r>
            <w:r>
              <w:t xml:space="preserve">di procedure per le segnalazioni ad hoc per </w:t>
            </w:r>
            <w:r w:rsidRPr="00364D2F">
              <w:rPr>
                <w:rFonts w:ascii="Fira Sans" w:hAnsi="Fira Sans"/>
                <w:b/>
                <w:bCs/>
                <w:sz w:val="18"/>
                <w:szCs w:val="18"/>
              </w:rPr>
              <w:t>raccogliere e diffondere segnalazioni</w:t>
            </w:r>
            <w:r>
              <w:rPr>
                <w:rFonts w:ascii="Fira Sans" w:hAnsi="Fira Sans"/>
                <w:b/>
                <w:bCs/>
                <w:sz w:val="18"/>
                <w:szCs w:val="18"/>
              </w:rPr>
              <w:t xml:space="preserve"> sul Corso di studi</w:t>
            </w:r>
          </w:p>
        </w:tc>
      </w:tr>
      <w:tr w:rsidR="00A158FD" w:rsidRPr="00A714D2" w14:paraId="1BB46145" w14:textId="77777777" w:rsidTr="00130FF7">
        <w:tc>
          <w:tcPr>
            <w:tcW w:w="2400" w:type="dxa"/>
            <w:tcBorders>
              <w:top w:val="single" w:sz="12" w:space="0" w:color="0000FF"/>
              <w:left w:val="single" w:sz="12" w:space="0" w:color="0000FF"/>
              <w:bottom w:val="single" w:sz="8" w:space="0" w:color="auto"/>
              <w:right w:val="single" w:sz="8" w:space="0" w:color="auto"/>
            </w:tcBorders>
            <w:vAlign w:val="center"/>
          </w:tcPr>
          <w:p w14:paraId="0505959E" w14:textId="77777777" w:rsidR="00A158FD" w:rsidRPr="00A714D2" w:rsidRDefault="00A158FD" w:rsidP="00130FF7">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 xml:space="preserve">Azioni </w:t>
            </w:r>
            <w:r>
              <w:rPr>
                <w:rFonts w:ascii="Fira Sans" w:eastAsia="Fira Sans" w:hAnsi="Fira Sans" w:cs="Fira Sans"/>
                <w:b/>
                <w:bCs/>
                <w:sz w:val="18"/>
                <w:szCs w:val="18"/>
              </w:rPr>
              <w:t>da intraprendere</w:t>
            </w:r>
          </w:p>
        </w:tc>
        <w:tc>
          <w:tcPr>
            <w:tcW w:w="7200" w:type="dxa"/>
            <w:tcBorders>
              <w:top w:val="single" w:sz="12" w:space="0" w:color="0000FF"/>
              <w:left w:val="single" w:sz="8" w:space="0" w:color="auto"/>
              <w:bottom w:val="single" w:sz="8" w:space="0" w:color="auto"/>
              <w:right w:val="single" w:sz="12" w:space="0" w:color="0000FF"/>
            </w:tcBorders>
            <w:vAlign w:val="center"/>
          </w:tcPr>
          <w:p w14:paraId="424993B5" w14:textId="3FC049CF" w:rsidR="00A158FD" w:rsidRPr="00A714D2" w:rsidRDefault="00A158FD" w:rsidP="00130FF7">
            <w:pPr>
              <w:spacing w:before="0" w:after="0" w:line="240" w:lineRule="auto"/>
              <w:jc w:val="both"/>
              <w:rPr>
                <w:rFonts w:ascii="Fira Sans" w:hAnsi="Fira Sans"/>
                <w:sz w:val="18"/>
                <w:szCs w:val="18"/>
              </w:rPr>
            </w:pPr>
            <w:r w:rsidRPr="00A714D2">
              <w:rPr>
                <w:rFonts w:ascii="Fira Sans" w:eastAsia="Helvetica" w:hAnsi="Fira Sans" w:cs="Helvetica"/>
                <w:sz w:val="18"/>
                <w:szCs w:val="18"/>
              </w:rPr>
              <w:t>Nonostante</w:t>
            </w:r>
            <w:r>
              <w:rPr>
                <w:rFonts w:ascii="Fira Sans" w:eastAsia="Helvetica" w:hAnsi="Fira Sans" w:cs="Helvetica"/>
                <w:sz w:val="18"/>
                <w:szCs w:val="18"/>
              </w:rPr>
              <w:t xml:space="preserve"> la presenza </w:t>
            </w:r>
            <w:proofErr w:type="gramStart"/>
            <w:r>
              <w:rPr>
                <w:rFonts w:ascii="Fira Sans" w:eastAsia="Helvetica" w:hAnsi="Fira Sans" w:cs="Helvetica"/>
                <w:sz w:val="18"/>
                <w:szCs w:val="18"/>
              </w:rPr>
              <w:t>dei rappresentarti</w:t>
            </w:r>
            <w:proofErr w:type="gramEnd"/>
            <w:r>
              <w:rPr>
                <w:rFonts w:ascii="Fira Sans" w:eastAsia="Helvetica" w:hAnsi="Fira Sans" w:cs="Helvetica"/>
                <w:sz w:val="18"/>
                <w:szCs w:val="18"/>
              </w:rPr>
              <w:t xml:space="preserve"> degli studenti nei consigli di corso di studi </w:t>
            </w:r>
            <w:r w:rsidR="007722ED">
              <w:rPr>
                <w:rFonts w:ascii="Fira Sans" w:eastAsia="Helvetica" w:hAnsi="Fira Sans" w:cs="Helvetica"/>
                <w:sz w:val="18"/>
                <w:szCs w:val="18"/>
              </w:rPr>
              <w:t xml:space="preserve">è necessario intraprendere metodologie e procedure ad hoc per raccogliere segnalazione da parte degli studenti e dei docenti sul corso di studi. </w:t>
            </w:r>
          </w:p>
        </w:tc>
      </w:tr>
      <w:tr w:rsidR="00A158FD" w:rsidRPr="00A714D2" w14:paraId="2720B08C" w14:textId="77777777" w:rsidTr="00130FF7">
        <w:tc>
          <w:tcPr>
            <w:tcW w:w="2400" w:type="dxa"/>
            <w:tcBorders>
              <w:top w:val="single" w:sz="8" w:space="0" w:color="auto"/>
              <w:left w:val="single" w:sz="12" w:space="0" w:color="0000FF"/>
              <w:bottom w:val="single" w:sz="12" w:space="0" w:color="0000FF"/>
              <w:right w:val="single" w:sz="8" w:space="0" w:color="auto"/>
            </w:tcBorders>
            <w:vAlign w:val="center"/>
          </w:tcPr>
          <w:p w14:paraId="720457B9" w14:textId="77777777" w:rsidR="00A158FD" w:rsidRPr="00A714D2" w:rsidRDefault="00A158FD" w:rsidP="00130FF7">
            <w:pPr>
              <w:spacing w:before="0" w:after="0" w:line="240" w:lineRule="auto"/>
              <w:jc w:val="both"/>
              <w:rPr>
                <w:rFonts w:ascii="Fira Sans" w:hAnsi="Fira Sans"/>
                <w:sz w:val="18"/>
                <w:szCs w:val="18"/>
              </w:rPr>
            </w:pPr>
            <w:r w:rsidRPr="00A714D2">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12" w:space="0" w:color="0000FF"/>
              <w:right w:val="single" w:sz="12" w:space="0" w:color="0000FF"/>
            </w:tcBorders>
            <w:vAlign w:val="center"/>
          </w:tcPr>
          <w:p w14:paraId="2BA6553C" w14:textId="62C4D984" w:rsidR="00A158FD" w:rsidRPr="00A714D2" w:rsidRDefault="00AB1CE0" w:rsidP="00130FF7">
            <w:pPr>
              <w:spacing w:before="0" w:after="0" w:line="240" w:lineRule="auto"/>
              <w:jc w:val="both"/>
              <w:rPr>
                <w:rFonts w:ascii="Fira Sans" w:hAnsi="Fira Sans"/>
                <w:sz w:val="18"/>
                <w:szCs w:val="18"/>
              </w:rPr>
            </w:pPr>
            <w:r>
              <w:rPr>
                <w:rFonts w:ascii="Fira Sans" w:hAnsi="Fira Sans"/>
                <w:sz w:val="18"/>
                <w:szCs w:val="18"/>
              </w:rPr>
              <w:t>SUA 2022</w:t>
            </w:r>
          </w:p>
        </w:tc>
      </w:tr>
      <w:tr w:rsidR="00A158FD" w:rsidRPr="00A714D2" w14:paraId="183758E3" w14:textId="77777777" w:rsidTr="00130FF7">
        <w:tc>
          <w:tcPr>
            <w:tcW w:w="2400" w:type="dxa"/>
            <w:tcBorders>
              <w:top w:val="single" w:sz="8" w:space="0" w:color="auto"/>
              <w:left w:val="single" w:sz="12" w:space="0" w:color="0000FF"/>
              <w:bottom w:val="single" w:sz="12" w:space="0" w:color="0000FF"/>
              <w:right w:val="single" w:sz="8" w:space="0" w:color="auto"/>
            </w:tcBorders>
            <w:vAlign w:val="center"/>
          </w:tcPr>
          <w:p w14:paraId="2C21A4DB" w14:textId="77777777" w:rsidR="00A158FD" w:rsidRPr="00A714D2" w:rsidRDefault="00A158FD" w:rsidP="00130FF7">
            <w:pPr>
              <w:spacing w:before="0" w:after="0" w:line="240" w:lineRule="auto"/>
              <w:jc w:val="both"/>
              <w:rPr>
                <w:rFonts w:ascii="Fira Sans" w:eastAsia="Fira Sans" w:hAnsi="Fira Sans" w:cs="Fira Sans"/>
                <w:b/>
                <w:bCs/>
                <w:sz w:val="18"/>
                <w:szCs w:val="18"/>
              </w:rPr>
            </w:pPr>
            <w:r w:rsidRPr="00A714D2">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12" w:space="0" w:color="0000FF"/>
              <w:right w:val="single" w:sz="12" w:space="0" w:color="0000FF"/>
            </w:tcBorders>
            <w:vAlign w:val="center"/>
          </w:tcPr>
          <w:p w14:paraId="21BE2FAA" w14:textId="08972069" w:rsidR="00A158FD" w:rsidRPr="00A714D2" w:rsidRDefault="00A158FD" w:rsidP="00130FF7">
            <w:pPr>
              <w:spacing w:before="0" w:after="0" w:line="240" w:lineRule="auto"/>
              <w:jc w:val="both"/>
              <w:rPr>
                <w:rFonts w:ascii="Fira Sans" w:hAnsi="Fira Sans"/>
                <w:sz w:val="18"/>
                <w:szCs w:val="18"/>
              </w:rPr>
            </w:pPr>
            <w:r w:rsidRPr="00A714D2">
              <w:rPr>
                <w:rFonts w:ascii="Fira Sans" w:hAnsi="Fira Sans"/>
                <w:sz w:val="18"/>
                <w:szCs w:val="18"/>
              </w:rPr>
              <w:t>Commissione AQ</w:t>
            </w:r>
            <w:r w:rsidR="007722ED">
              <w:rPr>
                <w:rFonts w:ascii="Fira Sans" w:hAnsi="Fira Sans"/>
                <w:sz w:val="18"/>
                <w:szCs w:val="18"/>
              </w:rPr>
              <w:t>.</w:t>
            </w:r>
          </w:p>
        </w:tc>
      </w:tr>
      <w:tr w:rsidR="00A158FD" w:rsidRPr="00A714D2" w14:paraId="77F76F7B" w14:textId="77777777" w:rsidTr="00130FF7">
        <w:tc>
          <w:tcPr>
            <w:tcW w:w="2400" w:type="dxa"/>
            <w:tcBorders>
              <w:top w:val="single" w:sz="8" w:space="0" w:color="auto"/>
              <w:left w:val="single" w:sz="12" w:space="0" w:color="0000FF"/>
              <w:bottom w:val="single" w:sz="12" w:space="0" w:color="0000FF"/>
              <w:right w:val="single" w:sz="8" w:space="0" w:color="auto"/>
            </w:tcBorders>
            <w:vAlign w:val="center"/>
          </w:tcPr>
          <w:p w14:paraId="1E59C4EC" w14:textId="77777777" w:rsidR="00A158FD" w:rsidRPr="00A714D2" w:rsidRDefault="00A158FD" w:rsidP="00130FF7">
            <w:pPr>
              <w:spacing w:before="0" w:after="0" w:line="240" w:lineRule="auto"/>
              <w:jc w:val="both"/>
              <w:rPr>
                <w:rFonts w:ascii="Fira Sans" w:hAnsi="Fira Sans"/>
                <w:b/>
                <w:bCs/>
                <w:sz w:val="18"/>
                <w:szCs w:val="18"/>
              </w:rPr>
            </w:pPr>
            <w:r w:rsidRPr="00A714D2">
              <w:rPr>
                <w:rFonts w:ascii="Fira Sans" w:hAnsi="Fira Sans"/>
                <w:b/>
                <w:bCs/>
                <w:sz w:val="18"/>
                <w:szCs w:val="18"/>
              </w:rPr>
              <w:t>Tempistiche</w:t>
            </w:r>
          </w:p>
        </w:tc>
        <w:tc>
          <w:tcPr>
            <w:tcW w:w="7200" w:type="dxa"/>
            <w:tcBorders>
              <w:top w:val="single" w:sz="8" w:space="0" w:color="auto"/>
              <w:left w:val="single" w:sz="8" w:space="0" w:color="auto"/>
              <w:bottom w:val="single" w:sz="12" w:space="0" w:color="0000FF"/>
              <w:right w:val="single" w:sz="12" w:space="0" w:color="0000FF"/>
            </w:tcBorders>
            <w:vAlign w:val="center"/>
          </w:tcPr>
          <w:p w14:paraId="74E45E02" w14:textId="5E629F5F" w:rsidR="00A158FD" w:rsidRPr="00A714D2" w:rsidRDefault="00AB1CE0" w:rsidP="00130FF7">
            <w:pPr>
              <w:spacing w:before="0" w:after="0" w:line="240" w:lineRule="auto"/>
              <w:jc w:val="both"/>
              <w:rPr>
                <w:rFonts w:ascii="Fira Sans" w:hAnsi="Fira Sans"/>
                <w:sz w:val="18"/>
                <w:szCs w:val="18"/>
              </w:rPr>
            </w:pPr>
            <w:r>
              <w:rPr>
                <w:rFonts w:ascii="Fira Sans" w:hAnsi="Fira Sans"/>
                <w:sz w:val="18"/>
                <w:szCs w:val="18"/>
              </w:rPr>
              <w:t>Circa</w:t>
            </w:r>
            <w:r w:rsidR="007722ED">
              <w:rPr>
                <w:rFonts w:ascii="Fira Sans" w:hAnsi="Fira Sans"/>
                <w:sz w:val="18"/>
                <w:szCs w:val="18"/>
              </w:rPr>
              <w:t xml:space="preserve"> un anno</w:t>
            </w:r>
            <w:r w:rsidR="00A158FD" w:rsidRPr="00A714D2">
              <w:rPr>
                <w:rFonts w:ascii="Fira Sans" w:hAnsi="Fira Sans"/>
                <w:sz w:val="18"/>
                <w:szCs w:val="18"/>
              </w:rPr>
              <w:t xml:space="preserve">. </w:t>
            </w:r>
          </w:p>
        </w:tc>
      </w:tr>
    </w:tbl>
    <w:p w14:paraId="43E52452" w14:textId="77777777" w:rsidR="005E1866" w:rsidRDefault="005E1866" w:rsidP="000530A0">
      <w:pPr>
        <w:spacing w:before="0" w:line="240" w:lineRule="auto"/>
        <w:rPr>
          <w:rFonts w:ascii="Fira Sans" w:hAnsi="Fira Sans"/>
          <w:sz w:val="18"/>
          <w:szCs w:val="18"/>
        </w:rPr>
      </w:pPr>
      <w:r>
        <w:rPr>
          <w:rFonts w:ascii="Fira Sans" w:hAnsi="Fira Sans"/>
          <w:sz w:val="18"/>
          <w:szCs w:val="18"/>
        </w:rPr>
        <w:br w:type="page"/>
      </w:r>
    </w:p>
    <w:p w14:paraId="5EF43716" w14:textId="44B3C7FF" w:rsidR="00A714D2" w:rsidRDefault="00A714D2" w:rsidP="000530A0">
      <w:pPr>
        <w:pStyle w:val="Titolo3"/>
        <w:tabs>
          <w:tab w:val="center" w:pos="4819"/>
          <w:tab w:val="left" w:pos="6450"/>
        </w:tabs>
        <w:spacing w:after="0"/>
        <w:rPr>
          <w:rFonts w:ascii="Fira Sans" w:hAnsi="Fira Sans"/>
          <w:b/>
          <w:sz w:val="24"/>
          <w:szCs w:val="24"/>
        </w:rPr>
      </w:pPr>
      <w:bookmarkStart w:id="7" w:name="_Toc470188565"/>
      <w:r w:rsidRPr="003A3632">
        <w:rPr>
          <w:rFonts w:ascii="Fira Sans" w:hAnsi="Fira Sans"/>
          <w:b/>
          <w:sz w:val="24"/>
          <w:szCs w:val="24"/>
        </w:rPr>
        <w:lastRenderedPageBreak/>
        <w:t xml:space="preserve">3 – Risorse del </w:t>
      </w:r>
      <w:proofErr w:type="spellStart"/>
      <w:r w:rsidRPr="003A3632">
        <w:rPr>
          <w:rFonts w:ascii="Fira Sans" w:hAnsi="Fira Sans"/>
          <w:b/>
          <w:sz w:val="24"/>
          <w:szCs w:val="24"/>
        </w:rPr>
        <w:t>CdS</w:t>
      </w:r>
      <w:bookmarkEnd w:id="7"/>
      <w:proofErr w:type="spellEnd"/>
      <w:r>
        <w:rPr>
          <w:rFonts w:ascii="Fira Sans" w:hAnsi="Fira Sans"/>
          <w:b/>
          <w:sz w:val="24"/>
          <w:szCs w:val="24"/>
        </w:rPr>
        <w:tab/>
      </w:r>
    </w:p>
    <w:p w14:paraId="2CF4E7E9" w14:textId="77777777" w:rsidR="00A714D2" w:rsidRPr="009F54E9" w:rsidRDefault="00A714D2" w:rsidP="000530A0">
      <w:pPr>
        <w:spacing w:line="240" w:lineRule="auto"/>
        <w:rPr>
          <w:b/>
          <w:bCs/>
        </w:rPr>
      </w:pPr>
    </w:p>
    <w:p w14:paraId="79286560" w14:textId="20C180E6" w:rsidR="29B84DE6" w:rsidRPr="009F54E9" w:rsidRDefault="74F09A22" w:rsidP="000530A0">
      <w:pPr>
        <w:spacing w:line="240" w:lineRule="auto"/>
        <w:jc w:val="both"/>
        <w:rPr>
          <w:rFonts w:ascii="Fira Sans" w:hAnsi="Fira Sans"/>
          <w:b/>
          <w:bCs/>
          <w:sz w:val="18"/>
          <w:szCs w:val="18"/>
        </w:rPr>
      </w:pPr>
      <w:r w:rsidRPr="009F54E9">
        <w:rPr>
          <w:rFonts w:ascii="Fira Sans" w:hAnsi="Fira Sans"/>
          <w:b/>
          <w:bCs/>
          <w:sz w:val="18"/>
          <w:szCs w:val="18"/>
        </w:rPr>
        <w:t>3</w:t>
      </w:r>
      <w:r w:rsidR="01817A4E" w:rsidRPr="009F54E9">
        <w:rPr>
          <w:rFonts w:ascii="Fira Sans" w:hAnsi="Fira Sans"/>
          <w:b/>
          <w:bCs/>
          <w:sz w:val="18"/>
          <w:szCs w:val="18"/>
        </w:rPr>
        <w:t xml:space="preserve"> </w:t>
      </w:r>
      <w:r w:rsidR="009F54E9">
        <w:rPr>
          <w:rFonts w:ascii="Fira Sans" w:hAnsi="Fira Sans"/>
          <w:b/>
          <w:bCs/>
          <w:sz w:val="18"/>
          <w:szCs w:val="18"/>
        </w:rPr>
        <w:t xml:space="preserve">- </w:t>
      </w:r>
      <w:r w:rsidRPr="009F54E9">
        <w:rPr>
          <w:rFonts w:ascii="Fira Sans" w:hAnsi="Fira Sans"/>
          <w:b/>
          <w:bCs/>
          <w:sz w:val="18"/>
          <w:szCs w:val="18"/>
        </w:rPr>
        <w:t>a</w:t>
      </w:r>
      <w:r w:rsidR="009F54E9" w:rsidRPr="009F54E9">
        <w:rPr>
          <w:rFonts w:ascii="Fira Sans" w:hAnsi="Fira Sans"/>
          <w:b/>
          <w:bCs/>
          <w:sz w:val="18"/>
          <w:szCs w:val="18"/>
        </w:rPr>
        <w:tab/>
      </w:r>
      <w:r w:rsidR="79EE15EA" w:rsidRPr="009F54E9">
        <w:rPr>
          <w:rFonts w:ascii="Fira Sans" w:eastAsia="Fira Sans" w:hAnsi="Fira Sans" w:cs="Fira Sans"/>
          <w:b/>
          <w:bCs/>
          <w:sz w:val="18"/>
          <w:szCs w:val="18"/>
        </w:rPr>
        <w:t>SINTESI DEI PRINCIPALI MUTAMENTI INTERCORSI DALL'ULTIMO RIESAME</w:t>
      </w:r>
    </w:p>
    <w:p w14:paraId="4F54C9A1" w14:textId="05BFCFA4" w:rsidR="5AA0B954" w:rsidRPr="00364D2F" w:rsidRDefault="5AA0B954" w:rsidP="000530A0">
      <w:pPr>
        <w:spacing w:line="240" w:lineRule="auto"/>
        <w:jc w:val="both"/>
        <w:rPr>
          <w:rFonts w:ascii="Fira Sans" w:hAnsi="Fira Sans"/>
          <w:sz w:val="18"/>
          <w:szCs w:val="18"/>
        </w:rPr>
      </w:pPr>
      <w:r w:rsidRPr="00364D2F">
        <w:rPr>
          <w:rFonts w:ascii="Fira Sans" w:hAnsi="Fira Sans"/>
          <w:sz w:val="18"/>
          <w:szCs w:val="18"/>
        </w:rPr>
        <w:t>La sezione “</w:t>
      </w:r>
      <w:r w:rsidR="009F54E9">
        <w:rPr>
          <w:rFonts w:ascii="Fira Sans" w:hAnsi="Fira Sans"/>
          <w:sz w:val="18"/>
          <w:szCs w:val="18"/>
        </w:rPr>
        <w:t>Risorse</w:t>
      </w:r>
      <w:r w:rsidRPr="00364D2F">
        <w:rPr>
          <w:rFonts w:ascii="Fira Sans" w:hAnsi="Fira Sans"/>
          <w:sz w:val="18"/>
          <w:szCs w:val="18"/>
        </w:rPr>
        <w:t xml:space="preserve"> del </w:t>
      </w:r>
      <w:proofErr w:type="spellStart"/>
      <w:r w:rsidRPr="00364D2F">
        <w:rPr>
          <w:rFonts w:ascii="Fira Sans" w:hAnsi="Fira Sans"/>
          <w:sz w:val="18"/>
          <w:szCs w:val="18"/>
        </w:rPr>
        <w:t>CdS</w:t>
      </w:r>
      <w:proofErr w:type="spellEnd"/>
      <w:r w:rsidRPr="00364D2F">
        <w:rPr>
          <w:rFonts w:ascii="Fira Sans" w:hAnsi="Fira Sans"/>
          <w:sz w:val="18"/>
          <w:szCs w:val="18"/>
        </w:rPr>
        <w:t>” non era prevista nel</w:t>
      </w:r>
      <w:r w:rsidR="74DBA114" w:rsidRPr="00364D2F">
        <w:rPr>
          <w:rFonts w:ascii="Fira Sans" w:hAnsi="Fira Sans"/>
          <w:sz w:val="18"/>
          <w:szCs w:val="18"/>
        </w:rPr>
        <w:t xml:space="preserve"> precedente </w:t>
      </w:r>
      <w:r w:rsidRPr="00364D2F">
        <w:rPr>
          <w:rFonts w:ascii="Fira Sans" w:hAnsi="Fira Sans"/>
          <w:sz w:val="18"/>
          <w:szCs w:val="18"/>
        </w:rPr>
        <w:t xml:space="preserve">documento di Riesame Ciclico, di conseguenza per questa </w:t>
      </w:r>
      <w:r w:rsidR="45DB0437" w:rsidRPr="00364D2F">
        <w:rPr>
          <w:rFonts w:ascii="Fira Sans" w:hAnsi="Fira Sans"/>
          <w:sz w:val="18"/>
          <w:szCs w:val="18"/>
        </w:rPr>
        <w:t xml:space="preserve">edizione </w:t>
      </w:r>
      <w:r w:rsidRPr="00364D2F">
        <w:rPr>
          <w:rFonts w:ascii="Fira Sans" w:hAnsi="Fira Sans"/>
          <w:sz w:val="18"/>
          <w:szCs w:val="18"/>
        </w:rPr>
        <w:t>non è possibile valutare i mutamenti intercorsi.</w:t>
      </w:r>
    </w:p>
    <w:p w14:paraId="4187FE25" w14:textId="4DF10984" w:rsidR="6A5A928B" w:rsidRPr="00364D2F" w:rsidRDefault="6A5A928B" w:rsidP="000530A0">
      <w:pPr>
        <w:spacing w:line="240" w:lineRule="auto"/>
        <w:jc w:val="both"/>
        <w:rPr>
          <w:rFonts w:ascii="Fira Sans" w:hAnsi="Fira Sans"/>
          <w:sz w:val="18"/>
          <w:szCs w:val="18"/>
        </w:rPr>
      </w:pPr>
      <w:r w:rsidRPr="00364D2F">
        <w:rPr>
          <w:rFonts w:ascii="Fira Sans" w:hAnsi="Fira Sans"/>
          <w:sz w:val="18"/>
          <w:szCs w:val="18"/>
        </w:rPr>
        <w:t>Il turn-over tra pensionamenti e ingressi di nuovi docenti nel periodo di riferimento non ha comportato var</w:t>
      </w:r>
      <w:r w:rsidR="6D7E3912" w:rsidRPr="00364D2F">
        <w:rPr>
          <w:rFonts w:ascii="Fira Sans" w:hAnsi="Fira Sans"/>
          <w:sz w:val="18"/>
          <w:szCs w:val="18"/>
        </w:rPr>
        <w:t>iazioni nella sostenibilità del corso.</w:t>
      </w:r>
      <w:r w:rsidRPr="00364D2F">
        <w:rPr>
          <w:rFonts w:ascii="Fira Sans" w:hAnsi="Fira Sans"/>
          <w:sz w:val="18"/>
          <w:szCs w:val="18"/>
        </w:rPr>
        <w:t xml:space="preserve"> </w:t>
      </w:r>
    </w:p>
    <w:p w14:paraId="4ADA3781" w14:textId="697779B0" w:rsidR="2D4B3047" w:rsidRDefault="2D4B3047" w:rsidP="000530A0">
      <w:pPr>
        <w:spacing w:line="240" w:lineRule="auto"/>
        <w:jc w:val="both"/>
        <w:rPr>
          <w:rFonts w:ascii="Fira Sans" w:hAnsi="Fira Sans"/>
          <w:sz w:val="18"/>
          <w:szCs w:val="18"/>
        </w:rPr>
      </w:pPr>
    </w:p>
    <w:p w14:paraId="1A58BC8A" w14:textId="7E456D7B" w:rsidR="009F54E9" w:rsidRPr="009F54E9" w:rsidRDefault="009F54E9" w:rsidP="000530A0">
      <w:pPr>
        <w:spacing w:before="120" w:after="120" w:line="240" w:lineRule="auto"/>
        <w:jc w:val="both"/>
        <w:rPr>
          <w:rFonts w:ascii="Fira Sans" w:eastAsia="Fira Sans" w:hAnsi="Fira Sans" w:cs="Fira Sans"/>
          <w:b/>
          <w:bCs/>
          <w:sz w:val="18"/>
          <w:szCs w:val="18"/>
        </w:rPr>
      </w:pPr>
      <w:r w:rsidRPr="009F54E9">
        <w:rPr>
          <w:rFonts w:ascii="Fira Sans" w:eastAsia="Fira Sans" w:hAnsi="Fira Sans" w:cs="Fira Sans"/>
          <w:b/>
          <w:bCs/>
          <w:sz w:val="18"/>
          <w:szCs w:val="18"/>
        </w:rPr>
        <w:t>3</w:t>
      </w:r>
      <w:r>
        <w:rPr>
          <w:rFonts w:ascii="Fira Sans" w:eastAsia="Fira Sans" w:hAnsi="Fira Sans" w:cs="Fira Sans"/>
          <w:b/>
          <w:bCs/>
          <w:sz w:val="18"/>
          <w:szCs w:val="18"/>
        </w:rPr>
        <w:t xml:space="preserve"> </w:t>
      </w:r>
      <w:r w:rsidR="005A585A">
        <w:rPr>
          <w:rFonts w:ascii="Fira Sans" w:eastAsia="Fira Sans" w:hAnsi="Fira Sans" w:cs="Fira Sans"/>
          <w:b/>
          <w:bCs/>
          <w:sz w:val="18"/>
          <w:szCs w:val="18"/>
        </w:rPr>
        <w:t xml:space="preserve">- </w:t>
      </w:r>
      <w:r>
        <w:rPr>
          <w:rFonts w:ascii="Fira Sans" w:eastAsia="Fira Sans" w:hAnsi="Fira Sans" w:cs="Fira Sans"/>
          <w:b/>
          <w:bCs/>
          <w:sz w:val="18"/>
          <w:szCs w:val="18"/>
        </w:rPr>
        <w:t>b</w:t>
      </w:r>
      <w:r>
        <w:rPr>
          <w:rFonts w:ascii="Fira Sans" w:eastAsia="Fira Sans" w:hAnsi="Fira Sans" w:cs="Fira Sans"/>
          <w:b/>
          <w:bCs/>
          <w:sz w:val="18"/>
          <w:szCs w:val="18"/>
        </w:rPr>
        <w:tab/>
      </w:r>
      <w:r w:rsidRPr="009F54E9">
        <w:rPr>
          <w:rFonts w:ascii="Fira Sans" w:eastAsia="Fira Sans" w:hAnsi="Fira Sans" w:cs="Fira Sans"/>
          <w:b/>
          <w:bCs/>
          <w:sz w:val="18"/>
          <w:szCs w:val="18"/>
        </w:rPr>
        <w:t>ANALISI DELLA SITUAZIONE SULLA BASE DEI DATI</w:t>
      </w:r>
    </w:p>
    <w:tbl>
      <w:tblPr>
        <w:tblW w:w="0" w:type="auto"/>
        <w:tblInd w:w="-15"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23"/>
      </w:tblGrid>
      <w:tr w:rsidR="002F57E7" w:rsidRPr="00364D2F" w14:paraId="28A9415C" w14:textId="77777777" w:rsidTr="7B08068A">
        <w:trPr>
          <w:trHeight w:val="170"/>
        </w:trPr>
        <w:tc>
          <w:tcPr>
            <w:tcW w:w="9623" w:type="dxa"/>
            <w:shd w:val="clear" w:color="auto" w:fill="auto"/>
          </w:tcPr>
          <w:p w14:paraId="4E4B9CB7" w14:textId="303B3A7F" w:rsidR="002F57E7" w:rsidRDefault="002F57E7" w:rsidP="00D85AB5">
            <w:pPr>
              <w:pStyle w:val="NormaleWeb"/>
              <w:spacing w:before="0" w:beforeAutospacing="0" w:after="0" w:afterAutospacing="0"/>
              <w:jc w:val="both"/>
              <w:rPr>
                <w:rFonts w:ascii="Fira Sans" w:eastAsiaTheme="minorEastAsia" w:hAnsi="Fira Sans" w:cstheme="minorBidi"/>
                <w:sz w:val="18"/>
                <w:szCs w:val="18"/>
              </w:rPr>
            </w:pPr>
            <w:r w:rsidRPr="009F54E9">
              <w:rPr>
                <w:rFonts w:ascii="Fira Sans" w:eastAsiaTheme="minorEastAsia" w:hAnsi="Fira Sans" w:cstheme="minorBidi"/>
                <w:sz w:val="18"/>
                <w:szCs w:val="18"/>
              </w:rPr>
              <w:t>Dotazione e qualificazione del personale docente</w:t>
            </w:r>
          </w:p>
          <w:p w14:paraId="6B3FE211" w14:textId="77777777" w:rsidR="00D85AB5" w:rsidRPr="00364D2F" w:rsidRDefault="00D85AB5" w:rsidP="00011366">
            <w:pPr>
              <w:pStyle w:val="NormaleWeb"/>
              <w:spacing w:before="0" w:beforeAutospacing="0" w:after="0" w:afterAutospacing="0"/>
              <w:jc w:val="both"/>
              <w:rPr>
                <w:rFonts w:ascii="Fira Sans" w:eastAsiaTheme="minorEastAsia" w:hAnsi="Fira Sans" w:cstheme="minorBidi"/>
                <w:sz w:val="18"/>
                <w:szCs w:val="18"/>
              </w:rPr>
            </w:pPr>
          </w:p>
          <w:p w14:paraId="7B596AAE" w14:textId="538AC2A8" w:rsidR="002F57E7" w:rsidRPr="00364D2F" w:rsidRDefault="07654E67" w:rsidP="00011366">
            <w:pPr>
              <w:pStyle w:val="NormaleWeb"/>
              <w:spacing w:before="0" w:beforeAutospacing="0" w:after="0" w:afterAutospacing="0"/>
              <w:jc w:val="both"/>
              <w:rPr>
                <w:rFonts w:ascii="Fira Sans" w:hAnsi="Fira Sans"/>
                <w:sz w:val="18"/>
                <w:szCs w:val="18"/>
              </w:rPr>
            </w:pPr>
            <w:r w:rsidRPr="00364D2F">
              <w:rPr>
                <w:rFonts w:ascii="Fira Sans" w:eastAsiaTheme="minorEastAsia" w:hAnsi="Fira Sans" w:cstheme="minorBidi"/>
                <w:sz w:val="18"/>
                <w:szCs w:val="18"/>
              </w:rPr>
              <w:t xml:space="preserve">Come </w:t>
            </w:r>
            <w:r w:rsidR="715BA992" w:rsidRPr="00364D2F">
              <w:rPr>
                <w:rFonts w:ascii="Fira Sans" w:eastAsiaTheme="minorEastAsia" w:hAnsi="Fira Sans" w:cstheme="minorBidi"/>
                <w:sz w:val="18"/>
                <w:szCs w:val="18"/>
              </w:rPr>
              <w:t>riportato nell’analisi degli indicatori, i</w:t>
            </w:r>
            <w:r w:rsidR="60D410A3" w:rsidRPr="00364D2F">
              <w:rPr>
                <w:rFonts w:ascii="Fira Sans" w:eastAsiaTheme="minorEastAsia" w:hAnsi="Fira Sans" w:cstheme="minorBidi"/>
                <w:sz w:val="18"/>
                <w:szCs w:val="18"/>
              </w:rPr>
              <w:t xml:space="preserve"> docenti, per loro numerosità e qualificazione, sono adeguati a sostenere le esigenze del corso di studio, tenendo conto sia dei contenuti scientifici, sia dell’organizzazione didattica. Più in particolare, la totalità dei docenti di riferimento afferisce a SSD che sono di base o caratterizzanti per il corso di studi. Rispetto a quanto osservato in precedenza, l’indicatore iC19 (Percentuale ore di docenza erogata da docenti assunti a tempo indeterminato sul totale delle ore di docenza erogata) è in linea con la media di area geografica, e non lontano dalla media nazionale. </w:t>
            </w:r>
          </w:p>
          <w:p w14:paraId="305E7FF3" w14:textId="77777777" w:rsidR="002F57E7" w:rsidRPr="00364D2F" w:rsidRDefault="24E10146" w:rsidP="00011366">
            <w:pPr>
              <w:pStyle w:val="NormaleWeb"/>
              <w:spacing w:before="0" w:beforeAutospacing="0" w:after="0" w:afterAutospacing="0"/>
              <w:jc w:val="both"/>
              <w:rPr>
                <w:rFonts w:ascii="Fira Sans" w:hAnsi="Fira Sans"/>
                <w:sz w:val="18"/>
                <w:szCs w:val="18"/>
              </w:rPr>
            </w:pPr>
            <w:r w:rsidRPr="00364D2F">
              <w:rPr>
                <w:rFonts w:ascii="Fira Sans" w:eastAsiaTheme="minorEastAsia" w:hAnsi="Fira Sans" w:cstheme="minorBidi"/>
                <w:sz w:val="18"/>
                <w:szCs w:val="18"/>
              </w:rPr>
              <w:t xml:space="preserve">Rispetto al quoziente studenti/docenti, l’indicatore iC05 (Rapporto studenti regolari/docenti -professori a tempo indeterminato, ricercatori a tempo indeterminato, ricercatori di tipo a e tipo b) mostra come il dato risulti stabile nel corso degli anni. Il dato appare vicino alle medie regionali e nazionali, risultando essere adeguato. </w:t>
            </w:r>
          </w:p>
          <w:p w14:paraId="345F4A58" w14:textId="796603F8" w:rsidR="002F57E7" w:rsidRDefault="60D410A3" w:rsidP="00D85AB5">
            <w:pPr>
              <w:pStyle w:val="NormaleWeb"/>
              <w:spacing w:before="0" w:beforeAutospacing="0" w:after="0" w:afterAutospacing="0"/>
              <w:jc w:val="both"/>
              <w:rPr>
                <w:rFonts w:ascii="Fira Sans" w:hAnsi="Fira Sans" w:cstheme="minorBidi"/>
                <w:sz w:val="18"/>
                <w:szCs w:val="18"/>
              </w:rPr>
            </w:pPr>
            <w:r w:rsidRPr="00364D2F">
              <w:rPr>
                <w:rFonts w:ascii="Fira Sans" w:hAnsi="Fira Sans" w:cstheme="minorBidi"/>
                <w:sz w:val="18"/>
                <w:szCs w:val="18"/>
              </w:rPr>
              <w:t xml:space="preserve">Gli studenti sono invitati a svolgere attività di ricerca per la loro tesi di laurea, nonché tirocini interni presso i dipartimenti, e questo favorisce il loro coinvolgimento e partecipazione alle attività scientifiche di ricerca del corso di laurea. </w:t>
            </w:r>
          </w:p>
          <w:p w14:paraId="59B3336F" w14:textId="77777777" w:rsidR="00D85AB5" w:rsidRPr="00364D2F" w:rsidRDefault="00D85AB5" w:rsidP="00011366">
            <w:pPr>
              <w:pStyle w:val="NormaleWeb"/>
              <w:spacing w:before="0" w:beforeAutospacing="0" w:after="0" w:afterAutospacing="0"/>
              <w:jc w:val="both"/>
              <w:rPr>
                <w:rFonts w:ascii="Fira Sans" w:hAnsi="Fira Sans"/>
                <w:sz w:val="18"/>
                <w:szCs w:val="18"/>
              </w:rPr>
            </w:pPr>
          </w:p>
          <w:p w14:paraId="46B3ED3B" w14:textId="5EF2B7CD" w:rsidR="002F57E7" w:rsidRDefault="60D410A3" w:rsidP="00D85AB5">
            <w:pPr>
              <w:pStyle w:val="NormaleWeb"/>
              <w:spacing w:before="0" w:beforeAutospacing="0" w:after="0" w:afterAutospacing="0"/>
              <w:jc w:val="both"/>
              <w:rPr>
                <w:rFonts w:ascii="Fira Sans" w:eastAsiaTheme="minorEastAsia" w:hAnsi="Fira Sans" w:cstheme="minorBidi"/>
                <w:sz w:val="18"/>
                <w:szCs w:val="18"/>
              </w:rPr>
            </w:pPr>
            <w:r w:rsidRPr="009F54E9">
              <w:rPr>
                <w:rFonts w:ascii="Fira Sans" w:eastAsiaTheme="minorEastAsia" w:hAnsi="Fira Sans" w:cstheme="minorBidi"/>
                <w:sz w:val="18"/>
                <w:szCs w:val="18"/>
              </w:rPr>
              <w:t>Dotazione di personale, strutture e servizi di supporto alla didattica</w:t>
            </w:r>
          </w:p>
          <w:p w14:paraId="20822358" w14:textId="77777777" w:rsidR="00D85AB5" w:rsidRPr="009F54E9" w:rsidRDefault="00D85AB5" w:rsidP="00011366">
            <w:pPr>
              <w:pStyle w:val="NormaleWeb"/>
              <w:spacing w:before="0" w:beforeAutospacing="0" w:after="0" w:afterAutospacing="0"/>
              <w:jc w:val="both"/>
              <w:rPr>
                <w:rFonts w:ascii="Fira Sans" w:eastAsiaTheme="minorEastAsia" w:hAnsi="Fira Sans" w:cstheme="minorBidi"/>
                <w:sz w:val="18"/>
                <w:szCs w:val="18"/>
              </w:rPr>
            </w:pPr>
          </w:p>
          <w:p w14:paraId="0F04C7C5" w14:textId="1B7A4590" w:rsidR="002F57E7" w:rsidRDefault="60D410A3" w:rsidP="00D85AB5">
            <w:pPr>
              <w:pStyle w:val="NormaleWeb"/>
              <w:spacing w:before="0" w:beforeAutospacing="0" w:after="0" w:afterAutospacing="0"/>
              <w:jc w:val="both"/>
              <w:rPr>
                <w:rFonts w:ascii="Fira Sans" w:eastAsiaTheme="minorEastAsia" w:hAnsi="Fira Sans" w:cstheme="minorBidi"/>
                <w:sz w:val="18"/>
                <w:szCs w:val="18"/>
              </w:rPr>
            </w:pPr>
            <w:r w:rsidRPr="00364D2F">
              <w:rPr>
                <w:rFonts w:ascii="Fira Sans" w:eastAsiaTheme="minorEastAsia" w:hAnsi="Fira Sans" w:cstheme="minorBidi"/>
                <w:sz w:val="18"/>
                <w:szCs w:val="18"/>
              </w:rPr>
              <w:t>I servizi di supporto alla didattica sono distribuiti a seconda delle specifiche competenze tra Dipartimento</w:t>
            </w:r>
            <w:r w:rsidR="5C308BE1" w:rsidRPr="00364D2F">
              <w:rPr>
                <w:rFonts w:ascii="Fira Sans" w:eastAsiaTheme="minorEastAsia" w:hAnsi="Fira Sans" w:cstheme="minorBidi"/>
                <w:sz w:val="18"/>
                <w:szCs w:val="18"/>
              </w:rPr>
              <w:t xml:space="preserve"> e</w:t>
            </w:r>
            <w:r w:rsidRPr="00364D2F">
              <w:rPr>
                <w:rFonts w:ascii="Fira Sans" w:eastAsiaTheme="minorEastAsia" w:hAnsi="Fira Sans" w:cstheme="minorBidi"/>
                <w:sz w:val="18"/>
                <w:szCs w:val="18"/>
              </w:rPr>
              <w:t xml:space="preserve"> Ateneo</w:t>
            </w:r>
            <w:r w:rsidR="00364D2F">
              <w:rPr>
                <w:rFonts w:ascii="Fira Sans" w:eastAsiaTheme="minorEastAsia" w:hAnsi="Fira Sans" w:cstheme="minorBidi"/>
                <w:sz w:val="18"/>
                <w:szCs w:val="18"/>
              </w:rPr>
              <w:t xml:space="preserve"> </w:t>
            </w:r>
            <w:r w:rsidRPr="00364D2F">
              <w:rPr>
                <w:rFonts w:ascii="Fira Sans" w:eastAsiaTheme="minorEastAsia" w:hAnsi="Fira Sans" w:cstheme="minorBidi"/>
                <w:sz w:val="18"/>
                <w:szCs w:val="18"/>
              </w:rPr>
              <w:t xml:space="preserve">e assicurano un sostegno efficace alle attività del </w:t>
            </w:r>
            <w:proofErr w:type="spellStart"/>
            <w:r w:rsidRPr="00364D2F">
              <w:rPr>
                <w:rFonts w:ascii="Fira Sans" w:eastAsiaTheme="minorEastAsia" w:hAnsi="Fira Sans" w:cstheme="minorBidi"/>
                <w:sz w:val="18"/>
                <w:szCs w:val="18"/>
              </w:rPr>
              <w:t>CdS</w:t>
            </w:r>
            <w:proofErr w:type="spellEnd"/>
            <w:r w:rsidRPr="00364D2F">
              <w:rPr>
                <w:rFonts w:ascii="Fira Sans" w:eastAsiaTheme="minorEastAsia" w:hAnsi="Fira Sans" w:cstheme="minorBidi"/>
                <w:sz w:val="18"/>
                <w:szCs w:val="18"/>
              </w:rPr>
              <w:t xml:space="preserve"> (</w:t>
            </w:r>
            <w:proofErr w:type="spellStart"/>
            <w:r w:rsidRPr="00364D2F">
              <w:rPr>
                <w:rFonts w:ascii="Fira Sans" w:eastAsiaTheme="minorEastAsia" w:hAnsi="Fira Sans" w:cstheme="minorBidi"/>
                <w:sz w:val="18"/>
                <w:szCs w:val="18"/>
              </w:rPr>
              <w:t>vd</w:t>
            </w:r>
            <w:proofErr w:type="spellEnd"/>
            <w:r w:rsidRPr="00364D2F">
              <w:rPr>
                <w:rFonts w:ascii="Fira Sans" w:eastAsiaTheme="minorEastAsia" w:hAnsi="Fira Sans" w:cstheme="minorBidi"/>
                <w:sz w:val="18"/>
                <w:szCs w:val="18"/>
              </w:rPr>
              <w:t>. questionario di valutazione della didattica)</w:t>
            </w:r>
            <w:r w:rsidR="2DC5A867" w:rsidRPr="00364D2F">
              <w:rPr>
                <w:rFonts w:ascii="Fira Sans" w:eastAsiaTheme="minorEastAsia" w:hAnsi="Fira Sans" w:cstheme="minorBidi"/>
                <w:sz w:val="18"/>
                <w:szCs w:val="18"/>
              </w:rPr>
              <w:t>.</w:t>
            </w:r>
          </w:p>
          <w:p w14:paraId="3A432BDC" w14:textId="6059386E" w:rsidR="08A062AF" w:rsidRPr="00364D2F" w:rsidRDefault="6B1E4FEA" w:rsidP="00011366">
            <w:pPr>
              <w:spacing w:before="0" w:after="0" w:line="240" w:lineRule="auto"/>
              <w:jc w:val="both"/>
              <w:rPr>
                <w:rFonts w:ascii="Fira Sans" w:hAnsi="Fira Sans"/>
                <w:sz w:val="18"/>
                <w:szCs w:val="18"/>
              </w:rPr>
            </w:pPr>
            <w:r w:rsidRPr="00364D2F">
              <w:rPr>
                <w:rFonts w:ascii="Fira Sans" w:hAnsi="Fira Sans"/>
                <w:sz w:val="18"/>
                <w:szCs w:val="18"/>
              </w:rPr>
              <w:t xml:space="preserve">Per quel che concerne la </w:t>
            </w:r>
            <w:r w:rsidR="58F2F102" w:rsidRPr="00364D2F">
              <w:rPr>
                <w:rFonts w:ascii="Fira Sans" w:hAnsi="Fira Sans"/>
                <w:sz w:val="18"/>
                <w:szCs w:val="18"/>
              </w:rPr>
              <w:t xml:space="preserve">verifica </w:t>
            </w:r>
            <w:r w:rsidRPr="00364D2F">
              <w:rPr>
                <w:rFonts w:ascii="Fira Sans" w:hAnsi="Fira Sans"/>
                <w:sz w:val="18"/>
                <w:szCs w:val="18"/>
              </w:rPr>
              <w:t>della qualità</w:t>
            </w:r>
            <w:r w:rsidR="60D410A3" w:rsidRPr="00364D2F">
              <w:rPr>
                <w:rFonts w:ascii="Fira Sans" w:eastAsia="Times New Roman" w:hAnsi="Fira Sans"/>
                <w:sz w:val="18"/>
                <w:szCs w:val="18"/>
              </w:rPr>
              <w:t xml:space="preserve"> del supporto fornito a docenti</w:t>
            </w:r>
            <w:r w:rsidR="009F54E9">
              <w:rPr>
                <w:rFonts w:ascii="Fira Sans" w:eastAsia="Times New Roman" w:hAnsi="Fira Sans"/>
                <w:sz w:val="18"/>
                <w:szCs w:val="18"/>
              </w:rPr>
              <w:t xml:space="preserve"> e </w:t>
            </w:r>
            <w:r w:rsidR="60D410A3" w:rsidRPr="00364D2F">
              <w:rPr>
                <w:rFonts w:ascii="Fira Sans" w:eastAsia="Times New Roman" w:hAnsi="Fira Sans"/>
                <w:sz w:val="18"/>
                <w:szCs w:val="18"/>
              </w:rPr>
              <w:t>studenti</w:t>
            </w:r>
            <w:r w:rsidR="4AF4F4A5" w:rsidRPr="00364D2F">
              <w:rPr>
                <w:rFonts w:ascii="Fira Sans" w:eastAsia="Times New Roman" w:hAnsi="Fira Sans"/>
                <w:sz w:val="18"/>
                <w:szCs w:val="18"/>
              </w:rPr>
              <w:t xml:space="preserve">, </w:t>
            </w:r>
            <w:r w:rsidR="630EBE8F" w:rsidRPr="00364D2F">
              <w:rPr>
                <w:rFonts w:ascii="Fira Sans" w:eastAsia="Times New Roman" w:hAnsi="Fira Sans"/>
                <w:sz w:val="18"/>
                <w:szCs w:val="18"/>
              </w:rPr>
              <w:t xml:space="preserve">questa viene svolta durante le </w:t>
            </w:r>
            <w:r w:rsidR="60D410A3" w:rsidRPr="00364D2F">
              <w:rPr>
                <w:rFonts w:ascii="Fira Sans" w:eastAsia="Times New Roman" w:hAnsi="Fira Sans"/>
                <w:sz w:val="18"/>
                <w:szCs w:val="18"/>
              </w:rPr>
              <w:t>discussioni nei consigli di corso di studio dove ogni docente</w:t>
            </w:r>
            <w:r w:rsidR="448E5E41" w:rsidRPr="00364D2F">
              <w:rPr>
                <w:rFonts w:ascii="Fira Sans" w:eastAsia="Times New Roman" w:hAnsi="Fira Sans"/>
                <w:sz w:val="18"/>
                <w:szCs w:val="18"/>
              </w:rPr>
              <w:t>, i rappresentanti degli studenti e dei tecnici amministrativi</w:t>
            </w:r>
            <w:r w:rsidR="60D410A3" w:rsidRPr="00364D2F">
              <w:rPr>
                <w:rFonts w:ascii="Fira Sans" w:eastAsia="Times New Roman" w:hAnsi="Fira Sans"/>
                <w:sz w:val="18"/>
                <w:szCs w:val="18"/>
              </w:rPr>
              <w:t xml:space="preserve"> porta le proprie istanze (</w:t>
            </w:r>
            <w:proofErr w:type="spellStart"/>
            <w:r w:rsidR="60D410A3" w:rsidRPr="00364D2F">
              <w:rPr>
                <w:rFonts w:ascii="Fira Sans" w:eastAsia="Times New Roman" w:hAnsi="Fira Sans"/>
                <w:sz w:val="18"/>
                <w:szCs w:val="18"/>
              </w:rPr>
              <w:t>vd</w:t>
            </w:r>
            <w:proofErr w:type="spellEnd"/>
            <w:r w:rsidR="60D410A3" w:rsidRPr="00364D2F">
              <w:rPr>
                <w:rFonts w:ascii="Fira Sans" w:eastAsia="Times New Roman" w:hAnsi="Fira Sans"/>
                <w:sz w:val="18"/>
                <w:szCs w:val="18"/>
              </w:rPr>
              <w:t xml:space="preserve">. verbali di </w:t>
            </w:r>
            <w:proofErr w:type="spellStart"/>
            <w:r w:rsidR="60D410A3" w:rsidRPr="00364D2F">
              <w:rPr>
                <w:rFonts w:ascii="Fira Sans" w:eastAsia="Times New Roman" w:hAnsi="Fira Sans"/>
                <w:sz w:val="18"/>
                <w:szCs w:val="18"/>
              </w:rPr>
              <w:t>C</w:t>
            </w:r>
            <w:r w:rsidR="4DAB2A42" w:rsidRPr="00364D2F">
              <w:rPr>
                <w:rFonts w:ascii="Fira Sans" w:eastAsia="Times New Roman" w:hAnsi="Fira Sans"/>
                <w:sz w:val="18"/>
                <w:szCs w:val="18"/>
              </w:rPr>
              <w:t>d</w:t>
            </w:r>
            <w:r w:rsidR="60D410A3" w:rsidRPr="00364D2F">
              <w:rPr>
                <w:rFonts w:ascii="Fira Sans" w:eastAsia="Times New Roman" w:hAnsi="Fira Sans"/>
                <w:sz w:val="18"/>
                <w:szCs w:val="18"/>
              </w:rPr>
              <w:t>S</w:t>
            </w:r>
            <w:proofErr w:type="spellEnd"/>
            <w:r w:rsidR="60D410A3" w:rsidRPr="00364D2F">
              <w:rPr>
                <w:rFonts w:ascii="Fira Sans" w:eastAsia="Times New Roman" w:hAnsi="Fira Sans"/>
                <w:sz w:val="18"/>
                <w:szCs w:val="18"/>
              </w:rPr>
              <w:t>)</w:t>
            </w:r>
            <w:r w:rsidR="7660E280" w:rsidRPr="00364D2F">
              <w:rPr>
                <w:rFonts w:ascii="Fira Sans" w:eastAsia="Times New Roman" w:hAnsi="Fira Sans"/>
                <w:sz w:val="18"/>
                <w:szCs w:val="18"/>
              </w:rPr>
              <w:t>.</w:t>
            </w:r>
            <w:r w:rsidR="26231440" w:rsidRPr="00364D2F">
              <w:rPr>
                <w:rFonts w:ascii="Fira Sans" w:eastAsia="Times New Roman" w:hAnsi="Fira Sans"/>
                <w:sz w:val="18"/>
                <w:szCs w:val="18"/>
              </w:rPr>
              <w:t xml:space="preserve"> Per quanto riguarda gli interlocutori esterni, </w:t>
            </w:r>
            <w:r w:rsidR="0999D9D7" w:rsidRPr="00364D2F">
              <w:rPr>
                <w:rFonts w:ascii="Fira Sans" w:eastAsia="Times New Roman" w:hAnsi="Fira Sans"/>
                <w:sz w:val="18"/>
                <w:szCs w:val="18"/>
              </w:rPr>
              <w:t>il confronto tra il corso di studi e le parti interessate</w:t>
            </w:r>
            <w:r w:rsidR="26231440" w:rsidRPr="00364D2F">
              <w:rPr>
                <w:rFonts w:ascii="Fira Sans" w:eastAsia="Times New Roman" w:hAnsi="Fira Sans"/>
                <w:sz w:val="18"/>
                <w:szCs w:val="18"/>
              </w:rPr>
              <w:t xml:space="preserve"> viene svolto in sede di Comitato di Indirizzo</w:t>
            </w:r>
            <w:r w:rsidR="2B28D62F" w:rsidRPr="00364D2F">
              <w:rPr>
                <w:rFonts w:ascii="Fira Sans" w:eastAsia="Times New Roman" w:hAnsi="Fira Sans"/>
                <w:sz w:val="18"/>
                <w:szCs w:val="18"/>
              </w:rPr>
              <w:t xml:space="preserve"> una volta all’anno (</w:t>
            </w:r>
            <w:proofErr w:type="spellStart"/>
            <w:r w:rsidR="2B28D62F" w:rsidRPr="00364D2F">
              <w:rPr>
                <w:rFonts w:ascii="Fira Sans" w:eastAsia="Times New Roman" w:hAnsi="Fira Sans"/>
                <w:sz w:val="18"/>
                <w:szCs w:val="18"/>
              </w:rPr>
              <w:t>vd</w:t>
            </w:r>
            <w:proofErr w:type="spellEnd"/>
            <w:r w:rsidR="2B28D62F" w:rsidRPr="00364D2F">
              <w:rPr>
                <w:rFonts w:ascii="Fira Sans" w:eastAsia="Times New Roman" w:hAnsi="Fira Sans"/>
                <w:sz w:val="18"/>
                <w:szCs w:val="18"/>
              </w:rPr>
              <w:t>. verbale Comitato di Indirizzo consultabile nella SUA 2020).</w:t>
            </w:r>
            <w:r w:rsidR="009F54E9">
              <w:rPr>
                <w:rFonts w:ascii="Fira Sans" w:eastAsia="Times New Roman" w:hAnsi="Fira Sans"/>
                <w:sz w:val="18"/>
                <w:szCs w:val="18"/>
              </w:rPr>
              <w:t xml:space="preserve"> </w:t>
            </w:r>
            <w:r w:rsidR="41D828A4" w:rsidRPr="00364D2F">
              <w:rPr>
                <w:rFonts w:ascii="Fira Sans" w:eastAsia="Times New Roman" w:hAnsi="Fira Sans"/>
                <w:sz w:val="18"/>
                <w:szCs w:val="18"/>
              </w:rPr>
              <w:t>A tal riguardo, c</w:t>
            </w:r>
            <w:r w:rsidR="08A062AF" w:rsidRPr="00364D2F">
              <w:rPr>
                <w:rFonts w:ascii="Fira Sans" w:hAnsi="Fira Sans"/>
                <w:sz w:val="18"/>
                <w:szCs w:val="18"/>
              </w:rPr>
              <w:t xml:space="preserve">ome descritto nell’obiettivo 2 della sezione </w:t>
            </w:r>
            <w:r w:rsidR="1C17905C" w:rsidRPr="00364D2F">
              <w:rPr>
                <w:rFonts w:ascii="Fira Sans" w:hAnsi="Fira Sans"/>
                <w:sz w:val="18"/>
                <w:szCs w:val="18"/>
              </w:rPr>
              <w:t>1</w:t>
            </w:r>
            <w:r w:rsidR="08A062AF" w:rsidRPr="00364D2F">
              <w:rPr>
                <w:rFonts w:ascii="Fira Sans" w:hAnsi="Fira Sans"/>
                <w:sz w:val="18"/>
                <w:szCs w:val="18"/>
              </w:rPr>
              <w:t xml:space="preserve">C di questo documento, Il </w:t>
            </w:r>
            <w:proofErr w:type="spellStart"/>
            <w:r w:rsidR="08A062AF" w:rsidRPr="00364D2F">
              <w:rPr>
                <w:rFonts w:ascii="Fira Sans" w:hAnsi="Fira Sans"/>
                <w:sz w:val="18"/>
                <w:szCs w:val="18"/>
              </w:rPr>
              <w:t>CdS</w:t>
            </w:r>
            <w:proofErr w:type="spellEnd"/>
            <w:r w:rsidR="08A062AF" w:rsidRPr="00364D2F">
              <w:rPr>
                <w:rFonts w:ascii="Fira Sans" w:hAnsi="Fira Sans"/>
                <w:sz w:val="18"/>
                <w:szCs w:val="18"/>
              </w:rPr>
              <w:t xml:space="preserve"> ha</w:t>
            </w:r>
            <w:r w:rsidR="0532BB22" w:rsidRPr="00364D2F">
              <w:rPr>
                <w:rFonts w:ascii="Fira Sans" w:hAnsi="Fira Sans"/>
                <w:sz w:val="18"/>
                <w:szCs w:val="18"/>
              </w:rPr>
              <w:t xml:space="preserve"> recentemente</w:t>
            </w:r>
            <w:r w:rsidR="08A062AF" w:rsidRPr="00364D2F">
              <w:rPr>
                <w:rFonts w:ascii="Fira Sans" w:hAnsi="Fira Sans"/>
                <w:sz w:val="18"/>
                <w:szCs w:val="18"/>
              </w:rPr>
              <w:t xml:space="preserve"> implementato il Comitato di indirizzo includendo un rappresentante dei servizi sociali ed è stata richiesta la partecipazione attiva alcuni stakeholder operanti nel campo per includere maggiormente la riflessione a livello regionale.</w:t>
            </w:r>
            <w:r w:rsidR="00364D2F">
              <w:rPr>
                <w:rFonts w:ascii="Fira Sans" w:hAnsi="Fira Sans"/>
                <w:sz w:val="18"/>
                <w:szCs w:val="18"/>
              </w:rPr>
              <w:t xml:space="preserve"> </w:t>
            </w:r>
          </w:p>
          <w:p w14:paraId="1E5A222D" w14:textId="7FE435BD" w:rsidR="002F57E7" w:rsidRPr="00364D2F" w:rsidRDefault="60D410A3" w:rsidP="00011366">
            <w:pPr>
              <w:spacing w:before="0" w:after="0" w:line="240" w:lineRule="auto"/>
              <w:jc w:val="both"/>
              <w:rPr>
                <w:rFonts w:ascii="Fira Sans" w:eastAsia="Times New Roman" w:hAnsi="Fira Sans"/>
                <w:sz w:val="18"/>
                <w:szCs w:val="18"/>
              </w:rPr>
            </w:pPr>
            <w:r w:rsidRPr="00364D2F">
              <w:rPr>
                <w:rFonts w:ascii="Fira Sans" w:eastAsia="Times New Roman" w:hAnsi="Fira Sans"/>
                <w:sz w:val="18"/>
                <w:szCs w:val="18"/>
              </w:rPr>
              <w:t xml:space="preserve">La </w:t>
            </w:r>
            <w:r w:rsidRPr="009F54E9">
              <w:rPr>
                <w:rFonts w:ascii="Fira Sans" w:eastAsia="Times New Roman" w:hAnsi="Fira Sans"/>
                <w:sz w:val="18"/>
                <w:szCs w:val="18"/>
              </w:rPr>
              <w:t xml:space="preserve">programmazione del lavoro svolto dal personale tecnico-amministrativo per quanto riguarda la didattica è </w:t>
            </w:r>
            <w:r w:rsidR="2EFB643A" w:rsidRPr="009F54E9">
              <w:rPr>
                <w:rFonts w:ascii="Fira Sans" w:eastAsia="Times New Roman" w:hAnsi="Fira Sans"/>
                <w:sz w:val="18"/>
                <w:szCs w:val="18"/>
              </w:rPr>
              <w:t>cogestita tra Scuola e</w:t>
            </w:r>
            <w:r w:rsidR="00364D2F" w:rsidRPr="009F54E9">
              <w:rPr>
                <w:rFonts w:ascii="Fira Sans" w:eastAsia="Times New Roman" w:hAnsi="Fira Sans"/>
                <w:sz w:val="18"/>
                <w:szCs w:val="18"/>
              </w:rPr>
              <w:t xml:space="preserve"> </w:t>
            </w:r>
            <w:r w:rsidRPr="009F54E9">
              <w:rPr>
                <w:rFonts w:ascii="Fira Sans" w:eastAsia="Times New Roman" w:hAnsi="Fira Sans"/>
                <w:sz w:val="18"/>
                <w:szCs w:val="18"/>
              </w:rPr>
              <w:t>Dipartimento dalla manager didattica. La gestione dei tirocini, dei piani di studio, delle tesi e delle aule è invece demandata al personale</w:t>
            </w:r>
            <w:r w:rsidRPr="00364D2F">
              <w:rPr>
                <w:rFonts w:ascii="Fira Sans" w:eastAsia="Times New Roman" w:hAnsi="Fira Sans"/>
                <w:sz w:val="18"/>
                <w:szCs w:val="18"/>
              </w:rPr>
              <w:t xml:space="preserve"> Tecnico Amministrativo</w:t>
            </w:r>
            <w:r w:rsidR="009F4402">
              <w:rPr>
                <w:rFonts w:ascii="Fira Sans" w:eastAsia="Times New Roman" w:hAnsi="Fira Sans"/>
                <w:sz w:val="18"/>
                <w:szCs w:val="18"/>
              </w:rPr>
              <w:t xml:space="preserve"> </w:t>
            </w:r>
            <w:r w:rsidR="19573A05" w:rsidRPr="00364D2F">
              <w:rPr>
                <w:rFonts w:ascii="Fira Sans" w:eastAsia="Times New Roman" w:hAnsi="Fira Sans"/>
                <w:sz w:val="18"/>
                <w:szCs w:val="18"/>
              </w:rPr>
              <w:t>attraverso una organizzazione interna.</w:t>
            </w:r>
          </w:p>
          <w:p w14:paraId="15E64107" w14:textId="1F123DE7" w:rsidR="002F57E7" w:rsidRPr="00364D2F" w:rsidRDefault="77834578" w:rsidP="00011366">
            <w:pPr>
              <w:spacing w:before="0" w:after="0" w:line="240" w:lineRule="auto"/>
              <w:jc w:val="both"/>
              <w:rPr>
                <w:rFonts w:ascii="Fira Sans" w:eastAsia="Times New Roman" w:hAnsi="Fira Sans"/>
                <w:sz w:val="18"/>
                <w:szCs w:val="18"/>
              </w:rPr>
            </w:pPr>
            <w:r w:rsidRPr="00364D2F">
              <w:rPr>
                <w:rFonts w:ascii="Fira Sans" w:eastAsia="Times New Roman" w:hAnsi="Fira Sans"/>
                <w:sz w:val="18"/>
                <w:szCs w:val="18"/>
              </w:rPr>
              <w:t xml:space="preserve"> </w:t>
            </w:r>
            <w:r w:rsidR="4C015B73" w:rsidRPr="00364D2F">
              <w:rPr>
                <w:rFonts w:ascii="Fira Sans" w:eastAsia="Times New Roman" w:hAnsi="Fira Sans"/>
                <w:sz w:val="18"/>
                <w:szCs w:val="18"/>
              </w:rPr>
              <w:t>C</w:t>
            </w:r>
            <w:r w:rsidRPr="00364D2F">
              <w:rPr>
                <w:rFonts w:ascii="Fira Sans" w:eastAsia="Times New Roman" w:hAnsi="Fira Sans"/>
                <w:sz w:val="18"/>
                <w:szCs w:val="18"/>
              </w:rPr>
              <w:t xml:space="preserve">ome nelle altre sedi dell’Università di Genova, vi è adeguata copertura della rete Wi-Fi di ateneo e accesso al circuito </w:t>
            </w:r>
            <w:proofErr w:type="spellStart"/>
            <w:r w:rsidRPr="00364D2F">
              <w:rPr>
                <w:rFonts w:ascii="Fira Sans" w:eastAsia="Times New Roman" w:hAnsi="Fira Sans"/>
                <w:sz w:val="18"/>
                <w:szCs w:val="18"/>
              </w:rPr>
              <w:t>Eduroam</w:t>
            </w:r>
            <w:proofErr w:type="spellEnd"/>
            <w:r w:rsidRPr="00364D2F">
              <w:rPr>
                <w:rFonts w:ascii="Fira Sans" w:eastAsia="Times New Roman" w:hAnsi="Fira Sans"/>
                <w:sz w:val="18"/>
                <w:szCs w:val="18"/>
              </w:rPr>
              <w:t xml:space="preserve"> di cui possono usufruire eventuali ospiti e/o visitatori di università straniere.</w:t>
            </w:r>
          </w:p>
          <w:p w14:paraId="1E7DB715" w14:textId="72CEF9A0" w:rsidR="2B9178EA" w:rsidRPr="00364D2F" w:rsidRDefault="0917821B" w:rsidP="00011366">
            <w:pPr>
              <w:spacing w:before="0" w:after="0" w:line="240" w:lineRule="auto"/>
              <w:jc w:val="both"/>
              <w:rPr>
                <w:rFonts w:ascii="Fira Sans" w:eastAsia="Times New Roman" w:hAnsi="Fira Sans"/>
                <w:sz w:val="18"/>
                <w:szCs w:val="18"/>
              </w:rPr>
            </w:pPr>
            <w:r w:rsidRPr="00364D2F">
              <w:rPr>
                <w:rFonts w:ascii="Fira Sans" w:eastAsia="Times New Roman" w:hAnsi="Fira Sans"/>
                <w:sz w:val="18"/>
                <w:szCs w:val="18"/>
              </w:rPr>
              <w:t xml:space="preserve">Nel </w:t>
            </w:r>
            <w:r w:rsidR="5BE66B30" w:rsidRPr="00364D2F">
              <w:rPr>
                <w:rFonts w:ascii="Fira Sans" w:eastAsia="Times New Roman" w:hAnsi="Fira Sans"/>
                <w:sz w:val="18"/>
                <w:szCs w:val="18"/>
              </w:rPr>
              <w:t xml:space="preserve">corpo B del </w:t>
            </w:r>
            <w:r w:rsidRPr="00364D2F">
              <w:rPr>
                <w:rFonts w:ascii="Fira Sans" w:eastAsia="Times New Roman" w:hAnsi="Fira Sans"/>
                <w:sz w:val="18"/>
                <w:szCs w:val="18"/>
              </w:rPr>
              <w:t>Dipartimento esiste uno spazio studenti dotato di postazioni con pc e 15/18 tavoli per un totale di circa 50 posti. Altre postazioni di studio sono presenti in forma di sale di lettura e i terrazzi adia</w:t>
            </w:r>
            <w:r w:rsidR="100777D7" w:rsidRPr="00364D2F">
              <w:rPr>
                <w:rFonts w:ascii="Fira Sans" w:eastAsia="Times New Roman" w:hAnsi="Fira Sans"/>
                <w:sz w:val="18"/>
                <w:szCs w:val="18"/>
              </w:rPr>
              <w:t>centi all’edificio principale sono attrezzati con strutture di legno per circa 40 posti.</w:t>
            </w:r>
          </w:p>
          <w:p w14:paraId="06351EB9" w14:textId="5FDDC2C5" w:rsidR="3BABEBCE" w:rsidRPr="00364D2F" w:rsidRDefault="211FBE4C" w:rsidP="00011366">
            <w:pPr>
              <w:spacing w:before="0" w:after="0" w:line="240" w:lineRule="auto"/>
              <w:jc w:val="both"/>
              <w:rPr>
                <w:rFonts w:ascii="Fira Sans" w:eastAsia="Times New Roman" w:hAnsi="Fira Sans"/>
                <w:sz w:val="18"/>
                <w:szCs w:val="18"/>
              </w:rPr>
            </w:pPr>
            <w:r w:rsidRPr="00364D2F">
              <w:rPr>
                <w:rFonts w:ascii="Fira Sans" w:eastAsia="Times New Roman" w:hAnsi="Fira Sans"/>
                <w:sz w:val="18"/>
                <w:szCs w:val="18"/>
              </w:rPr>
              <w:t xml:space="preserve">Come riportato nel verbale del </w:t>
            </w:r>
            <w:proofErr w:type="spellStart"/>
            <w:r w:rsidRPr="00364D2F">
              <w:rPr>
                <w:rFonts w:ascii="Fira Sans" w:eastAsia="Times New Roman" w:hAnsi="Fira Sans"/>
                <w:sz w:val="18"/>
                <w:szCs w:val="18"/>
              </w:rPr>
              <w:t>CdD</w:t>
            </w:r>
            <w:proofErr w:type="spellEnd"/>
            <w:r w:rsidRPr="00364D2F">
              <w:rPr>
                <w:rFonts w:ascii="Fira Sans" w:eastAsia="Times New Roman" w:hAnsi="Fira Sans"/>
                <w:sz w:val="18"/>
                <w:szCs w:val="18"/>
              </w:rPr>
              <w:t xml:space="preserve"> di novembre 2021, </w:t>
            </w:r>
            <w:r w:rsidR="6A47883D" w:rsidRPr="00364D2F">
              <w:rPr>
                <w:rFonts w:ascii="Fira Sans" w:eastAsia="Times New Roman" w:hAnsi="Fira Sans"/>
                <w:sz w:val="18"/>
                <w:szCs w:val="18"/>
              </w:rPr>
              <w:t xml:space="preserve">nel corpo A </w:t>
            </w:r>
            <w:r w:rsidRPr="00364D2F">
              <w:rPr>
                <w:rFonts w:ascii="Fira Sans" w:eastAsia="Times New Roman" w:hAnsi="Fira Sans"/>
                <w:sz w:val="18"/>
                <w:szCs w:val="18"/>
              </w:rPr>
              <w:t>sono inoltre disponibili due spazi studio (rispettivamente 14 e 26 posti)</w:t>
            </w:r>
            <w:r w:rsidR="183A7898" w:rsidRPr="00364D2F">
              <w:rPr>
                <w:rFonts w:ascii="Fira Sans" w:eastAsia="Times New Roman" w:hAnsi="Fira Sans"/>
                <w:sz w:val="18"/>
                <w:szCs w:val="18"/>
              </w:rPr>
              <w:t xml:space="preserve"> dotati di forno a microonde.</w:t>
            </w:r>
          </w:p>
          <w:p w14:paraId="185D30D8" w14:textId="19DD7C58" w:rsidR="7E9AF0DC" w:rsidRPr="00364D2F" w:rsidRDefault="2BA40FB3" w:rsidP="00011366">
            <w:pPr>
              <w:spacing w:before="0" w:after="0" w:line="240" w:lineRule="auto"/>
              <w:jc w:val="both"/>
              <w:rPr>
                <w:rFonts w:ascii="Fira Sans" w:eastAsia="Times New Roman" w:hAnsi="Fira Sans"/>
                <w:sz w:val="18"/>
                <w:szCs w:val="18"/>
              </w:rPr>
            </w:pPr>
            <w:r w:rsidRPr="00364D2F">
              <w:rPr>
                <w:rFonts w:ascii="Fira Sans" w:eastAsia="Times New Roman" w:hAnsi="Fira Sans"/>
                <w:sz w:val="18"/>
                <w:szCs w:val="18"/>
              </w:rPr>
              <w:t>Come indicato nella SUA 2020, g</w:t>
            </w:r>
            <w:r w:rsidR="3ECFB206" w:rsidRPr="00364D2F">
              <w:rPr>
                <w:rFonts w:ascii="Fira Sans" w:eastAsia="Times New Roman" w:hAnsi="Fira Sans"/>
                <w:sz w:val="18"/>
                <w:szCs w:val="18"/>
              </w:rPr>
              <w:t xml:space="preserve">li studenti del </w:t>
            </w:r>
            <w:proofErr w:type="spellStart"/>
            <w:r w:rsidR="3ECFB206" w:rsidRPr="00364D2F">
              <w:rPr>
                <w:rFonts w:ascii="Fira Sans" w:eastAsia="Times New Roman" w:hAnsi="Fira Sans"/>
                <w:sz w:val="18"/>
                <w:szCs w:val="18"/>
              </w:rPr>
              <w:t>CdS</w:t>
            </w:r>
            <w:proofErr w:type="spellEnd"/>
            <w:r w:rsidR="3ECFB206" w:rsidRPr="00364D2F">
              <w:rPr>
                <w:rFonts w:ascii="Fira Sans" w:eastAsia="Times New Roman" w:hAnsi="Fira Sans"/>
                <w:sz w:val="18"/>
                <w:szCs w:val="18"/>
              </w:rPr>
              <w:t xml:space="preserve"> hanno a disposizione per i servizi bibliotecari la biblioteca presso la Biblioteca Sede di Scienze della Formazione</w:t>
            </w:r>
            <w:r w:rsidR="5A3A9A9C" w:rsidRPr="00364D2F">
              <w:rPr>
                <w:rFonts w:ascii="Fira Sans" w:eastAsia="Times New Roman" w:hAnsi="Fira Sans"/>
                <w:sz w:val="18"/>
                <w:szCs w:val="18"/>
              </w:rPr>
              <w:t xml:space="preserve">. I posti della sala lettura per la consultazione in sede sono 72, di cui 1 attrezzato con lettore per ipovedenti. La biblioteca dispone di </w:t>
            </w:r>
            <w:r w:rsidR="3ECFB206" w:rsidRPr="00364D2F">
              <w:rPr>
                <w:rFonts w:ascii="Fira Sans" w:eastAsia="Times New Roman" w:hAnsi="Fira Sans"/>
                <w:sz w:val="18"/>
                <w:szCs w:val="18"/>
              </w:rPr>
              <w:t>circa 98.000 volumi</w:t>
            </w:r>
            <w:r w:rsidR="5641D19E" w:rsidRPr="00364D2F">
              <w:rPr>
                <w:rFonts w:ascii="Fira Sans" w:eastAsia="Times New Roman" w:hAnsi="Fira Sans"/>
                <w:sz w:val="18"/>
                <w:szCs w:val="18"/>
              </w:rPr>
              <w:t xml:space="preserve">: monografie e riviste scientifiche con sezioni specifiche per le discipline psicologiche). Le banche dati online consultabili dalla biblioteca comprendono: </w:t>
            </w:r>
            <w:proofErr w:type="spellStart"/>
            <w:r w:rsidR="5641D19E" w:rsidRPr="00364D2F">
              <w:rPr>
                <w:rFonts w:ascii="Fira Sans" w:eastAsia="Times New Roman" w:hAnsi="Fira Sans"/>
                <w:sz w:val="18"/>
                <w:szCs w:val="18"/>
              </w:rPr>
              <w:t>PsycLIT</w:t>
            </w:r>
            <w:proofErr w:type="spellEnd"/>
            <w:r w:rsidR="5641D19E" w:rsidRPr="00364D2F">
              <w:rPr>
                <w:rFonts w:ascii="Fira Sans" w:eastAsia="Times New Roman" w:hAnsi="Fira Sans"/>
                <w:sz w:val="18"/>
                <w:szCs w:val="18"/>
              </w:rPr>
              <w:t xml:space="preserve">, </w:t>
            </w:r>
            <w:proofErr w:type="spellStart"/>
            <w:r w:rsidR="5641D19E" w:rsidRPr="00364D2F">
              <w:rPr>
                <w:rFonts w:ascii="Fira Sans" w:eastAsia="Times New Roman" w:hAnsi="Fira Sans"/>
                <w:sz w:val="18"/>
                <w:szCs w:val="18"/>
              </w:rPr>
              <w:t>PsyArticles</w:t>
            </w:r>
            <w:proofErr w:type="spellEnd"/>
            <w:r w:rsidR="1E612244" w:rsidRPr="00364D2F">
              <w:rPr>
                <w:rFonts w:ascii="Fira Sans" w:eastAsia="Times New Roman" w:hAnsi="Fira Sans"/>
                <w:sz w:val="18"/>
                <w:szCs w:val="18"/>
              </w:rPr>
              <w:t xml:space="preserve">, ERIC e Riviste Franco Angeli. Sono attivi servizi di </w:t>
            </w:r>
            <w:proofErr w:type="spellStart"/>
            <w:r w:rsidR="1E612244" w:rsidRPr="00364D2F">
              <w:rPr>
                <w:rFonts w:ascii="Fira Sans" w:eastAsia="Times New Roman" w:hAnsi="Fira Sans"/>
                <w:sz w:val="18"/>
                <w:szCs w:val="18"/>
              </w:rPr>
              <w:t>reference</w:t>
            </w:r>
            <w:proofErr w:type="spellEnd"/>
            <w:r w:rsidR="1E612244" w:rsidRPr="00364D2F">
              <w:rPr>
                <w:rFonts w:ascii="Fira Sans" w:eastAsia="Times New Roman" w:hAnsi="Fira Sans"/>
                <w:sz w:val="18"/>
                <w:szCs w:val="18"/>
              </w:rPr>
              <w:t xml:space="preserve"> e informazioni</w:t>
            </w:r>
            <w:r w:rsidR="2D8E6708" w:rsidRPr="00364D2F">
              <w:rPr>
                <w:rFonts w:ascii="Fira Sans" w:eastAsia="Times New Roman" w:hAnsi="Fira Sans"/>
                <w:sz w:val="18"/>
                <w:szCs w:val="18"/>
              </w:rPr>
              <w:t xml:space="preserve"> </w:t>
            </w:r>
            <w:r w:rsidR="1E612244" w:rsidRPr="00364D2F">
              <w:rPr>
                <w:rFonts w:ascii="Fira Sans" w:eastAsia="Times New Roman" w:hAnsi="Fira Sans"/>
                <w:sz w:val="18"/>
                <w:szCs w:val="18"/>
              </w:rPr>
              <w:t xml:space="preserve">bibliografiche in presenza e online, prestito interbibliotecario e </w:t>
            </w:r>
            <w:proofErr w:type="spellStart"/>
            <w:r w:rsidR="1E612244" w:rsidRPr="00364D2F">
              <w:rPr>
                <w:rFonts w:ascii="Fira Sans" w:eastAsia="Times New Roman" w:hAnsi="Fira Sans"/>
                <w:sz w:val="18"/>
                <w:szCs w:val="18"/>
              </w:rPr>
              <w:t>document</w:t>
            </w:r>
            <w:proofErr w:type="spellEnd"/>
            <w:r w:rsidR="1E612244" w:rsidRPr="00364D2F">
              <w:rPr>
                <w:rFonts w:ascii="Fira Sans" w:eastAsia="Times New Roman" w:hAnsi="Fira Sans"/>
                <w:sz w:val="18"/>
                <w:szCs w:val="18"/>
              </w:rPr>
              <w:t xml:space="preserve"> delivery.</w:t>
            </w:r>
          </w:p>
          <w:p w14:paraId="426BE0B8" w14:textId="300D44FB" w:rsidR="07B0B422" w:rsidRPr="00364D2F" w:rsidRDefault="46EDF1D5" w:rsidP="00011366">
            <w:pPr>
              <w:spacing w:before="0" w:after="0" w:line="240" w:lineRule="auto"/>
              <w:jc w:val="both"/>
              <w:rPr>
                <w:rFonts w:ascii="Fira Sans" w:eastAsia="Times New Roman" w:hAnsi="Fira Sans"/>
                <w:sz w:val="18"/>
                <w:szCs w:val="18"/>
              </w:rPr>
            </w:pPr>
            <w:r w:rsidRPr="00364D2F">
              <w:rPr>
                <w:rFonts w:ascii="Fira Sans" w:eastAsia="Times New Roman" w:hAnsi="Fira Sans"/>
                <w:sz w:val="18"/>
                <w:szCs w:val="18"/>
              </w:rPr>
              <w:t xml:space="preserve">Il </w:t>
            </w:r>
            <w:proofErr w:type="spellStart"/>
            <w:r w:rsidRPr="00364D2F">
              <w:rPr>
                <w:rFonts w:ascii="Fira Sans" w:eastAsia="Times New Roman" w:hAnsi="Fira Sans"/>
                <w:sz w:val="18"/>
                <w:szCs w:val="18"/>
              </w:rPr>
              <w:t>CdS</w:t>
            </w:r>
            <w:proofErr w:type="spellEnd"/>
            <w:r w:rsidR="0E540691" w:rsidRPr="00364D2F">
              <w:rPr>
                <w:rFonts w:ascii="Fira Sans" w:eastAsia="Times New Roman" w:hAnsi="Fira Sans"/>
                <w:sz w:val="18"/>
                <w:szCs w:val="18"/>
              </w:rPr>
              <w:t xml:space="preserve"> inoltre</w:t>
            </w:r>
            <w:r w:rsidRPr="00364D2F">
              <w:rPr>
                <w:rFonts w:ascii="Fira Sans" w:eastAsia="Times New Roman" w:hAnsi="Fira Sans"/>
                <w:sz w:val="18"/>
                <w:szCs w:val="18"/>
              </w:rPr>
              <w:t xml:space="preserve"> utilizza il Laboratorio Informatico e il Laboratorio Linguistico del Dipartimento. Tali strutture dispongono di 2 aule con 70 postazione attrezzate. </w:t>
            </w:r>
            <w:r w:rsidR="12B426B6" w:rsidRPr="00364D2F">
              <w:rPr>
                <w:rFonts w:ascii="Fira Sans" w:eastAsia="Times New Roman" w:hAnsi="Fira Sans"/>
                <w:sz w:val="18"/>
                <w:szCs w:val="18"/>
              </w:rPr>
              <w:t>L’</w:t>
            </w:r>
            <w:r w:rsidR="0957B141" w:rsidRPr="00364D2F">
              <w:rPr>
                <w:rFonts w:ascii="Fira Sans" w:eastAsia="Times New Roman" w:hAnsi="Fira Sans"/>
                <w:sz w:val="18"/>
                <w:szCs w:val="18"/>
              </w:rPr>
              <w:t>Inoltre l</w:t>
            </w:r>
            <w:r w:rsidRPr="00364D2F">
              <w:rPr>
                <w:rFonts w:ascii="Fira Sans" w:eastAsia="Times New Roman" w:hAnsi="Fira Sans"/>
                <w:sz w:val="18"/>
                <w:szCs w:val="18"/>
              </w:rPr>
              <w:t>’aula 4C4 e l’aula Laboratori sono dotate di LIM.</w:t>
            </w:r>
          </w:p>
          <w:p w14:paraId="2B604E51" w14:textId="14114F1F" w:rsidR="002F57E7" w:rsidRPr="00364D2F" w:rsidRDefault="60D410A3" w:rsidP="00011366">
            <w:pPr>
              <w:spacing w:before="0" w:after="0" w:line="240" w:lineRule="auto"/>
              <w:jc w:val="both"/>
              <w:rPr>
                <w:rFonts w:ascii="Fira Sans" w:eastAsia="Times New Roman" w:hAnsi="Fira Sans"/>
                <w:sz w:val="18"/>
                <w:szCs w:val="18"/>
              </w:rPr>
            </w:pPr>
            <w:r w:rsidRPr="00364D2F">
              <w:rPr>
                <w:rFonts w:ascii="Fira Sans" w:eastAsia="Times New Roman" w:hAnsi="Fira Sans"/>
                <w:sz w:val="18"/>
                <w:szCs w:val="18"/>
              </w:rPr>
              <w:t>I servizi sono fruibili dagli studenti anche grazie al costante progresso del processo di digitalizzazione delle procedure e alla gestione documentale che ha spostato su piattaforma informatica molti dei servizi per gli studenti, sia informativi che amministrativi. Inoltre, in questo periodo di emergenza sanitaria da Covid-19, la dotazione della piattaforma Microsoft Teams ha potuto supplire alla forzata assenza dalle aule di docenti e studenti consentendo la non interruzione di tutte le attività didattiche.</w:t>
            </w:r>
            <w:r w:rsidR="00364D2F">
              <w:rPr>
                <w:rFonts w:ascii="Fira Sans" w:eastAsia="Times New Roman" w:hAnsi="Fira Sans"/>
                <w:sz w:val="18"/>
                <w:szCs w:val="18"/>
              </w:rPr>
              <w:t xml:space="preserve"> </w:t>
            </w:r>
            <w:r w:rsidR="480711F5" w:rsidRPr="00364D2F">
              <w:rPr>
                <w:rFonts w:ascii="Fira Sans" w:eastAsia="Times New Roman" w:hAnsi="Fira Sans"/>
                <w:sz w:val="18"/>
                <w:szCs w:val="18"/>
              </w:rPr>
              <w:t xml:space="preserve">L’esperienza di gestione della didattica in remoto attraverso piattaforma TEAMS </w:t>
            </w:r>
            <w:r w:rsidR="3B575615" w:rsidRPr="00364D2F">
              <w:rPr>
                <w:rFonts w:ascii="Fira Sans" w:eastAsia="Times New Roman" w:hAnsi="Fira Sans"/>
                <w:sz w:val="18"/>
                <w:szCs w:val="18"/>
              </w:rPr>
              <w:t>consolidata nell’anno accademico precedente – e valutata positivamente dagli studenti (</w:t>
            </w:r>
            <w:proofErr w:type="spellStart"/>
            <w:r w:rsidR="3B575615" w:rsidRPr="00364D2F">
              <w:rPr>
                <w:rFonts w:ascii="Fira Sans" w:eastAsia="Times New Roman" w:hAnsi="Fira Sans"/>
                <w:sz w:val="18"/>
                <w:szCs w:val="18"/>
              </w:rPr>
              <w:t>vd</w:t>
            </w:r>
            <w:proofErr w:type="spellEnd"/>
            <w:r w:rsidR="3B575615" w:rsidRPr="00364D2F">
              <w:rPr>
                <w:rFonts w:ascii="Fira Sans" w:eastAsia="Times New Roman" w:hAnsi="Fira Sans"/>
                <w:sz w:val="18"/>
                <w:szCs w:val="18"/>
              </w:rPr>
              <w:t xml:space="preserve">. </w:t>
            </w:r>
            <w:r w:rsidR="3B575615" w:rsidRPr="00364D2F">
              <w:rPr>
                <w:rFonts w:ascii="Fira Sans" w:eastAsia="Times New Roman" w:hAnsi="Fira Sans"/>
                <w:sz w:val="18"/>
                <w:szCs w:val="18"/>
              </w:rPr>
              <w:lastRenderedPageBreak/>
              <w:t xml:space="preserve">Analisi delle valutazioni degli studenti </w:t>
            </w:r>
            <w:proofErr w:type="spellStart"/>
            <w:r w:rsidR="3B575615" w:rsidRPr="00364D2F">
              <w:rPr>
                <w:rFonts w:ascii="Fira Sans" w:eastAsia="Times New Roman" w:hAnsi="Fira Sans"/>
                <w:sz w:val="18"/>
                <w:szCs w:val="18"/>
              </w:rPr>
              <w:t>a.a</w:t>
            </w:r>
            <w:proofErr w:type="spellEnd"/>
            <w:r w:rsidR="3B575615" w:rsidRPr="00364D2F">
              <w:rPr>
                <w:rFonts w:ascii="Fira Sans" w:eastAsia="Times New Roman" w:hAnsi="Fira Sans"/>
                <w:sz w:val="18"/>
                <w:szCs w:val="18"/>
              </w:rPr>
              <w:t xml:space="preserve">. 2020/2021) ha permesso inoltre di </w:t>
            </w:r>
            <w:r w:rsidR="5965EB00" w:rsidRPr="00364D2F">
              <w:rPr>
                <w:rFonts w:ascii="Fira Sans" w:eastAsia="Times New Roman" w:hAnsi="Fira Sans"/>
                <w:sz w:val="18"/>
                <w:szCs w:val="18"/>
              </w:rPr>
              <w:t xml:space="preserve">individuare bisogni specifici e relative soluzioni tecniche in vista del ritorno in aula in modalità blended. Di </w:t>
            </w:r>
            <w:r w:rsidR="5FB36317" w:rsidRPr="00364D2F">
              <w:rPr>
                <w:rFonts w:ascii="Fira Sans" w:eastAsia="Times New Roman" w:hAnsi="Fira Sans"/>
                <w:sz w:val="18"/>
                <w:szCs w:val="18"/>
              </w:rPr>
              <w:t>conseguenza le aule</w:t>
            </w:r>
            <w:r w:rsidR="15D2D263" w:rsidRPr="00364D2F">
              <w:rPr>
                <w:rFonts w:ascii="Fira Sans" w:eastAsia="Times New Roman" w:hAnsi="Fira Sans"/>
                <w:sz w:val="18"/>
                <w:szCs w:val="18"/>
              </w:rPr>
              <w:t xml:space="preserve"> (da 1 a </w:t>
            </w:r>
            <w:r w:rsidR="0E060A17" w:rsidRPr="00364D2F">
              <w:rPr>
                <w:rFonts w:ascii="Fira Sans" w:eastAsia="Times New Roman" w:hAnsi="Fira Sans"/>
                <w:sz w:val="18"/>
                <w:szCs w:val="18"/>
              </w:rPr>
              <w:t>11</w:t>
            </w:r>
            <w:r w:rsidR="15D2D263" w:rsidRPr="00364D2F">
              <w:rPr>
                <w:rFonts w:ascii="Fira Sans" w:eastAsia="Times New Roman" w:hAnsi="Fira Sans"/>
                <w:sz w:val="18"/>
                <w:szCs w:val="18"/>
              </w:rPr>
              <w:t xml:space="preserve"> e l’aula magna)</w:t>
            </w:r>
            <w:r w:rsidR="5FB36317" w:rsidRPr="00364D2F">
              <w:rPr>
                <w:rFonts w:ascii="Fira Sans" w:eastAsia="Times New Roman" w:hAnsi="Fira Sans"/>
                <w:sz w:val="18"/>
                <w:szCs w:val="18"/>
              </w:rPr>
              <w:t xml:space="preserve"> utilizzate del Dipartimento hanno beneficiato di una serie di adeguamenti e innovazioni tecnologiche utili a supportare le nuove forme di didattica mista.</w:t>
            </w:r>
          </w:p>
        </w:tc>
      </w:tr>
    </w:tbl>
    <w:p w14:paraId="003D284A" w14:textId="77777777" w:rsidR="002F57E7" w:rsidRPr="00364D2F" w:rsidRDefault="002F57E7" w:rsidP="000530A0">
      <w:pPr>
        <w:spacing w:line="240" w:lineRule="auto"/>
        <w:jc w:val="both"/>
        <w:rPr>
          <w:rFonts w:ascii="Fira Sans" w:hAnsi="Fira Sans"/>
          <w:sz w:val="18"/>
          <w:szCs w:val="18"/>
        </w:rPr>
      </w:pPr>
    </w:p>
    <w:p w14:paraId="4D506DEA" w14:textId="7DD9BDBF" w:rsidR="3EDCB9B1" w:rsidRPr="009F54E9" w:rsidRDefault="3EDCB9B1" w:rsidP="000530A0">
      <w:pPr>
        <w:spacing w:line="240" w:lineRule="auto"/>
        <w:jc w:val="both"/>
        <w:rPr>
          <w:rFonts w:ascii="Fira Sans" w:hAnsi="Fira Sans"/>
          <w:b/>
          <w:bCs/>
          <w:sz w:val="18"/>
          <w:szCs w:val="18"/>
        </w:rPr>
      </w:pPr>
      <w:r w:rsidRPr="009F54E9">
        <w:rPr>
          <w:rFonts w:ascii="Fira Sans" w:hAnsi="Fira Sans"/>
          <w:b/>
          <w:bCs/>
          <w:sz w:val="18"/>
          <w:szCs w:val="18"/>
        </w:rPr>
        <w:t>3 -</w:t>
      </w:r>
      <w:r w:rsidR="1BBA5189" w:rsidRPr="009F54E9">
        <w:rPr>
          <w:rFonts w:ascii="Fira Sans" w:eastAsia="Fira Sans" w:hAnsi="Fira Sans" w:cs="Fira Sans"/>
          <w:b/>
          <w:bCs/>
          <w:sz w:val="18"/>
          <w:szCs w:val="18"/>
        </w:rPr>
        <w:t xml:space="preserve"> </w:t>
      </w:r>
      <w:r w:rsidR="009F54E9" w:rsidRPr="009F54E9">
        <w:rPr>
          <w:rFonts w:ascii="Fira Sans" w:eastAsia="Fira Sans" w:hAnsi="Fira Sans" w:cs="Fira Sans"/>
          <w:b/>
          <w:bCs/>
          <w:sz w:val="18"/>
          <w:szCs w:val="18"/>
        </w:rPr>
        <w:t>c</w:t>
      </w:r>
      <w:r w:rsidRPr="009F54E9">
        <w:rPr>
          <w:rFonts w:ascii="Fira Sans" w:hAnsi="Fira Sans"/>
          <w:b/>
          <w:bCs/>
          <w:sz w:val="18"/>
          <w:szCs w:val="18"/>
        </w:rPr>
        <w:tab/>
      </w:r>
      <w:r w:rsidR="1BBA5189" w:rsidRPr="009F54E9">
        <w:rPr>
          <w:rFonts w:ascii="Fira Sans" w:eastAsia="Fira Sans" w:hAnsi="Fira Sans" w:cs="Fira Sans"/>
          <w:b/>
          <w:bCs/>
          <w:sz w:val="18"/>
          <w:szCs w:val="18"/>
        </w:rPr>
        <w:t>OBIETTIVI E AZIONI DI MIGLIORAMENTO</w:t>
      </w:r>
    </w:p>
    <w:p w14:paraId="2419147C" w14:textId="4D28DBB0" w:rsidR="2536B654" w:rsidRPr="00364D2F" w:rsidRDefault="2536B654" w:rsidP="000530A0">
      <w:pPr>
        <w:spacing w:line="240" w:lineRule="auto"/>
        <w:jc w:val="both"/>
        <w:rPr>
          <w:rFonts w:ascii="Fira Sans" w:hAnsi="Fira Sans"/>
          <w:b/>
          <w:bCs/>
          <w:color w:val="70AD47"/>
          <w:sz w:val="18"/>
          <w:szCs w:val="18"/>
        </w:rPr>
      </w:pPr>
    </w:p>
    <w:tbl>
      <w:tblPr>
        <w:tblStyle w:val="Grigliatabella"/>
        <w:tblW w:w="0" w:type="auto"/>
        <w:tblLook w:val="04A0" w:firstRow="1" w:lastRow="0" w:firstColumn="1" w:lastColumn="0" w:noHBand="0" w:noVBand="1"/>
      </w:tblPr>
      <w:tblGrid>
        <w:gridCol w:w="2400"/>
        <w:gridCol w:w="7200"/>
      </w:tblGrid>
      <w:tr w:rsidR="009F54E9" w:rsidRPr="009F54E9" w14:paraId="0A29EEC4" w14:textId="77777777" w:rsidTr="009F54E9">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0B978E3E" w14:textId="5F0C14C6" w:rsidR="2536B654" w:rsidRPr="009F54E9" w:rsidRDefault="107646D8"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Obiettivo n. 1</w:t>
            </w:r>
          </w:p>
        </w:tc>
        <w:tc>
          <w:tcPr>
            <w:tcW w:w="7200" w:type="dxa"/>
            <w:tcBorders>
              <w:top w:val="single" w:sz="12" w:space="0" w:color="0000FF"/>
              <w:left w:val="single" w:sz="8" w:space="0" w:color="auto"/>
              <w:bottom w:val="single" w:sz="4" w:space="0" w:color="auto"/>
              <w:right w:val="single" w:sz="12" w:space="0" w:color="0000FF"/>
            </w:tcBorders>
            <w:vAlign w:val="center"/>
          </w:tcPr>
          <w:p w14:paraId="4BBD3297" w14:textId="004954F3" w:rsidR="754265E9" w:rsidRPr="009F54E9" w:rsidRDefault="56104CB6" w:rsidP="000530A0">
            <w:pPr>
              <w:spacing w:after="200"/>
              <w:jc w:val="both"/>
              <w:rPr>
                <w:rFonts w:ascii="Fira Sans" w:eastAsia="Fira Sans" w:hAnsi="Fira Sans" w:cs="Fira Sans"/>
                <w:b/>
                <w:bCs/>
                <w:sz w:val="18"/>
                <w:szCs w:val="18"/>
              </w:rPr>
            </w:pPr>
            <w:r w:rsidRPr="009F54E9">
              <w:rPr>
                <w:rFonts w:ascii="Fira Sans" w:eastAsia="Fira Sans" w:hAnsi="Fira Sans" w:cs="Fira Sans"/>
                <w:b/>
                <w:bCs/>
                <w:sz w:val="18"/>
                <w:szCs w:val="18"/>
              </w:rPr>
              <w:t>Adeguamento delle aule finalizzato alla didattica innovativa</w:t>
            </w:r>
          </w:p>
        </w:tc>
      </w:tr>
      <w:tr w:rsidR="009F54E9" w:rsidRPr="009F54E9" w14:paraId="646C11C9" w14:textId="77777777" w:rsidTr="009F54E9">
        <w:tc>
          <w:tcPr>
            <w:tcW w:w="2400" w:type="dxa"/>
            <w:tcBorders>
              <w:top w:val="single" w:sz="12" w:space="0" w:color="0000FF"/>
              <w:left w:val="single" w:sz="12" w:space="0" w:color="0000FF"/>
              <w:bottom w:val="single" w:sz="8" w:space="0" w:color="auto"/>
              <w:right w:val="single" w:sz="4" w:space="0" w:color="auto"/>
            </w:tcBorders>
            <w:vAlign w:val="center"/>
          </w:tcPr>
          <w:p w14:paraId="7C7622F9" w14:textId="3365ADBC" w:rsidR="2536B654" w:rsidRPr="009F54E9" w:rsidRDefault="107646D8"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Problema da risolvere Area da migliorare</w:t>
            </w:r>
          </w:p>
        </w:tc>
        <w:tc>
          <w:tcPr>
            <w:tcW w:w="7200" w:type="dxa"/>
            <w:tcBorders>
              <w:top w:val="single" w:sz="4" w:space="0" w:color="auto"/>
              <w:left w:val="single" w:sz="4" w:space="0" w:color="auto"/>
              <w:bottom w:val="single" w:sz="4" w:space="0" w:color="auto"/>
              <w:right w:val="single" w:sz="4" w:space="0" w:color="auto"/>
            </w:tcBorders>
            <w:vAlign w:val="center"/>
          </w:tcPr>
          <w:p w14:paraId="44BE0DE6" w14:textId="4946F829" w:rsidR="2536B654" w:rsidRPr="009F54E9" w:rsidRDefault="5F1EDF9D" w:rsidP="000530A0">
            <w:pPr>
              <w:spacing w:after="200"/>
              <w:jc w:val="both"/>
              <w:rPr>
                <w:rFonts w:ascii="Fira Sans" w:eastAsia="Fira Sans" w:hAnsi="Fira Sans" w:cs="Fira Sans"/>
                <w:sz w:val="18"/>
                <w:szCs w:val="18"/>
              </w:rPr>
            </w:pPr>
            <w:r w:rsidRPr="009F54E9">
              <w:rPr>
                <w:rFonts w:ascii="Fira Sans" w:eastAsia="Fira Sans" w:hAnsi="Fira Sans" w:cs="Fira Sans"/>
                <w:sz w:val="18"/>
                <w:szCs w:val="18"/>
              </w:rPr>
              <w:t xml:space="preserve">La maggior parte delle aule del </w:t>
            </w:r>
            <w:r w:rsidR="0FC5C872" w:rsidRPr="009F54E9">
              <w:rPr>
                <w:rFonts w:ascii="Fira Sans" w:eastAsia="Fira Sans" w:hAnsi="Fira Sans" w:cs="Fira Sans"/>
                <w:sz w:val="18"/>
                <w:szCs w:val="18"/>
              </w:rPr>
              <w:t>Dipartimento</w:t>
            </w:r>
            <w:r w:rsidRPr="009F54E9">
              <w:rPr>
                <w:rFonts w:ascii="Fira Sans" w:eastAsia="Fira Sans" w:hAnsi="Fira Sans" w:cs="Fira Sans"/>
                <w:sz w:val="18"/>
                <w:szCs w:val="18"/>
              </w:rPr>
              <w:t xml:space="preserve"> presenta rigidità strutturali (es. Sedute non modificabili nella loro distribuzione) che </w:t>
            </w:r>
            <w:r w:rsidR="57034782" w:rsidRPr="009F54E9">
              <w:rPr>
                <w:rFonts w:ascii="Fira Sans" w:eastAsia="Fira Sans" w:hAnsi="Fira Sans" w:cs="Fira Sans"/>
                <w:sz w:val="18"/>
                <w:szCs w:val="18"/>
              </w:rPr>
              <w:t>impediscono la creazione di setting differenti (es. Lavori di gruppo, colloqui a due) utili in contesti laboratoriali e di esercitazione.</w:t>
            </w:r>
          </w:p>
        </w:tc>
      </w:tr>
      <w:tr w:rsidR="009F54E9" w:rsidRPr="009F54E9" w14:paraId="30CD883C" w14:textId="77777777" w:rsidTr="009F54E9">
        <w:tc>
          <w:tcPr>
            <w:tcW w:w="2400" w:type="dxa"/>
            <w:tcBorders>
              <w:top w:val="single" w:sz="8" w:space="0" w:color="auto"/>
              <w:left w:val="single" w:sz="12" w:space="0" w:color="0000FF"/>
              <w:bottom w:val="single" w:sz="8" w:space="0" w:color="auto"/>
              <w:right w:val="single" w:sz="4" w:space="0" w:color="auto"/>
            </w:tcBorders>
            <w:vAlign w:val="center"/>
          </w:tcPr>
          <w:p w14:paraId="564A54A7" w14:textId="512954D0" w:rsidR="2536B654" w:rsidRPr="009F54E9" w:rsidRDefault="107646D8"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Azioni da intraprendere</w:t>
            </w:r>
          </w:p>
        </w:tc>
        <w:tc>
          <w:tcPr>
            <w:tcW w:w="7200" w:type="dxa"/>
            <w:tcBorders>
              <w:top w:val="single" w:sz="4" w:space="0" w:color="auto"/>
              <w:left w:val="single" w:sz="4" w:space="0" w:color="auto"/>
              <w:bottom w:val="single" w:sz="4" w:space="0" w:color="auto"/>
              <w:right w:val="single" w:sz="4" w:space="0" w:color="auto"/>
            </w:tcBorders>
            <w:vAlign w:val="center"/>
          </w:tcPr>
          <w:p w14:paraId="76A24962" w14:textId="184C8BA7" w:rsidR="2536B654" w:rsidRPr="009F54E9" w:rsidRDefault="167EA018" w:rsidP="000530A0">
            <w:pPr>
              <w:jc w:val="both"/>
              <w:rPr>
                <w:rFonts w:ascii="Fira Sans" w:hAnsi="Fira Sans"/>
                <w:sz w:val="18"/>
                <w:szCs w:val="18"/>
              </w:rPr>
            </w:pPr>
            <w:r w:rsidRPr="009F54E9">
              <w:rPr>
                <w:rFonts w:ascii="Fira Sans" w:eastAsia="Fira Sans" w:hAnsi="Fira Sans" w:cs="Fira Sans"/>
                <w:sz w:val="18"/>
                <w:szCs w:val="18"/>
              </w:rPr>
              <w:t>Il progetto “Fare innovazione nel corso di studi di psicologia: promuovere riflessività, auto-osservazione e senso critico attraverso l'analisi di caso e il dibattito” promuove attraverso la sperimentazione in cinque insegnamenti del corso di Laurea di Psicologia, un intervento didattico sull’area della promozione delle soft skills e degli strumenti per la didattica attiva e partecipata</w:t>
            </w:r>
            <w:r w:rsidR="597D7AF2" w:rsidRPr="009F54E9">
              <w:rPr>
                <w:rFonts w:ascii="Fira Sans" w:eastAsia="Fira Sans" w:hAnsi="Fira Sans" w:cs="Fira Sans"/>
                <w:sz w:val="18"/>
                <w:szCs w:val="18"/>
              </w:rPr>
              <w:t xml:space="preserve"> (</w:t>
            </w:r>
            <w:proofErr w:type="spellStart"/>
            <w:r w:rsidR="597D7AF2" w:rsidRPr="009F54E9">
              <w:rPr>
                <w:rFonts w:ascii="Fira Sans" w:eastAsia="Fira Sans" w:hAnsi="Fira Sans" w:cs="Fira Sans"/>
                <w:sz w:val="18"/>
                <w:szCs w:val="18"/>
              </w:rPr>
              <w:t>vd</w:t>
            </w:r>
            <w:proofErr w:type="spellEnd"/>
            <w:r w:rsidR="597D7AF2" w:rsidRPr="009F54E9">
              <w:rPr>
                <w:rFonts w:ascii="Fira Sans" w:eastAsia="Fira Sans" w:hAnsi="Fira Sans" w:cs="Fira Sans"/>
                <w:sz w:val="18"/>
                <w:szCs w:val="18"/>
              </w:rPr>
              <w:t xml:space="preserve">. Report del Progetto Innovazione Didattica </w:t>
            </w:r>
            <w:proofErr w:type="spellStart"/>
            <w:r w:rsidR="597D7AF2" w:rsidRPr="009F54E9">
              <w:rPr>
                <w:rFonts w:ascii="Fira Sans" w:eastAsia="Fira Sans" w:hAnsi="Fira Sans" w:cs="Fira Sans"/>
                <w:sz w:val="18"/>
                <w:szCs w:val="18"/>
              </w:rPr>
              <w:t>a.a</w:t>
            </w:r>
            <w:proofErr w:type="spellEnd"/>
            <w:r w:rsidR="597D7AF2" w:rsidRPr="009F54E9">
              <w:rPr>
                <w:rFonts w:ascii="Fira Sans" w:eastAsia="Fira Sans" w:hAnsi="Fira Sans" w:cs="Fira Sans"/>
                <w:sz w:val="18"/>
                <w:szCs w:val="18"/>
              </w:rPr>
              <w:t xml:space="preserve"> 2019/2020)</w:t>
            </w:r>
            <w:r w:rsidR="4E025775" w:rsidRPr="009F54E9">
              <w:rPr>
                <w:rFonts w:ascii="Fira Sans" w:eastAsia="Fira Sans" w:hAnsi="Fira Sans" w:cs="Fira Sans"/>
                <w:sz w:val="18"/>
                <w:szCs w:val="18"/>
              </w:rPr>
              <w:t>.</w:t>
            </w:r>
          </w:p>
          <w:p w14:paraId="67722323" w14:textId="7B2383EC" w:rsidR="58982173" w:rsidRPr="009F54E9" w:rsidRDefault="167EA018" w:rsidP="000530A0">
            <w:pPr>
              <w:jc w:val="both"/>
              <w:rPr>
                <w:rFonts w:ascii="Fira Sans" w:eastAsia="Fira Sans" w:hAnsi="Fira Sans" w:cs="Fira Sans"/>
                <w:sz w:val="18"/>
                <w:szCs w:val="18"/>
              </w:rPr>
            </w:pPr>
            <w:r w:rsidRPr="009F54E9">
              <w:rPr>
                <w:rFonts w:ascii="Fira Sans" w:eastAsia="Fira Sans" w:hAnsi="Fira Sans" w:cs="Fira Sans"/>
                <w:sz w:val="18"/>
                <w:szCs w:val="18"/>
              </w:rPr>
              <w:t>In particolare, il progetto innovativo è inteso come occasione per mettere a sistema buone pratiche diffuse nel corso di laurea per sostenere lo sviluppo di competenze trasversali ai diversi contesti di intervento psicologico</w:t>
            </w:r>
            <w:r w:rsidR="4E6AADA3" w:rsidRPr="009F54E9">
              <w:rPr>
                <w:rFonts w:ascii="Fira Sans" w:eastAsia="Fira Sans" w:hAnsi="Fira Sans" w:cs="Fira Sans"/>
                <w:sz w:val="18"/>
                <w:szCs w:val="18"/>
              </w:rPr>
              <w:t>.</w:t>
            </w:r>
          </w:p>
          <w:p w14:paraId="68CA21FC" w14:textId="1741E5C3" w:rsidR="2536B654" w:rsidRPr="009F54E9" w:rsidRDefault="53081964" w:rsidP="000530A0">
            <w:pPr>
              <w:jc w:val="both"/>
              <w:rPr>
                <w:rFonts w:ascii="Fira Sans" w:hAnsi="Fira Sans"/>
                <w:sz w:val="18"/>
                <w:szCs w:val="18"/>
              </w:rPr>
            </w:pPr>
            <w:r w:rsidRPr="009F54E9">
              <w:rPr>
                <w:rFonts w:ascii="Fira Sans" w:eastAsia="Fira Sans" w:hAnsi="Fira Sans" w:cs="Fira Sans"/>
                <w:sz w:val="18"/>
                <w:szCs w:val="18"/>
              </w:rPr>
              <w:t>Il</w:t>
            </w:r>
            <w:r w:rsidR="1387A911" w:rsidRPr="009F54E9">
              <w:rPr>
                <w:rFonts w:ascii="Fira Sans" w:eastAsia="Fira Sans" w:hAnsi="Fira Sans" w:cs="Fira Sans"/>
                <w:sz w:val="18"/>
                <w:szCs w:val="18"/>
              </w:rPr>
              <w:t xml:space="preserve"> progetto è stato finanziato dalla Scuola di Scienze Sociali dell’Ateneo e la modific</w:t>
            </w:r>
            <w:r w:rsidR="48F7120B" w:rsidRPr="009F54E9">
              <w:rPr>
                <w:rFonts w:ascii="Fira Sans" w:eastAsia="Fira Sans" w:hAnsi="Fira Sans" w:cs="Fira Sans"/>
                <w:sz w:val="18"/>
                <w:szCs w:val="18"/>
              </w:rPr>
              <w:t>a strutturale delle aule</w:t>
            </w:r>
            <w:r w:rsidR="1387A911" w:rsidRPr="009F54E9">
              <w:rPr>
                <w:rFonts w:ascii="Fira Sans" w:eastAsia="Fira Sans" w:hAnsi="Fira Sans" w:cs="Fira Sans"/>
                <w:sz w:val="18"/>
                <w:szCs w:val="18"/>
              </w:rPr>
              <w:t xml:space="preserve"> sarà oggetto di implementazione nei prossimi anni.</w:t>
            </w:r>
          </w:p>
        </w:tc>
      </w:tr>
      <w:tr w:rsidR="009F54E9" w:rsidRPr="009F54E9" w14:paraId="6D016A6A" w14:textId="77777777" w:rsidTr="009F54E9">
        <w:tc>
          <w:tcPr>
            <w:tcW w:w="2400" w:type="dxa"/>
            <w:tcBorders>
              <w:top w:val="single" w:sz="8" w:space="0" w:color="auto"/>
              <w:left w:val="single" w:sz="12" w:space="0" w:color="0000FF"/>
              <w:bottom w:val="single" w:sz="8" w:space="0" w:color="auto"/>
              <w:right w:val="single" w:sz="8" w:space="0" w:color="auto"/>
            </w:tcBorders>
            <w:vAlign w:val="center"/>
          </w:tcPr>
          <w:p w14:paraId="36414645" w14:textId="5B5AFDE6" w:rsidR="2536B654" w:rsidRPr="009F54E9" w:rsidRDefault="107646D8"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Indicatore di riferimento</w:t>
            </w:r>
          </w:p>
        </w:tc>
        <w:tc>
          <w:tcPr>
            <w:tcW w:w="7200" w:type="dxa"/>
            <w:tcBorders>
              <w:top w:val="single" w:sz="4" w:space="0" w:color="auto"/>
              <w:left w:val="single" w:sz="8" w:space="0" w:color="auto"/>
              <w:bottom w:val="single" w:sz="8" w:space="0" w:color="auto"/>
              <w:right w:val="single" w:sz="12" w:space="0" w:color="0000FF"/>
            </w:tcBorders>
            <w:vAlign w:val="center"/>
          </w:tcPr>
          <w:p w14:paraId="7818B139" w14:textId="7F44AE40" w:rsidR="58FC98CE" w:rsidRPr="009F54E9" w:rsidRDefault="6148C693" w:rsidP="000530A0">
            <w:pPr>
              <w:spacing w:after="200"/>
              <w:jc w:val="both"/>
              <w:rPr>
                <w:rFonts w:ascii="Fira Sans" w:eastAsia="Fira Sans" w:hAnsi="Fira Sans" w:cs="Fira Sans"/>
                <w:sz w:val="18"/>
                <w:szCs w:val="18"/>
              </w:rPr>
            </w:pPr>
            <w:r w:rsidRPr="009F54E9">
              <w:rPr>
                <w:rFonts w:ascii="Fira Sans" w:eastAsia="Fira Sans" w:hAnsi="Fira Sans" w:cs="Fira Sans"/>
                <w:sz w:val="18"/>
                <w:szCs w:val="18"/>
              </w:rPr>
              <w:t>Indicatori sulla soddisfazione degli studenti (iC18 e</w:t>
            </w:r>
            <w:r w:rsidR="00364D2F" w:rsidRPr="009F54E9">
              <w:rPr>
                <w:rFonts w:ascii="Fira Sans" w:eastAsia="Fira Sans" w:hAnsi="Fira Sans" w:cs="Fira Sans"/>
                <w:sz w:val="18"/>
                <w:szCs w:val="18"/>
              </w:rPr>
              <w:t xml:space="preserve"> </w:t>
            </w:r>
            <w:r w:rsidRPr="009F54E9">
              <w:rPr>
                <w:rFonts w:ascii="Fira Sans" w:eastAsia="Fira Sans" w:hAnsi="Fira Sans" w:cs="Fira Sans"/>
                <w:sz w:val="18"/>
                <w:szCs w:val="18"/>
              </w:rPr>
              <w:t xml:space="preserve">iC25) </w:t>
            </w:r>
          </w:p>
        </w:tc>
      </w:tr>
      <w:tr w:rsidR="009F54E9" w:rsidRPr="009F54E9" w14:paraId="3725AFB8" w14:textId="77777777" w:rsidTr="07CF57CE">
        <w:tc>
          <w:tcPr>
            <w:tcW w:w="2400" w:type="dxa"/>
            <w:tcBorders>
              <w:top w:val="single" w:sz="8" w:space="0" w:color="auto"/>
              <w:left w:val="single" w:sz="12" w:space="0" w:color="0000FF"/>
              <w:bottom w:val="single" w:sz="8" w:space="0" w:color="auto"/>
              <w:right w:val="single" w:sz="8" w:space="0" w:color="auto"/>
            </w:tcBorders>
            <w:vAlign w:val="center"/>
          </w:tcPr>
          <w:p w14:paraId="603BEFEB" w14:textId="40502D22" w:rsidR="2536B654" w:rsidRPr="009F54E9" w:rsidRDefault="107646D8"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2021DA48" w14:textId="4B889FC3" w:rsidR="2536B654" w:rsidRPr="009F54E9" w:rsidRDefault="15167ACE" w:rsidP="000530A0">
            <w:pPr>
              <w:jc w:val="both"/>
              <w:rPr>
                <w:rFonts w:ascii="Fira Sans" w:hAnsi="Fira Sans"/>
                <w:sz w:val="18"/>
                <w:szCs w:val="18"/>
              </w:rPr>
            </w:pPr>
            <w:r w:rsidRPr="009F54E9">
              <w:rPr>
                <w:rFonts w:ascii="Fira Sans" w:eastAsia="Fira Sans" w:hAnsi="Fira Sans" w:cs="Fira Sans"/>
                <w:sz w:val="18"/>
                <w:szCs w:val="18"/>
              </w:rPr>
              <w:t xml:space="preserve">Commissione Innovazione didattica e Comunità di pratiche (coordinatrice prof.ssa </w:t>
            </w:r>
            <w:r w:rsidR="1441D590" w:rsidRPr="009F54E9">
              <w:rPr>
                <w:rFonts w:ascii="Fira Sans" w:eastAsia="Fira Sans" w:hAnsi="Fira Sans" w:cs="Fira Sans"/>
                <w:sz w:val="18"/>
                <w:szCs w:val="18"/>
              </w:rPr>
              <w:t xml:space="preserve">Paola </w:t>
            </w:r>
            <w:proofErr w:type="spellStart"/>
            <w:r w:rsidR="1441D590" w:rsidRPr="009F54E9">
              <w:rPr>
                <w:rFonts w:ascii="Fira Sans" w:eastAsia="Fira Sans" w:hAnsi="Fira Sans" w:cs="Fira Sans"/>
                <w:sz w:val="18"/>
                <w:szCs w:val="18"/>
              </w:rPr>
              <w:t>Viterbori</w:t>
            </w:r>
            <w:proofErr w:type="spellEnd"/>
            <w:r w:rsidR="2C040CDC" w:rsidRPr="009F54E9">
              <w:rPr>
                <w:rFonts w:ascii="Fira Sans" w:eastAsia="Fira Sans" w:hAnsi="Fira Sans" w:cs="Fira Sans"/>
                <w:sz w:val="18"/>
                <w:szCs w:val="18"/>
              </w:rPr>
              <w:t>)</w:t>
            </w:r>
          </w:p>
        </w:tc>
      </w:tr>
      <w:tr w:rsidR="009F54E9" w:rsidRPr="009F54E9" w14:paraId="49287CA3" w14:textId="77777777" w:rsidTr="07CF57CE">
        <w:tc>
          <w:tcPr>
            <w:tcW w:w="2400" w:type="dxa"/>
            <w:tcBorders>
              <w:top w:val="single" w:sz="8" w:space="0" w:color="auto"/>
              <w:left w:val="single" w:sz="12" w:space="0" w:color="0000FF"/>
              <w:bottom w:val="single" w:sz="8" w:space="0" w:color="auto"/>
              <w:right w:val="single" w:sz="8" w:space="0" w:color="auto"/>
            </w:tcBorders>
            <w:vAlign w:val="center"/>
          </w:tcPr>
          <w:p w14:paraId="694A3674" w14:textId="3FC9C9F4" w:rsidR="2536B654" w:rsidRPr="009F54E9" w:rsidRDefault="107646D8"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62064168" w14:textId="0458EAAC" w:rsidR="23F537F4" w:rsidRPr="009F54E9" w:rsidRDefault="159AACF0" w:rsidP="000530A0">
            <w:pPr>
              <w:spacing w:after="200"/>
              <w:jc w:val="both"/>
              <w:rPr>
                <w:rFonts w:ascii="Fira Sans" w:eastAsia="Fira Sans" w:hAnsi="Fira Sans" w:cs="Fira Sans"/>
                <w:sz w:val="18"/>
                <w:szCs w:val="18"/>
              </w:rPr>
            </w:pPr>
            <w:r w:rsidRPr="009F54E9">
              <w:rPr>
                <w:rFonts w:ascii="Fira Sans" w:eastAsia="Fira Sans" w:hAnsi="Fira Sans" w:cs="Fira Sans"/>
                <w:sz w:val="18"/>
                <w:szCs w:val="18"/>
              </w:rPr>
              <w:t xml:space="preserve">Il progetto è stato parzialmente finanziato dalla Scuola di </w:t>
            </w:r>
            <w:r w:rsidR="009F54E9" w:rsidRPr="009F54E9">
              <w:rPr>
                <w:rFonts w:ascii="Fira Sans" w:eastAsia="Fira Sans" w:hAnsi="Fira Sans" w:cs="Fira Sans"/>
                <w:sz w:val="18"/>
                <w:szCs w:val="18"/>
              </w:rPr>
              <w:t>Scienze</w:t>
            </w:r>
            <w:r w:rsidRPr="009F54E9">
              <w:rPr>
                <w:rFonts w:ascii="Fira Sans" w:eastAsia="Fira Sans" w:hAnsi="Fira Sans" w:cs="Fira Sans"/>
                <w:sz w:val="18"/>
                <w:szCs w:val="18"/>
              </w:rPr>
              <w:t xml:space="preserve"> Sociali</w:t>
            </w:r>
          </w:p>
        </w:tc>
      </w:tr>
      <w:tr w:rsidR="000B741E" w:rsidRPr="009F54E9" w14:paraId="6C070266" w14:textId="77777777" w:rsidTr="07CF57CE">
        <w:tc>
          <w:tcPr>
            <w:tcW w:w="2400" w:type="dxa"/>
            <w:tcBorders>
              <w:top w:val="single" w:sz="8" w:space="0" w:color="auto"/>
              <w:left w:val="single" w:sz="12" w:space="0" w:color="0000FF"/>
              <w:bottom w:val="single" w:sz="12" w:space="0" w:color="0000FF"/>
              <w:right w:val="single" w:sz="8" w:space="0" w:color="auto"/>
            </w:tcBorders>
            <w:vAlign w:val="center"/>
          </w:tcPr>
          <w:p w14:paraId="3F3BF95B" w14:textId="3D2B5DF8" w:rsidR="2536B654" w:rsidRPr="009F54E9" w:rsidRDefault="107646D8"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09B81CE7" w14:textId="065F9DAD" w:rsidR="61B9224A" w:rsidRPr="009F54E9" w:rsidRDefault="4DD8FBBD" w:rsidP="000530A0">
            <w:pPr>
              <w:jc w:val="both"/>
              <w:rPr>
                <w:rFonts w:ascii="Fira Sans" w:eastAsia="Fira Sans" w:hAnsi="Fira Sans" w:cs="Fira Sans"/>
                <w:sz w:val="18"/>
                <w:szCs w:val="18"/>
              </w:rPr>
            </w:pPr>
            <w:r w:rsidRPr="009F54E9">
              <w:rPr>
                <w:rFonts w:ascii="Fira Sans" w:eastAsia="Fira Sans" w:hAnsi="Fira Sans" w:cs="Fira Sans"/>
                <w:sz w:val="18"/>
                <w:szCs w:val="18"/>
              </w:rPr>
              <w:t>Tre anni</w:t>
            </w:r>
          </w:p>
        </w:tc>
      </w:tr>
    </w:tbl>
    <w:p w14:paraId="4F0AE38D" w14:textId="77777777" w:rsidR="009F54E9" w:rsidRPr="009F54E9" w:rsidRDefault="009F54E9" w:rsidP="000530A0">
      <w:pPr>
        <w:spacing w:line="240" w:lineRule="auto"/>
        <w:jc w:val="both"/>
        <w:rPr>
          <w:rFonts w:ascii="Fira Sans" w:hAnsi="Fira Sans"/>
          <w:b/>
          <w:bCs/>
          <w:sz w:val="18"/>
          <w:szCs w:val="18"/>
        </w:rPr>
      </w:pPr>
    </w:p>
    <w:tbl>
      <w:tblPr>
        <w:tblStyle w:val="Grigliatabella"/>
        <w:tblW w:w="0" w:type="auto"/>
        <w:tblLook w:val="04A0" w:firstRow="1" w:lastRow="0" w:firstColumn="1" w:lastColumn="0" w:noHBand="0" w:noVBand="1"/>
      </w:tblPr>
      <w:tblGrid>
        <w:gridCol w:w="2400"/>
        <w:gridCol w:w="7200"/>
      </w:tblGrid>
      <w:tr w:rsidR="009F54E9" w:rsidRPr="009F54E9" w14:paraId="6785D3B8" w14:textId="77777777" w:rsidTr="009F54E9">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7E1C7549" w14:textId="6EAD75DE" w:rsidR="4336C06D" w:rsidRPr="009F54E9" w:rsidRDefault="5D870D87"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 xml:space="preserve">Obiettivo n. </w:t>
            </w:r>
            <w:r w:rsidR="5D954874" w:rsidRPr="009F54E9">
              <w:rPr>
                <w:rFonts w:ascii="Fira Sans" w:eastAsia="Fira Sans" w:hAnsi="Fira Sans" w:cs="Fira Sans"/>
                <w:b/>
                <w:bCs/>
                <w:sz w:val="18"/>
                <w:szCs w:val="18"/>
              </w:rPr>
              <w:t>2</w:t>
            </w:r>
          </w:p>
        </w:tc>
        <w:tc>
          <w:tcPr>
            <w:tcW w:w="7200" w:type="dxa"/>
            <w:tcBorders>
              <w:top w:val="single" w:sz="12" w:space="0" w:color="0000FF"/>
              <w:left w:val="single" w:sz="8" w:space="0" w:color="auto"/>
              <w:bottom w:val="single" w:sz="4" w:space="0" w:color="auto"/>
              <w:right w:val="single" w:sz="12" w:space="0" w:color="0000FF"/>
            </w:tcBorders>
            <w:vAlign w:val="center"/>
          </w:tcPr>
          <w:p w14:paraId="5D6BB9AD" w14:textId="6F35C2D0" w:rsidR="46B55E47" w:rsidRPr="009F54E9" w:rsidRDefault="3A0CB98C"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Supportare le attività laboratoriali</w:t>
            </w:r>
          </w:p>
        </w:tc>
      </w:tr>
      <w:tr w:rsidR="009F54E9" w:rsidRPr="009F54E9" w14:paraId="40A97CF9" w14:textId="77777777" w:rsidTr="009F54E9">
        <w:tc>
          <w:tcPr>
            <w:tcW w:w="2400" w:type="dxa"/>
            <w:tcBorders>
              <w:top w:val="single" w:sz="12" w:space="0" w:color="0000FF"/>
              <w:left w:val="single" w:sz="12" w:space="0" w:color="0000FF"/>
              <w:bottom w:val="single" w:sz="8" w:space="0" w:color="auto"/>
              <w:right w:val="single" w:sz="4" w:space="0" w:color="auto"/>
            </w:tcBorders>
            <w:vAlign w:val="center"/>
          </w:tcPr>
          <w:p w14:paraId="40610D3B" w14:textId="3365ADBC" w:rsidR="4336C06D" w:rsidRPr="009F54E9" w:rsidRDefault="5D870D87"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Problema da risolvere Area da migliorare</w:t>
            </w:r>
          </w:p>
        </w:tc>
        <w:tc>
          <w:tcPr>
            <w:tcW w:w="7200" w:type="dxa"/>
            <w:tcBorders>
              <w:top w:val="single" w:sz="4" w:space="0" w:color="auto"/>
              <w:left w:val="single" w:sz="4" w:space="0" w:color="auto"/>
              <w:bottom w:val="single" w:sz="4" w:space="0" w:color="auto"/>
              <w:right w:val="single" w:sz="4" w:space="0" w:color="auto"/>
            </w:tcBorders>
            <w:vAlign w:val="center"/>
          </w:tcPr>
          <w:p w14:paraId="5B13CEB2" w14:textId="3AB5A565" w:rsidR="1949FEE6" w:rsidRPr="009F54E9" w:rsidRDefault="160E871E" w:rsidP="000530A0">
            <w:pPr>
              <w:jc w:val="both"/>
              <w:rPr>
                <w:rFonts w:ascii="Fira Sans" w:eastAsia="Fira Sans" w:hAnsi="Fira Sans" w:cs="Fira Sans"/>
                <w:sz w:val="18"/>
                <w:szCs w:val="18"/>
              </w:rPr>
            </w:pPr>
            <w:r w:rsidRPr="009F54E9">
              <w:rPr>
                <w:rFonts w:ascii="Fira Sans" w:eastAsia="Fira Sans" w:hAnsi="Fira Sans" w:cs="Fira Sans"/>
                <w:sz w:val="18"/>
                <w:szCs w:val="18"/>
              </w:rPr>
              <w:t>Carenza d</w:t>
            </w:r>
            <w:r w:rsidR="1C765208" w:rsidRPr="009F54E9">
              <w:rPr>
                <w:rFonts w:ascii="Fira Sans" w:eastAsia="Fira Sans" w:hAnsi="Fira Sans" w:cs="Fira Sans"/>
                <w:sz w:val="18"/>
                <w:szCs w:val="18"/>
              </w:rPr>
              <w:t>el</w:t>
            </w:r>
            <w:r w:rsidRPr="009F54E9">
              <w:rPr>
                <w:rFonts w:ascii="Fira Sans" w:eastAsia="Fira Sans" w:hAnsi="Fira Sans" w:cs="Fira Sans"/>
                <w:sz w:val="18"/>
                <w:szCs w:val="18"/>
              </w:rPr>
              <w:t xml:space="preserve"> personale tecnico di laboratorio</w:t>
            </w:r>
          </w:p>
        </w:tc>
      </w:tr>
      <w:tr w:rsidR="009F54E9" w:rsidRPr="009F54E9" w14:paraId="1E2B2734" w14:textId="77777777" w:rsidTr="009F54E9">
        <w:tc>
          <w:tcPr>
            <w:tcW w:w="2400" w:type="dxa"/>
            <w:tcBorders>
              <w:top w:val="single" w:sz="8" w:space="0" w:color="auto"/>
              <w:left w:val="single" w:sz="12" w:space="0" w:color="0000FF"/>
              <w:bottom w:val="single" w:sz="8" w:space="0" w:color="auto"/>
              <w:right w:val="single" w:sz="4" w:space="0" w:color="auto"/>
            </w:tcBorders>
            <w:vAlign w:val="center"/>
          </w:tcPr>
          <w:p w14:paraId="61A3DF9B" w14:textId="512954D0" w:rsidR="4336C06D" w:rsidRPr="009F54E9" w:rsidRDefault="5D870D87"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Azioni da intraprendere</w:t>
            </w:r>
          </w:p>
        </w:tc>
        <w:tc>
          <w:tcPr>
            <w:tcW w:w="7200" w:type="dxa"/>
            <w:tcBorders>
              <w:top w:val="single" w:sz="4" w:space="0" w:color="auto"/>
              <w:left w:val="single" w:sz="4" w:space="0" w:color="auto"/>
              <w:bottom w:val="single" w:sz="4" w:space="0" w:color="auto"/>
              <w:right w:val="single" w:sz="4" w:space="0" w:color="auto"/>
            </w:tcBorders>
            <w:vAlign w:val="center"/>
          </w:tcPr>
          <w:p w14:paraId="1E443FFE" w14:textId="7C7F98A6" w:rsidR="76D814F9" w:rsidRPr="009F54E9" w:rsidRDefault="2FB85B32" w:rsidP="000530A0">
            <w:pPr>
              <w:jc w:val="both"/>
              <w:rPr>
                <w:rFonts w:ascii="Fira Sans" w:hAnsi="Fira Sans"/>
                <w:sz w:val="18"/>
                <w:szCs w:val="18"/>
              </w:rPr>
            </w:pPr>
            <w:r w:rsidRPr="009F54E9">
              <w:rPr>
                <w:rFonts w:ascii="Fira Sans" w:hAnsi="Fira Sans"/>
                <w:sz w:val="18"/>
                <w:szCs w:val="18"/>
              </w:rPr>
              <w:t xml:space="preserve">Richiesta </w:t>
            </w:r>
            <w:r w:rsidR="55306E13" w:rsidRPr="009F54E9">
              <w:rPr>
                <w:rFonts w:ascii="Fira Sans" w:hAnsi="Fira Sans"/>
                <w:sz w:val="18"/>
                <w:szCs w:val="18"/>
              </w:rPr>
              <w:t>di un Tecnico di laboratorio per l’elaborazione di dati e l’implementazione di esperimenti per mezzo di software dedicati</w:t>
            </w:r>
          </w:p>
        </w:tc>
      </w:tr>
      <w:tr w:rsidR="009F54E9" w:rsidRPr="009F54E9" w14:paraId="15DE993F" w14:textId="77777777" w:rsidTr="009F54E9">
        <w:tc>
          <w:tcPr>
            <w:tcW w:w="2400" w:type="dxa"/>
            <w:tcBorders>
              <w:top w:val="single" w:sz="8" w:space="0" w:color="auto"/>
              <w:left w:val="single" w:sz="12" w:space="0" w:color="0000FF"/>
              <w:bottom w:val="single" w:sz="8" w:space="0" w:color="auto"/>
              <w:right w:val="single" w:sz="4" w:space="0" w:color="auto"/>
            </w:tcBorders>
            <w:vAlign w:val="center"/>
          </w:tcPr>
          <w:p w14:paraId="50F3D3E4" w14:textId="5B5AFDE6" w:rsidR="4336C06D" w:rsidRPr="009F54E9" w:rsidRDefault="5D870D87"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Indicatore di riferimento</w:t>
            </w:r>
          </w:p>
        </w:tc>
        <w:tc>
          <w:tcPr>
            <w:tcW w:w="7200" w:type="dxa"/>
            <w:tcBorders>
              <w:top w:val="single" w:sz="4" w:space="0" w:color="auto"/>
              <w:left w:val="single" w:sz="4" w:space="0" w:color="auto"/>
              <w:bottom w:val="single" w:sz="4" w:space="0" w:color="auto"/>
              <w:right w:val="single" w:sz="4" w:space="0" w:color="auto"/>
            </w:tcBorders>
            <w:vAlign w:val="center"/>
          </w:tcPr>
          <w:p w14:paraId="0808FBC0" w14:textId="46101882" w:rsidR="6607B62C" w:rsidRPr="009F54E9" w:rsidRDefault="65D7AE45" w:rsidP="000530A0">
            <w:pPr>
              <w:spacing w:after="200"/>
              <w:jc w:val="both"/>
              <w:rPr>
                <w:rFonts w:ascii="Fira Sans" w:eastAsia="Fira Sans" w:hAnsi="Fira Sans" w:cs="Fira Sans"/>
                <w:sz w:val="18"/>
                <w:szCs w:val="18"/>
              </w:rPr>
            </w:pPr>
            <w:r w:rsidRPr="009F54E9">
              <w:rPr>
                <w:rFonts w:ascii="Fira Sans" w:eastAsia="Fira Sans" w:hAnsi="Fira Sans" w:cs="Fira Sans"/>
                <w:sz w:val="18"/>
                <w:szCs w:val="18"/>
              </w:rPr>
              <w:t>Indicatori di soddisfazione di docenti e studenti</w:t>
            </w:r>
          </w:p>
        </w:tc>
      </w:tr>
      <w:tr w:rsidR="009F54E9" w:rsidRPr="009F54E9" w14:paraId="4E8A3800" w14:textId="77777777" w:rsidTr="009F54E9">
        <w:tc>
          <w:tcPr>
            <w:tcW w:w="2400" w:type="dxa"/>
            <w:tcBorders>
              <w:top w:val="single" w:sz="8" w:space="0" w:color="auto"/>
              <w:left w:val="single" w:sz="12" w:space="0" w:color="0000FF"/>
              <w:bottom w:val="single" w:sz="8" w:space="0" w:color="auto"/>
              <w:right w:val="single" w:sz="4" w:space="0" w:color="auto"/>
            </w:tcBorders>
            <w:vAlign w:val="center"/>
          </w:tcPr>
          <w:p w14:paraId="4B5DCABC" w14:textId="40502D22" w:rsidR="4336C06D" w:rsidRPr="009F54E9" w:rsidRDefault="5D870D87"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Responsabilità</w:t>
            </w:r>
          </w:p>
        </w:tc>
        <w:tc>
          <w:tcPr>
            <w:tcW w:w="7200" w:type="dxa"/>
            <w:tcBorders>
              <w:top w:val="single" w:sz="4" w:space="0" w:color="auto"/>
              <w:left w:val="single" w:sz="4" w:space="0" w:color="auto"/>
              <w:bottom w:val="single" w:sz="4" w:space="0" w:color="auto"/>
              <w:right w:val="single" w:sz="4" w:space="0" w:color="auto"/>
            </w:tcBorders>
            <w:vAlign w:val="center"/>
          </w:tcPr>
          <w:p w14:paraId="1BE43331" w14:textId="2F4848BC" w:rsidR="3D989246" w:rsidRPr="009F54E9" w:rsidRDefault="7CFC0F76" w:rsidP="00DF08F3">
            <w:pPr>
              <w:jc w:val="both"/>
              <w:rPr>
                <w:rFonts w:ascii="Fira Sans" w:eastAsia="Fira Sans" w:hAnsi="Fira Sans" w:cs="Fira Sans"/>
                <w:sz w:val="18"/>
                <w:szCs w:val="18"/>
              </w:rPr>
            </w:pPr>
            <w:r w:rsidRPr="009F54E9">
              <w:rPr>
                <w:rFonts w:ascii="Fira Sans" w:eastAsia="Fira Sans" w:hAnsi="Fira Sans" w:cs="Fira Sans"/>
                <w:sz w:val="18"/>
                <w:szCs w:val="18"/>
              </w:rPr>
              <w:t xml:space="preserve">Il Dipartimento </w:t>
            </w:r>
            <w:r w:rsidR="00DF08F3">
              <w:rPr>
                <w:rFonts w:ascii="Fira Sans" w:eastAsia="Fira Sans" w:hAnsi="Fira Sans" w:cs="Fira Sans"/>
                <w:sz w:val="18"/>
                <w:szCs w:val="18"/>
              </w:rPr>
              <w:t>e i</w:t>
            </w:r>
            <w:r w:rsidR="5A9184A2" w:rsidRPr="009F54E9">
              <w:rPr>
                <w:rFonts w:ascii="Fira Sans" w:eastAsia="Fira Sans" w:hAnsi="Fira Sans" w:cs="Fira Sans"/>
                <w:sz w:val="18"/>
                <w:szCs w:val="18"/>
              </w:rPr>
              <w:t xml:space="preserve"> docenti de </w:t>
            </w:r>
            <w:proofErr w:type="spellStart"/>
            <w:r w:rsidR="5A9184A2" w:rsidRPr="009F54E9">
              <w:rPr>
                <w:rFonts w:ascii="Fira Sans" w:eastAsia="Fira Sans" w:hAnsi="Fira Sans" w:cs="Fira Sans"/>
                <w:sz w:val="18"/>
                <w:szCs w:val="18"/>
              </w:rPr>
              <w:t>CdS</w:t>
            </w:r>
            <w:proofErr w:type="spellEnd"/>
          </w:p>
        </w:tc>
      </w:tr>
      <w:tr w:rsidR="009F54E9" w:rsidRPr="009F54E9" w14:paraId="23588217" w14:textId="77777777" w:rsidTr="009F54E9">
        <w:tc>
          <w:tcPr>
            <w:tcW w:w="2400" w:type="dxa"/>
            <w:tcBorders>
              <w:top w:val="single" w:sz="8" w:space="0" w:color="auto"/>
              <w:left w:val="single" w:sz="12" w:space="0" w:color="0000FF"/>
              <w:bottom w:val="single" w:sz="8" w:space="0" w:color="auto"/>
              <w:right w:val="single" w:sz="8" w:space="0" w:color="auto"/>
            </w:tcBorders>
            <w:vAlign w:val="center"/>
          </w:tcPr>
          <w:p w14:paraId="5E84C326" w14:textId="3FC9C9F4" w:rsidR="4336C06D" w:rsidRPr="009F54E9" w:rsidRDefault="5D870D87"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Risorse necessarie</w:t>
            </w:r>
          </w:p>
        </w:tc>
        <w:tc>
          <w:tcPr>
            <w:tcW w:w="7200" w:type="dxa"/>
            <w:tcBorders>
              <w:top w:val="single" w:sz="4" w:space="0" w:color="auto"/>
              <w:left w:val="single" w:sz="8" w:space="0" w:color="auto"/>
              <w:bottom w:val="single" w:sz="8" w:space="0" w:color="auto"/>
              <w:right w:val="single" w:sz="12" w:space="0" w:color="0000FF"/>
            </w:tcBorders>
            <w:vAlign w:val="center"/>
          </w:tcPr>
          <w:p w14:paraId="692F165B" w14:textId="3D230F4A" w:rsidR="2CD560BC" w:rsidRPr="009F54E9" w:rsidRDefault="6A1932F6" w:rsidP="000530A0">
            <w:pPr>
              <w:spacing w:after="200"/>
              <w:jc w:val="both"/>
              <w:rPr>
                <w:rFonts w:ascii="Fira Sans" w:hAnsi="Fira Sans"/>
                <w:sz w:val="18"/>
                <w:szCs w:val="18"/>
              </w:rPr>
            </w:pPr>
            <w:r w:rsidRPr="009F54E9">
              <w:rPr>
                <w:rFonts w:ascii="Fira Sans" w:eastAsia="Fira Sans" w:hAnsi="Fira Sans" w:cs="Fira Sans"/>
                <w:sz w:val="18"/>
                <w:szCs w:val="18"/>
              </w:rPr>
              <w:t xml:space="preserve">Un </w:t>
            </w:r>
            <w:r w:rsidR="7B7EF54A" w:rsidRPr="009F54E9">
              <w:rPr>
                <w:rFonts w:ascii="Fira Sans" w:eastAsia="Fira Sans" w:hAnsi="Fira Sans" w:cs="Fira Sans"/>
                <w:sz w:val="18"/>
                <w:szCs w:val="18"/>
              </w:rPr>
              <w:t xml:space="preserve">Tecnico </w:t>
            </w:r>
            <w:r w:rsidRPr="009F54E9">
              <w:rPr>
                <w:rFonts w:ascii="Fira Sans" w:eastAsia="Fira Sans" w:hAnsi="Fira Sans" w:cs="Fira Sans"/>
                <w:sz w:val="18"/>
                <w:szCs w:val="18"/>
              </w:rPr>
              <w:t>di laboratorio</w:t>
            </w:r>
            <w:r w:rsidR="00364D2F" w:rsidRPr="009F54E9">
              <w:rPr>
                <w:rFonts w:ascii="Fira Sans" w:eastAsia="Fira Sans" w:hAnsi="Fira Sans" w:cs="Fira Sans"/>
                <w:sz w:val="18"/>
                <w:szCs w:val="18"/>
              </w:rPr>
              <w:t xml:space="preserve"> </w:t>
            </w:r>
            <w:r w:rsidR="39807351" w:rsidRPr="009F54E9">
              <w:rPr>
                <w:rFonts w:ascii="Fira Sans" w:hAnsi="Fira Sans"/>
                <w:sz w:val="18"/>
                <w:szCs w:val="18"/>
              </w:rPr>
              <w:t>per l’elaborazione di dati e l’implementazione di esperimenti per mezzo di software dedicati</w:t>
            </w:r>
          </w:p>
        </w:tc>
      </w:tr>
      <w:tr w:rsidR="000B741E" w:rsidRPr="009F54E9" w14:paraId="465C6640" w14:textId="77777777" w:rsidTr="07CF57CE">
        <w:tc>
          <w:tcPr>
            <w:tcW w:w="2400" w:type="dxa"/>
            <w:tcBorders>
              <w:top w:val="single" w:sz="8" w:space="0" w:color="auto"/>
              <w:left w:val="single" w:sz="12" w:space="0" w:color="0000FF"/>
              <w:bottom w:val="single" w:sz="12" w:space="0" w:color="0000FF"/>
              <w:right w:val="single" w:sz="8" w:space="0" w:color="auto"/>
            </w:tcBorders>
            <w:vAlign w:val="center"/>
          </w:tcPr>
          <w:p w14:paraId="3B5D8021" w14:textId="3D2B5DF8" w:rsidR="4336C06D" w:rsidRPr="009F54E9" w:rsidRDefault="5D870D87" w:rsidP="000530A0">
            <w:pPr>
              <w:jc w:val="both"/>
              <w:rPr>
                <w:rFonts w:ascii="Fira Sans" w:eastAsia="Fira Sans" w:hAnsi="Fira Sans" w:cs="Fira Sans"/>
                <w:b/>
                <w:bCs/>
                <w:sz w:val="18"/>
                <w:szCs w:val="18"/>
              </w:rPr>
            </w:pPr>
            <w:r w:rsidRPr="009F54E9">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5292DDCA" w14:textId="2D88F5D3" w:rsidR="28FE20DD" w:rsidRPr="009F54E9" w:rsidRDefault="0019653E" w:rsidP="000530A0">
            <w:pPr>
              <w:spacing w:after="200"/>
              <w:jc w:val="both"/>
              <w:rPr>
                <w:rFonts w:ascii="Fira Sans" w:hAnsi="Fira Sans"/>
                <w:sz w:val="18"/>
                <w:szCs w:val="18"/>
              </w:rPr>
            </w:pPr>
            <w:r>
              <w:rPr>
                <w:rFonts w:ascii="Fira Sans" w:eastAsia="Fira Sans" w:hAnsi="Fira Sans" w:cs="Fira Sans"/>
                <w:sz w:val="18"/>
                <w:szCs w:val="18"/>
              </w:rPr>
              <w:t>Tre</w:t>
            </w:r>
            <w:r w:rsidR="5F0433D2" w:rsidRPr="009F54E9">
              <w:rPr>
                <w:rFonts w:ascii="Fira Sans" w:eastAsia="Fira Sans" w:hAnsi="Fira Sans" w:cs="Fira Sans"/>
                <w:sz w:val="18"/>
                <w:szCs w:val="18"/>
              </w:rPr>
              <w:t xml:space="preserve"> anni</w:t>
            </w:r>
          </w:p>
        </w:tc>
      </w:tr>
    </w:tbl>
    <w:p w14:paraId="71AD33EC" w14:textId="770168B1" w:rsidR="2D4B3047" w:rsidRPr="00364D2F" w:rsidRDefault="2D4B3047" w:rsidP="000530A0">
      <w:pPr>
        <w:spacing w:line="240" w:lineRule="auto"/>
        <w:jc w:val="both"/>
        <w:rPr>
          <w:rFonts w:ascii="Fira Sans" w:hAnsi="Fira Sans"/>
          <w:sz w:val="18"/>
          <w:szCs w:val="18"/>
        </w:rPr>
      </w:pPr>
    </w:p>
    <w:p w14:paraId="55C20B1C" w14:textId="7FF94C85" w:rsidR="002F57E7" w:rsidRDefault="002F57E7" w:rsidP="000530A0">
      <w:pPr>
        <w:pStyle w:val="Titolo3"/>
        <w:spacing w:after="0"/>
        <w:rPr>
          <w:rFonts w:ascii="Fira Sans" w:eastAsia="Fira Sans" w:hAnsi="Fira Sans" w:cs="Fira Sans"/>
          <w:b/>
          <w:color w:val="auto"/>
          <w:sz w:val="18"/>
          <w:szCs w:val="18"/>
        </w:rPr>
      </w:pPr>
      <w:r w:rsidRPr="00364D2F">
        <w:rPr>
          <w:rFonts w:ascii="Fira Sans" w:eastAsiaTheme="minorEastAsia" w:hAnsi="Fira Sans" w:cstheme="minorBidi"/>
          <w:sz w:val="18"/>
          <w:szCs w:val="18"/>
        </w:rPr>
        <w:br w:type="page"/>
      </w:r>
      <w:r w:rsidR="421D171D" w:rsidRPr="00CF1AB7">
        <w:rPr>
          <w:rFonts w:ascii="Fira Sans" w:hAnsi="Fira Sans"/>
          <w:b/>
          <w:sz w:val="24"/>
          <w:szCs w:val="24"/>
        </w:rPr>
        <w:lastRenderedPageBreak/>
        <w:t xml:space="preserve">4 – Monitoraggio e revisione del </w:t>
      </w:r>
      <w:proofErr w:type="spellStart"/>
      <w:r w:rsidR="421D171D" w:rsidRPr="00CF1AB7">
        <w:rPr>
          <w:rFonts w:ascii="Fira Sans" w:hAnsi="Fira Sans"/>
          <w:b/>
          <w:sz w:val="24"/>
          <w:szCs w:val="24"/>
        </w:rPr>
        <w:t>CdS</w:t>
      </w:r>
      <w:proofErr w:type="spellEnd"/>
      <w:r w:rsidR="421D171D" w:rsidRPr="000B741E">
        <w:rPr>
          <w:rFonts w:ascii="Fira Sans" w:eastAsia="Fira Sans" w:hAnsi="Fira Sans" w:cs="Fira Sans"/>
          <w:b/>
          <w:color w:val="auto"/>
          <w:sz w:val="18"/>
          <w:szCs w:val="18"/>
        </w:rPr>
        <w:t xml:space="preserve"> </w:t>
      </w:r>
    </w:p>
    <w:p w14:paraId="19F9832E" w14:textId="77777777" w:rsidR="00CF1AB7" w:rsidRPr="00CF1AB7" w:rsidRDefault="00CF1AB7" w:rsidP="000530A0">
      <w:pPr>
        <w:spacing w:line="240" w:lineRule="auto"/>
      </w:pPr>
    </w:p>
    <w:p w14:paraId="5861C018" w14:textId="1E623CB4" w:rsidR="002F57E7" w:rsidRPr="000B741E" w:rsidRDefault="1BF49447" w:rsidP="000530A0">
      <w:pPr>
        <w:spacing w:line="240" w:lineRule="auto"/>
        <w:jc w:val="both"/>
        <w:rPr>
          <w:rFonts w:ascii="Fira Sans" w:hAnsi="Fira Sans"/>
          <w:sz w:val="18"/>
          <w:szCs w:val="18"/>
        </w:rPr>
      </w:pPr>
      <w:r w:rsidRPr="000B741E">
        <w:rPr>
          <w:rFonts w:ascii="Fira Sans" w:eastAsia="Fira Sans" w:hAnsi="Fira Sans" w:cs="Fira Sans"/>
          <w:b/>
          <w:bCs/>
          <w:sz w:val="18"/>
          <w:szCs w:val="18"/>
        </w:rPr>
        <w:t xml:space="preserve"> </w:t>
      </w:r>
      <w:r w:rsidR="41A6A4E3" w:rsidRPr="000B741E">
        <w:rPr>
          <w:rFonts w:ascii="Fira Sans" w:eastAsia="Fira Sans" w:hAnsi="Fira Sans" w:cs="Fira Sans"/>
          <w:b/>
          <w:bCs/>
          <w:sz w:val="18"/>
          <w:szCs w:val="18"/>
        </w:rPr>
        <w:t>4 - a</w:t>
      </w:r>
      <w:r w:rsidR="002F57E7" w:rsidRPr="000B741E">
        <w:rPr>
          <w:rFonts w:ascii="Fira Sans" w:hAnsi="Fira Sans"/>
          <w:sz w:val="18"/>
          <w:szCs w:val="18"/>
        </w:rPr>
        <w:tab/>
      </w:r>
      <w:r w:rsidR="41A6A4E3" w:rsidRPr="000B741E">
        <w:rPr>
          <w:rFonts w:ascii="Fira Sans" w:eastAsia="Fira Sans" w:hAnsi="Fira Sans" w:cs="Fira Sans"/>
          <w:b/>
          <w:bCs/>
          <w:sz w:val="18"/>
          <w:szCs w:val="18"/>
        </w:rPr>
        <w:t>SINTESI DEI PRINCIPALI MUTAMENTI INTERCORSI DALL'ULTIMO RIESAME</w:t>
      </w:r>
    </w:p>
    <w:p w14:paraId="41679B0F" w14:textId="184287D9" w:rsidR="002F57E7" w:rsidRPr="000B741E" w:rsidRDefault="5B9C6749" w:rsidP="000530A0">
      <w:pPr>
        <w:spacing w:line="240" w:lineRule="auto"/>
        <w:jc w:val="both"/>
        <w:rPr>
          <w:rFonts w:ascii="Fira Sans" w:eastAsia="Fira Sans" w:hAnsi="Fira Sans" w:cs="Fira Sans"/>
          <w:sz w:val="18"/>
          <w:szCs w:val="18"/>
        </w:rPr>
      </w:pPr>
      <w:r w:rsidRPr="000B741E">
        <w:rPr>
          <w:rFonts w:ascii="Fira Sans" w:eastAsia="Fira Sans" w:hAnsi="Fira Sans" w:cs="Fira Sans"/>
          <w:sz w:val="18"/>
          <w:szCs w:val="18"/>
        </w:rPr>
        <w:t>La commissione AQ ha preso in esame gli obiettivi indicati dal RAR 2017 e ne ha esaminato le azioni intraprese, lo stato di avanzamento e gli esiti. Nel RAR 2017 erano emersi come obiettivi: (1) la ricognizione dell’offerta formativa proposta dalle università nazionali riconosciute come leader nel settore della formazione di tipo psicologico, (2) il mantenere i contatti con gli stakeholder per identificare la possibilità di costruire percorsi di studio con riferimento a competenze specifiche richieste dal mondo del lavoro, (3) lo specificare meglio quali siano le competenze trasversali indicate nelle schede di ogni insegnamento, (4) l’individuare nuove modalità di realizzazione della prova finale, (5) il continuare il miglioramento della qualità dell’offerta formativa e (6) l’elicitare la partecipazione degli studenti alla vita istituzionale. In generale, tali obiettivi sono stati raggiunti, tranne nel caso dell’obiettivo (4), per il quale si è resa necessaria la sospensione del suo perseguimento. I dettagli sono riportati qui di seguito.</w:t>
      </w:r>
    </w:p>
    <w:tbl>
      <w:tblPr>
        <w:tblW w:w="0" w:type="auto"/>
        <w:tblLayout w:type="fixed"/>
        <w:tblLook w:val="04A0" w:firstRow="1" w:lastRow="0" w:firstColumn="1" w:lastColumn="0" w:noHBand="0" w:noVBand="1"/>
      </w:tblPr>
      <w:tblGrid>
        <w:gridCol w:w="2400"/>
        <w:gridCol w:w="7200"/>
      </w:tblGrid>
      <w:tr w:rsidR="000B741E" w:rsidRPr="00CF1AB7" w14:paraId="36F33918" w14:textId="77777777" w:rsidTr="505AA9E8">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75E86059" w14:textId="0F5D7427"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Obiettivo n. 1 già presente come obiettivo n. 1 1-c nel RAR 2017</w:t>
            </w:r>
          </w:p>
        </w:tc>
        <w:tc>
          <w:tcPr>
            <w:tcW w:w="7200" w:type="dxa"/>
            <w:tcBorders>
              <w:top w:val="single" w:sz="12" w:space="0" w:color="0000FF"/>
              <w:left w:val="single" w:sz="8" w:space="0" w:color="auto"/>
              <w:bottom w:val="single" w:sz="12" w:space="0" w:color="0000FF"/>
              <w:right w:val="single" w:sz="12" w:space="0" w:color="0000FF"/>
            </w:tcBorders>
            <w:vAlign w:val="center"/>
          </w:tcPr>
          <w:p w14:paraId="28FB0C66" w14:textId="75BC4D4C"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Ricognizione dell’offerta formativa proposta dalle università nazionali riconosciute come leader nel settore della formazione di tipo psicologico</w:t>
            </w:r>
          </w:p>
        </w:tc>
      </w:tr>
      <w:tr w:rsidR="000B741E" w:rsidRPr="00CF1AB7" w14:paraId="09313E85" w14:textId="77777777" w:rsidTr="505AA9E8">
        <w:tc>
          <w:tcPr>
            <w:tcW w:w="2400" w:type="dxa"/>
            <w:tcBorders>
              <w:top w:val="single" w:sz="12" w:space="0" w:color="0000FF"/>
              <w:left w:val="single" w:sz="12" w:space="0" w:color="0000FF"/>
              <w:bottom w:val="single" w:sz="8" w:space="0" w:color="auto"/>
              <w:right w:val="single" w:sz="8" w:space="0" w:color="auto"/>
            </w:tcBorders>
            <w:vAlign w:val="center"/>
          </w:tcPr>
          <w:p w14:paraId="7B7482C8" w14:textId="11A9E279"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142869D3" w14:textId="1A964F11"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Ricerca online di informazioni in merito all’offerta formativa proposta dalle università nazionali riconosciute come leader nel settore della formazione di tipo psicologico e riunioni per visionare e confrontare i dati raccolti</w:t>
            </w:r>
          </w:p>
        </w:tc>
      </w:tr>
      <w:tr w:rsidR="000B741E" w:rsidRPr="00CF1AB7" w14:paraId="67A2E9B0" w14:textId="77777777" w:rsidTr="505AA9E8">
        <w:tc>
          <w:tcPr>
            <w:tcW w:w="2400" w:type="dxa"/>
            <w:tcBorders>
              <w:top w:val="single" w:sz="8" w:space="0" w:color="auto"/>
              <w:left w:val="single" w:sz="12" w:space="0" w:color="0000FF"/>
              <w:bottom w:val="single" w:sz="12" w:space="0" w:color="0000FF"/>
              <w:right w:val="single" w:sz="8" w:space="0" w:color="auto"/>
            </w:tcBorders>
            <w:vAlign w:val="center"/>
          </w:tcPr>
          <w:p w14:paraId="3E0C12D4" w14:textId="57ABAD53"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6871ED86" w14:textId="6A811CC5" w:rsidR="5DAB78FF" w:rsidRPr="00CF1AB7" w:rsidRDefault="5DAB78FF" w:rsidP="000530A0">
            <w:pPr>
              <w:spacing w:line="240" w:lineRule="auto"/>
              <w:jc w:val="both"/>
              <w:rPr>
                <w:rFonts w:ascii="Fira Sans" w:hAnsi="Fira Sans"/>
                <w:sz w:val="18"/>
                <w:szCs w:val="18"/>
              </w:rPr>
            </w:pPr>
            <w:r w:rsidRPr="505AA9E8">
              <w:rPr>
                <w:rFonts w:ascii="Fira Sans" w:eastAsia="Fira Sans" w:hAnsi="Fira Sans" w:cs="Fira Sans"/>
                <w:sz w:val="18"/>
                <w:szCs w:val="18"/>
              </w:rPr>
              <w:t xml:space="preserve">Obiettivo raggiunto. La commissione di docenti predisposta ha raccolto informazioni nella modalità prevista e ha concluso che l'offerta formativa del </w:t>
            </w:r>
            <w:proofErr w:type="spellStart"/>
            <w:r w:rsidRPr="505AA9E8">
              <w:rPr>
                <w:rFonts w:ascii="Fira Sans" w:eastAsia="Fira Sans" w:hAnsi="Fira Sans" w:cs="Fira Sans"/>
                <w:sz w:val="18"/>
                <w:szCs w:val="18"/>
              </w:rPr>
              <w:t>CdS</w:t>
            </w:r>
            <w:proofErr w:type="spellEnd"/>
            <w:r w:rsidRPr="505AA9E8">
              <w:rPr>
                <w:rFonts w:ascii="Fira Sans" w:eastAsia="Fira Sans" w:hAnsi="Fira Sans" w:cs="Fira Sans"/>
                <w:sz w:val="18"/>
                <w:szCs w:val="18"/>
              </w:rPr>
              <w:t xml:space="preserve"> è in linea con quella delle università nazionali riconosciute come leader nel settore della formazione di tipo psicologico</w:t>
            </w:r>
          </w:p>
        </w:tc>
      </w:tr>
    </w:tbl>
    <w:p w14:paraId="6AEDDA56" w14:textId="1B2C2770"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sz w:val="18"/>
          <w:szCs w:val="18"/>
        </w:rPr>
        <w:t xml:space="preserve"> </w:t>
      </w:r>
    </w:p>
    <w:tbl>
      <w:tblPr>
        <w:tblW w:w="0" w:type="auto"/>
        <w:tblLayout w:type="fixed"/>
        <w:tblLook w:val="04A0" w:firstRow="1" w:lastRow="0" w:firstColumn="1" w:lastColumn="0" w:noHBand="0" w:noVBand="1"/>
      </w:tblPr>
      <w:tblGrid>
        <w:gridCol w:w="2400"/>
        <w:gridCol w:w="7200"/>
      </w:tblGrid>
      <w:tr w:rsidR="000B741E" w:rsidRPr="00CF1AB7" w14:paraId="4060F618" w14:textId="77777777" w:rsidTr="5DAB78FF">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15348B96" w14:textId="2C2EA54A"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Obiettivo n. 2 già presente come obiettivo n. 2 1-c nel RAR 2017</w:t>
            </w:r>
          </w:p>
        </w:tc>
        <w:tc>
          <w:tcPr>
            <w:tcW w:w="7200" w:type="dxa"/>
            <w:tcBorders>
              <w:top w:val="single" w:sz="12" w:space="0" w:color="0000FF"/>
              <w:left w:val="single" w:sz="8" w:space="0" w:color="auto"/>
              <w:bottom w:val="single" w:sz="12" w:space="0" w:color="0000FF"/>
              <w:right w:val="single" w:sz="12" w:space="0" w:color="0000FF"/>
            </w:tcBorders>
            <w:vAlign w:val="center"/>
          </w:tcPr>
          <w:p w14:paraId="5DB7310E" w14:textId="769760F8"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Mantenere i contatti con gli stakeholder per identificare la possibilità di costruire percorsi di studio con riferimento a competenze specifiche richieste dal mondo del lavoro</w:t>
            </w:r>
          </w:p>
        </w:tc>
      </w:tr>
      <w:tr w:rsidR="000B741E" w:rsidRPr="00CF1AB7" w14:paraId="09941FA6" w14:textId="77777777" w:rsidTr="5DAB78FF">
        <w:tc>
          <w:tcPr>
            <w:tcW w:w="2400" w:type="dxa"/>
            <w:tcBorders>
              <w:top w:val="single" w:sz="12" w:space="0" w:color="0000FF"/>
              <w:left w:val="single" w:sz="12" w:space="0" w:color="0000FF"/>
              <w:bottom w:val="single" w:sz="8" w:space="0" w:color="auto"/>
              <w:right w:val="single" w:sz="8" w:space="0" w:color="auto"/>
            </w:tcBorders>
            <w:vAlign w:val="center"/>
          </w:tcPr>
          <w:p w14:paraId="7CD866FC" w14:textId="4132E08F"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74CD4E79" w14:textId="4030A985"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 xml:space="preserve">La coordinatrice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ha continuato i contatti attraverso gli incontri semestrali con il Comitato d’indirizzo per esaminare obiettivi e competenze e mettere a sistema eventuali sinergie.</w:t>
            </w:r>
          </w:p>
        </w:tc>
      </w:tr>
      <w:tr w:rsidR="000B741E" w:rsidRPr="00CF1AB7" w14:paraId="7461B17B" w14:textId="77777777" w:rsidTr="5DAB78FF">
        <w:tc>
          <w:tcPr>
            <w:tcW w:w="2400" w:type="dxa"/>
            <w:tcBorders>
              <w:top w:val="single" w:sz="8" w:space="0" w:color="auto"/>
              <w:left w:val="single" w:sz="12" w:space="0" w:color="0000FF"/>
              <w:bottom w:val="single" w:sz="12" w:space="0" w:color="0000FF"/>
              <w:right w:val="single" w:sz="8" w:space="0" w:color="auto"/>
            </w:tcBorders>
            <w:vAlign w:val="center"/>
          </w:tcPr>
          <w:p w14:paraId="34C99379" w14:textId="3E5B4D4E"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2ADB3A87" w14:textId="505BC72A"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Obiettivo raggiunto. Gli incontri semestrali hanno permesso di raffinare la definizione di obiettivi e competenze degli studenti, in modo da programmare le attività didattiche in coerenza con questi</w:t>
            </w:r>
          </w:p>
        </w:tc>
      </w:tr>
    </w:tbl>
    <w:p w14:paraId="4847204A" w14:textId="0EDDFA36"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sz w:val="18"/>
          <w:szCs w:val="18"/>
        </w:rPr>
        <w:t xml:space="preserve"> </w:t>
      </w:r>
    </w:p>
    <w:tbl>
      <w:tblPr>
        <w:tblW w:w="0" w:type="auto"/>
        <w:tblLayout w:type="fixed"/>
        <w:tblLook w:val="04A0" w:firstRow="1" w:lastRow="0" w:firstColumn="1" w:lastColumn="0" w:noHBand="0" w:noVBand="1"/>
      </w:tblPr>
      <w:tblGrid>
        <w:gridCol w:w="2400"/>
        <w:gridCol w:w="7200"/>
      </w:tblGrid>
      <w:tr w:rsidR="000B741E" w:rsidRPr="00CF1AB7" w14:paraId="2B48FEBA" w14:textId="77777777" w:rsidTr="5DAB78FF">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598E5D1B" w14:textId="18C48437"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Obiettivo n. 3 già presente come obiettivo n. 1 2-c nel RAR 2017</w:t>
            </w:r>
          </w:p>
        </w:tc>
        <w:tc>
          <w:tcPr>
            <w:tcW w:w="7200" w:type="dxa"/>
            <w:tcBorders>
              <w:top w:val="single" w:sz="12" w:space="0" w:color="0000FF"/>
              <w:left w:val="single" w:sz="8" w:space="0" w:color="auto"/>
              <w:bottom w:val="single" w:sz="12" w:space="0" w:color="0000FF"/>
              <w:right w:val="single" w:sz="12" w:space="0" w:color="0000FF"/>
            </w:tcBorders>
            <w:vAlign w:val="center"/>
          </w:tcPr>
          <w:p w14:paraId="11D42105" w14:textId="5F860B6F"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Specificare meglio quali siano le competenze trasversali indicate nelle schede di ogni insegnamento</w:t>
            </w:r>
          </w:p>
        </w:tc>
      </w:tr>
      <w:tr w:rsidR="000B741E" w:rsidRPr="00CF1AB7" w14:paraId="21197309" w14:textId="77777777" w:rsidTr="5DAB78FF">
        <w:tc>
          <w:tcPr>
            <w:tcW w:w="2400" w:type="dxa"/>
            <w:tcBorders>
              <w:top w:val="single" w:sz="12" w:space="0" w:color="0000FF"/>
              <w:left w:val="single" w:sz="12" w:space="0" w:color="0000FF"/>
              <w:bottom w:val="single" w:sz="8" w:space="0" w:color="auto"/>
              <w:right w:val="single" w:sz="8" w:space="0" w:color="auto"/>
            </w:tcBorders>
            <w:vAlign w:val="center"/>
          </w:tcPr>
          <w:p w14:paraId="06F87F5C" w14:textId="77429391"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0D5B8839" w14:textId="314FD6E3"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 xml:space="preserve">La coordinatrice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ha organizzato incontri con gruppi di docenti per approfondire la riflessione, anche in una ottica di confronto e </w:t>
            </w:r>
            <w:r w:rsidR="00CF1AB7" w:rsidRPr="00CF1AB7">
              <w:rPr>
                <w:rFonts w:ascii="Fira Sans" w:eastAsia="Fira Sans" w:hAnsi="Fira Sans" w:cs="Fira Sans"/>
                <w:sz w:val="18"/>
                <w:szCs w:val="18"/>
              </w:rPr>
              <w:t>complementarità</w:t>
            </w:r>
            <w:r w:rsidRPr="00CF1AB7">
              <w:rPr>
                <w:rFonts w:ascii="Fira Sans" w:eastAsia="Fira Sans" w:hAnsi="Fira Sans" w:cs="Fira Sans"/>
                <w:sz w:val="18"/>
                <w:szCs w:val="18"/>
              </w:rPr>
              <w:t xml:space="preserve"> tra i diversi insegnamenti</w:t>
            </w:r>
          </w:p>
        </w:tc>
      </w:tr>
      <w:tr w:rsidR="000B741E" w:rsidRPr="00CF1AB7" w14:paraId="2ABEAF42" w14:textId="77777777" w:rsidTr="5DAB78FF">
        <w:tc>
          <w:tcPr>
            <w:tcW w:w="2400" w:type="dxa"/>
            <w:tcBorders>
              <w:top w:val="single" w:sz="8" w:space="0" w:color="auto"/>
              <w:left w:val="single" w:sz="12" w:space="0" w:color="0000FF"/>
              <w:bottom w:val="single" w:sz="12" w:space="0" w:color="0000FF"/>
              <w:right w:val="single" w:sz="8" w:space="0" w:color="auto"/>
            </w:tcBorders>
            <w:vAlign w:val="center"/>
          </w:tcPr>
          <w:p w14:paraId="389E2D25" w14:textId="41554255"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583B9771" w14:textId="033F1FF9"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Obiettivo raggiunto. I docenti sono stati sensibilizzati alla necessità di specificare in modo più chiaro le competenze trasversali acquisibili attraverso il corso nelle schede di insegnamento</w:t>
            </w:r>
          </w:p>
        </w:tc>
      </w:tr>
    </w:tbl>
    <w:p w14:paraId="2BF6E1CF" w14:textId="46941F95"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sz w:val="18"/>
          <w:szCs w:val="18"/>
        </w:rPr>
        <w:t xml:space="preserve"> </w:t>
      </w:r>
    </w:p>
    <w:tbl>
      <w:tblPr>
        <w:tblW w:w="0" w:type="auto"/>
        <w:tblLayout w:type="fixed"/>
        <w:tblLook w:val="04A0" w:firstRow="1" w:lastRow="0" w:firstColumn="1" w:lastColumn="0" w:noHBand="0" w:noVBand="1"/>
      </w:tblPr>
      <w:tblGrid>
        <w:gridCol w:w="2400"/>
        <w:gridCol w:w="7200"/>
      </w:tblGrid>
      <w:tr w:rsidR="000B741E" w:rsidRPr="00CF1AB7" w14:paraId="2CE4EF96" w14:textId="77777777" w:rsidTr="1C2731C6">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704EE4E4" w14:textId="53D3D1BE" w:rsidR="5DAB78FF" w:rsidRPr="00CF1AB7" w:rsidRDefault="7251EA1E"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lastRenderedPageBreak/>
              <w:t xml:space="preserve">Obiettivo n. </w:t>
            </w:r>
            <w:r w:rsidR="78E920F7" w:rsidRPr="00CF1AB7">
              <w:rPr>
                <w:rFonts w:ascii="Fira Sans" w:eastAsia="Fira Sans" w:hAnsi="Fira Sans" w:cs="Fira Sans"/>
                <w:b/>
                <w:bCs/>
                <w:sz w:val="18"/>
                <w:szCs w:val="18"/>
              </w:rPr>
              <w:t>4</w:t>
            </w:r>
            <w:r w:rsidRPr="00CF1AB7">
              <w:rPr>
                <w:rFonts w:ascii="Fira Sans" w:eastAsia="Fira Sans" w:hAnsi="Fira Sans" w:cs="Fira Sans"/>
                <w:b/>
                <w:bCs/>
                <w:sz w:val="18"/>
                <w:szCs w:val="18"/>
              </w:rPr>
              <w:t xml:space="preserve"> già presente come obiettivo n. 2 2-c nel RAR 2017</w:t>
            </w:r>
          </w:p>
        </w:tc>
        <w:tc>
          <w:tcPr>
            <w:tcW w:w="7200" w:type="dxa"/>
            <w:tcBorders>
              <w:top w:val="single" w:sz="12" w:space="0" w:color="0000FF"/>
              <w:left w:val="single" w:sz="8" w:space="0" w:color="auto"/>
              <w:bottom w:val="single" w:sz="12" w:space="0" w:color="0000FF"/>
              <w:right w:val="single" w:sz="12" w:space="0" w:color="0000FF"/>
            </w:tcBorders>
            <w:vAlign w:val="center"/>
          </w:tcPr>
          <w:p w14:paraId="657835E0" w14:textId="4FD1ACB1"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Individuare nuove modalità di realizzazione della prova finale</w:t>
            </w:r>
          </w:p>
        </w:tc>
      </w:tr>
      <w:tr w:rsidR="000B741E" w:rsidRPr="00CF1AB7" w14:paraId="3FDCE9AB" w14:textId="77777777" w:rsidTr="1C2731C6">
        <w:tc>
          <w:tcPr>
            <w:tcW w:w="2400" w:type="dxa"/>
            <w:tcBorders>
              <w:top w:val="single" w:sz="12" w:space="0" w:color="0000FF"/>
              <w:left w:val="single" w:sz="12" w:space="0" w:color="0000FF"/>
              <w:bottom w:val="single" w:sz="8" w:space="0" w:color="auto"/>
              <w:right w:val="single" w:sz="8" w:space="0" w:color="auto"/>
            </w:tcBorders>
            <w:vAlign w:val="center"/>
          </w:tcPr>
          <w:p w14:paraId="5BD69C5B" w14:textId="05EE12FC"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1AC68EA4" w14:textId="3CD0065D"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 xml:space="preserve">La coordinatrice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ha organizzato incontri con gruppi di docenti per approfondire la riflessione sulle modalità di organizzazione della prova finale </w:t>
            </w:r>
          </w:p>
        </w:tc>
      </w:tr>
      <w:tr w:rsidR="000B741E" w:rsidRPr="00CF1AB7" w14:paraId="10C87C08" w14:textId="77777777" w:rsidTr="1C2731C6">
        <w:tc>
          <w:tcPr>
            <w:tcW w:w="2400" w:type="dxa"/>
            <w:tcBorders>
              <w:top w:val="single" w:sz="8" w:space="0" w:color="auto"/>
              <w:left w:val="single" w:sz="12" w:space="0" w:color="0000FF"/>
              <w:bottom w:val="single" w:sz="12" w:space="0" w:color="0000FF"/>
              <w:right w:val="single" w:sz="8" w:space="0" w:color="auto"/>
            </w:tcBorders>
            <w:vAlign w:val="center"/>
          </w:tcPr>
          <w:p w14:paraId="2DF76CF9" w14:textId="51D0AC32"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1004151F" w14:textId="779DB646"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Obiettivo in stand-by. Sono state elaborate delle proposte per modificare la modalità di realizzazione della prova finale, ma il sopraggiungere delle informazioni circa il passaggio a laurea abilitante alla professione hanno di fatto bloccato il processo, in quanto si prevede che questo obiettivo debba essere ridefinito a breve in ragione di questo cambiamento.</w:t>
            </w:r>
          </w:p>
        </w:tc>
      </w:tr>
    </w:tbl>
    <w:p w14:paraId="7C2FA412" w14:textId="253D48EB"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sz w:val="18"/>
          <w:szCs w:val="18"/>
        </w:rPr>
        <w:t xml:space="preserve"> </w:t>
      </w:r>
    </w:p>
    <w:tbl>
      <w:tblPr>
        <w:tblW w:w="0" w:type="auto"/>
        <w:tblLayout w:type="fixed"/>
        <w:tblLook w:val="04A0" w:firstRow="1" w:lastRow="0" w:firstColumn="1" w:lastColumn="0" w:noHBand="0" w:noVBand="1"/>
      </w:tblPr>
      <w:tblGrid>
        <w:gridCol w:w="2400"/>
        <w:gridCol w:w="7200"/>
      </w:tblGrid>
      <w:tr w:rsidR="000B741E" w:rsidRPr="00CF1AB7" w14:paraId="6CA2D04C" w14:textId="77777777" w:rsidTr="1C2731C6">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0D6B9AC0" w14:textId="14FA371E" w:rsidR="5DAB78FF" w:rsidRPr="00CF1AB7" w:rsidRDefault="7251EA1E"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 xml:space="preserve">Obiettivo n. </w:t>
            </w:r>
            <w:r w:rsidR="2F65BCCE" w:rsidRPr="00CF1AB7">
              <w:rPr>
                <w:rFonts w:ascii="Fira Sans" w:eastAsia="Fira Sans" w:hAnsi="Fira Sans" w:cs="Fira Sans"/>
                <w:b/>
                <w:bCs/>
                <w:sz w:val="18"/>
                <w:szCs w:val="18"/>
              </w:rPr>
              <w:t>5</w:t>
            </w:r>
            <w:r w:rsidRPr="00CF1AB7">
              <w:rPr>
                <w:rFonts w:ascii="Fira Sans" w:eastAsia="Fira Sans" w:hAnsi="Fira Sans" w:cs="Fira Sans"/>
                <w:b/>
                <w:bCs/>
                <w:sz w:val="18"/>
                <w:szCs w:val="18"/>
              </w:rPr>
              <w:t xml:space="preserve"> già presente come obiettivo n. 1 3-c nel RAR 2017</w:t>
            </w:r>
          </w:p>
        </w:tc>
        <w:tc>
          <w:tcPr>
            <w:tcW w:w="7200" w:type="dxa"/>
            <w:tcBorders>
              <w:top w:val="single" w:sz="12" w:space="0" w:color="0000FF"/>
              <w:left w:val="single" w:sz="8" w:space="0" w:color="auto"/>
              <w:bottom w:val="single" w:sz="12" w:space="0" w:color="0000FF"/>
              <w:right w:val="single" w:sz="12" w:space="0" w:color="0000FF"/>
            </w:tcBorders>
            <w:vAlign w:val="center"/>
          </w:tcPr>
          <w:p w14:paraId="225A3ED1" w14:textId="709105FA"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Continuare il miglioramento della qualità dell’offerta formativa</w:t>
            </w:r>
          </w:p>
        </w:tc>
      </w:tr>
      <w:tr w:rsidR="000B741E" w:rsidRPr="00CF1AB7" w14:paraId="166F93C0" w14:textId="77777777" w:rsidTr="1C2731C6">
        <w:tc>
          <w:tcPr>
            <w:tcW w:w="2400" w:type="dxa"/>
            <w:tcBorders>
              <w:top w:val="single" w:sz="12" w:space="0" w:color="0000FF"/>
              <w:left w:val="single" w:sz="12" w:space="0" w:color="0000FF"/>
              <w:bottom w:val="single" w:sz="8" w:space="0" w:color="auto"/>
              <w:right w:val="single" w:sz="8" w:space="0" w:color="auto"/>
            </w:tcBorders>
            <w:vAlign w:val="center"/>
          </w:tcPr>
          <w:p w14:paraId="5981EEEA" w14:textId="0F02C022"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2E8ED0C9" w14:textId="728A145D"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La coordinatrice ha proposto colloqui informativi con i singoli docenti associati a corsi identificabili come “critici” – sulla base della considerazione complessiva delle domande – per capire l’origine della valutazione degli studenti</w:t>
            </w:r>
          </w:p>
        </w:tc>
      </w:tr>
      <w:tr w:rsidR="000B741E" w:rsidRPr="00CF1AB7" w14:paraId="24ED96BC" w14:textId="77777777" w:rsidTr="1C2731C6">
        <w:tc>
          <w:tcPr>
            <w:tcW w:w="2400" w:type="dxa"/>
            <w:tcBorders>
              <w:top w:val="single" w:sz="8" w:space="0" w:color="auto"/>
              <w:left w:val="single" w:sz="12" w:space="0" w:color="0000FF"/>
              <w:bottom w:val="single" w:sz="12" w:space="0" w:color="0000FF"/>
              <w:right w:val="single" w:sz="8" w:space="0" w:color="auto"/>
            </w:tcBorders>
            <w:vAlign w:val="center"/>
          </w:tcPr>
          <w:p w14:paraId="0DD108AA" w14:textId="7482D7BE"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35028961" w14:textId="5C091C09"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 xml:space="preserve">Obiettivo raggiunto. </w:t>
            </w:r>
            <w:r w:rsidR="008E05A2">
              <w:rPr>
                <w:rFonts w:ascii="Fira Sans" w:eastAsia="Fira Sans" w:hAnsi="Fira Sans" w:cs="Fira Sans"/>
                <w:sz w:val="18"/>
                <w:szCs w:val="18"/>
              </w:rPr>
              <w:t xml:space="preserve">Non vi sono insegnamenti critici e la soddisfazione degli studenti è molto </w:t>
            </w:r>
            <w:r w:rsidR="008D13BD">
              <w:rPr>
                <w:rFonts w:ascii="Fira Sans" w:eastAsia="Fira Sans" w:hAnsi="Fira Sans" w:cs="Fira Sans"/>
                <w:sz w:val="18"/>
                <w:szCs w:val="18"/>
              </w:rPr>
              <w:t>buona.</w:t>
            </w:r>
          </w:p>
        </w:tc>
      </w:tr>
    </w:tbl>
    <w:p w14:paraId="035E9503" w14:textId="3BF5D97E" w:rsidR="002F57E7" w:rsidRPr="000B741E" w:rsidRDefault="421D171D" w:rsidP="000530A0">
      <w:pPr>
        <w:spacing w:line="240" w:lineRule="auto"/>
        <w:jc w:val="both"/>
        <w:rPr>
          <w:rFonts w:ascii="Fira Sans" w:hAnsi="Fira Sans"/>
          <w:sz w:val="18"/>
          <w:szCs w:val="18"/>
        </w:rPr>
      </w:pPr>
      <w:r w:rsidRPr="000B741E">
        <w:rPr>
          <w:rFonts w:ascii="Fira Sans" w:eastAsia="Times New Roman" w:hAnsi="Fira Sans" w:cs="Times New Roman"/>
          <w:sz w:val="18"/>
          <w:szCs w:val="18"/>
        </w:rPr>
        <w:t xml:space="preserve"> </w:t>
      </w:r>
    </w:p>
    <w:tbl>
      <w:tblPr>
        <w:tblW w:w="0" w:type="auto"/>
        <w:tblLayout w:type="fixed"/>
        <w:tblLook w:val="04A0" w:firstRow="1" w:lastRow="0" w:firstColumn="1" w:lastColumn="0" w:noHBand="0" w:noVBand="1"/>
      </w:tblPr>
      <w:tblGrid>
        <w:gridCol w:w="2400"/>
        <w:gridCol w:w="7200"/>
      </w:tblGrid>
      <w:tr w:rsidR="000B741E" w:rsidRPr="000B741E" w14:paraId="14243366" w14:textId="77777777" w:rsidTr="1C2731C6">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54B356B4" w14:textId="771AC439" w:rsidR="5DAB78FF" w:rsidRPr="000B741E" w:rsidRDefault="7251EA1E" w:rsidP="000530A0">
            <w:pPr>
              <w:spacing w:line="240" w:lineRule="auto"/>
              <w:jc w:val="both"/>
              <w:rPr>
                <w:rFonts w:ascii="Fira Sans" w:hAnsi="Fira Sans"/>
                <w:sz w:val="18"/>
                <w:szCs w:val="18"/>
              </w:rPr>
            </w:pPr>
            <w:r w:rsidRPr="000B741E">
              <w:rPr>
                <w:rFonts w:ascii="Fira Sans" w:eastAsia="Fira Sans" w:hAnsi="Fira Sans" w:cs="Fira Sans"/>
                <w:b/>
                <w:bCs/>
                <w:sz w:val="18"/>
                <w:szCs w:val="18"/>
              </w:rPr>
              <w:t xml:space="preserve">Obiettivo n. </w:t>
            </w:r>
            <w:r w:rsidR="6087FD7F" w:rsidRPr="000B741E">
              <w:rPr>
                <w:rFonts w:ascii="Fira Sans" w:eastAsia="Fira Sans" w:hAnsi="Fira Sans" w:cs="Fira Sans"/>
                <w:b/>
                <w:bCs/>
                <w:sz w:val="18"/>
                <w:szCs w:val="18"/>
              </w:rPr>
              <w:t>6</w:t>
            </w:r>
            <w:r w:rsidRPr="000B741E">
              <w:rPr>
                <w:rFonts w:ascii="Fira Sans" w:eastAsia="Fira Sans" w:hAnsi="Fira Sans" w:cs="Fira Sans"/>
                <w:b/>
                <w:bCs/>
                <w:sz w:val="18"/>
                <w:szCs w:val="18"/>
              </w:rPr>
              <w:t xml:space="preserve"> già presente come obiettivo n. 2 3-c nel RAR 2017</w:t>
            </w:r>
          </w:p>
        </w:tc>
        <w:tc>
          <w:tcPr>
            <w:tcW w:w="7200" w:type="dxa"/>
            <w:tcBorders>
              <w:top w:val="single" w:sz="12" w:space="0" w:color="0000FF"/>
              <w:left w:val="single" w:sz="8" w:space="0" w:color="auto"/>
              <w:bottom w:val="single" w:sz="12" w:space="0" w:color="0000FF"/>
              <w:right w:val="single" w:sz="12" w:space="0" w:color="0000FF"/>
            </w:tcBorders>
            <w:vAlign w:val="center"/>
          </w:tcPr>
          <w:p w14:paraId="3A27D182" w14:textId="0C303D8F"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b/>
                <w:bCs/>
                <w:sz w:val="18"/>
                <w:szCs w:val="18"/>
              </w:rPr>
              <w:t>Elicitare la partecipazione degli studenti alla vita istituzionale</w:t>
            </w:r>
          </w:p>
        </w:tc>
      </w:tr>
      <w:tr w:rsidR="000B741E" w:rsidRPr="000B741E" w14:paraId="0B24BD4A" w14:textId="77777777" w:rsidTr="1C2731C6">
        <w:tc>
          <w:tcPr>
            <w:tcW w:w="2400" w:type="dxa"/>
            <w:tcBorders>
              <w:top w:val="single" w:sz="12" w:space="0" w:color="0000FF"/>
              <w:left w:val="single" w:sz="12" w:space="0" w:color="0000FF"/>
              <w:bottom w:val="single" w:sz="8" w:space="0" w:color="auto"/>
              <w:right w:val="single" w:sz="8" w:space="0" w:color="auto"/>
            </w:tcBorders>
            <w:vAlign w:val="center"/>
          </w:tcPr>
          <w:p w14:paraId="2A94491B" w14:textId="4E71B329" w:rsidR="5DAB78FF" w:rsidRPr="000B741E" w:rsidRDefault="5DAB78FF" w:rsidP="000530A0">
            <w:pPr>
              <w:spacing w:line="240" w:lineRule="auto"/>
              <w:jc w:val="both"/>
              <w:rPr>
                <w:rFonts w:ascii="Fira Sans" w:hAnsi="Fira Sans"/>
                <w:sz w:val="18"/>
                <w:szCs w:val="18"/>
              </w:rPr>
            </w:pPr>
            <w:r w:rsidRPr="000B741E">
              <w:rPr>
                <w:rFonts w:ascii="Fira Sans" w:eastAsia="Fira Sans" w:hAnsi="Fira Sans" w:cs="Fira Sans"/>
                <w:b/>
                <w:bCs/>
                <w:sz w:val="18"/>
                <w:szCs w:val="18"/>
              </w:rPr>
              <w:t>Azioni intraprese</w:t>
            </w:r>
          </w:p>
        </w:tc>
        <w:tc>
          <w:tcPr>
            <w:tcW w:w="7200" w:type="dxa"/>
            <w:tcBorders>
              <w:top w:val="single" w:sz="12" w:space="0" w:color="0000FF"/>
              <w:left w:val="single" w:sz="8" w:space="0" w:color="auto"/>
              <w:bottom w:val="single" w:sz="8" w:space="0" w:color="auto"/>
              <w:right w:val="single" w:sz="12" w:space="0" w:color="0000FF"/>
            </w:tcBorders>
            <w:vAlign w:val="center"/>
          </w:tcPr>
          <w:p w14:paraId="7E918F37" w14:textId="5AA7A7DD"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La coordinatrice ha proposto ai singoli docenti di favorire nel corso delle lezioni una discussione sul ruolo dei meccanismi di rappresentanza nei processi istituzionali, e i docenti hanno raccolto e seguito il suggerimento</w:t>
            </w:r>
          </w:p>
        </w:tc>
      </w:tr>
      <w:tr w:rsidR="000B741E" w:rsidRPr="000B741E" w14:paraId="2ADB0A6C" w14:textId="77777777" w:rsidTr="1C2731C6">
        <w:tc>
          <w:tcPr>
            <w:tcW w:w="2400" w:type="dxa"/>
            <w:tcBorders>
              <w:top w:val="single" w:sz="8" w:space="0" w:color="auto"/>
              <w:left w:val="single" w:sz="12" w:space="0" w:color="0000FF"/>
              <w:bottom w:val="single" w:sz="12" w:space="0" w:color="0000FF"/>
              <w:right w:val="single" w:sz="8" w:space="0" w:color="auto"/>
            </w:tcBorders>
            <w:vAlign w:val="center"/>
          </w:tcPr>
          <w:p w14:paraId="34991C5E" w14:textId="38286FC8" w:rsidR="5DAB78FF" w:rsidRPr="000B741E" w:rsidRDefault="5DAB78FF" w:rsidP="000530A0">
            <w:pPr>
              <w:spacing w:line="240" w:lineRule="auto"/>
              <w:jc w:val="both"/>
              <w:rPr>
                <w:rFonts w:ascii="Fira Sans" w:hAnsi="Fira Sans"/>
                <w:sz w:val="18"/>
                <w:szCs w:val="18"/>
              </w:rPr>
            </w:pPr>
            <w:r w:rsidRPr="000B741E">
              <w:rPr>
                <w:rFonts w:ascii="Fira Sans" w:eastAsia="Fira Sans" w:hAnsi="Fira Sans" w:cs="Fira Sans"/>
                <w:b/>
                <w:bCs/>
                <w:sz w:val="18"/>
                <w:szCs w:val="18"/>
              </w:rPr>
              <w:t>Stato di avanzamento dell’obiettivo</w:t>
            </w:r>
          </w:p>
        </w:tc>
        <w:tc>
          <w:tcPr>
            <w:tcW w:w="7200" w:type="dxa"/>
            <w:tcBorders>
              <w:top w:val="single" w:sz="8" w:space="0" w:color="auto"/>
              <w:left w:val="single" w:sz="8" w:space="0" w:color="auto"/>
              <w:bottom w:val="single" w:sz="12" w:space="0" w:color="0000FF"/>
              <w:right w:val="single" w:sz="12" w:space="0" w:color="0000FF"/>
            </w:tcBorders>
            <w:vAlign w:val="center"/>
          </w:tcPr>
          <w:p w14:paraId="737916B3" w14:textId="310F2F81" w:rsidR="5DAB78FF" w:rsidRPr="00CF1AB7" w:rsidRDefault="5DAB78FF" w:rsidP="000530A0">
            <w:pPr>
              <w:spacing w:line="240" w:lineRule="auto"/>
              <w:jc w:val="both"/>
              <w:rPr>
                <w:rFonts w:ascii="Fira Sans" w:hAnsi="Fira Sans"/>
                <w:sz w:val="18"/>
                <w:szCs w:val="18"/>
              </w:rPr>
            </w:pPr>
            <w:r w:rsidRPr="00CF1AB7">
              <w:rPr>
                <w:rFonts w:ascii="Fira Sans" w:eastAsia="Fira Sans" w:hAnsi="Fira Sans" w:cs="Fira Sans"/>
                <w:sz w:val="18"/>
                <w:szCs w:val="18"/>
              </w:rPr>
              <w:t>Obiettivo raggiunto. Gli studenti sono adesso adeguatamente rappresentati e partecipano ai consigli e agli incontri che prevedono la loro presenza mediante i loro rappresentanti</w:t>
            </w:r>
          </w:p>
        </w:tc>
      </w:tr>
    </w:tbl>
    <w:p w14:paraId="57C6EAEC" w14:textId="5257B8CE" w:rsidR="002F57E7" w:rsidRDefault="421D171D" w:rsidP="000530A0">
      <w:pPr>
        <w:spacing w:line="240" w:lineRule="auto"/>
        <w:jc w:val="both"/>
        <w:rPr>
          <w:rFonts w:ascii="Fira Sans" w:eastAsia="Times New Roman" w:hAnsi="Fira Sans" w:cs="Times New Roman"/>
          <w:sz w:val="18"/>
          <w:szCs w:val="18"/>
        </w:rPr>
      </w:pPr>
      <w:r w:rsidRPr="000B741E">
        <w:rPr>
          <w:rFonts w:ascii="Fira Sans" w:eastAsia="Times New Roman" w:hAnsi="Fira Sans" w:cs="Times New Roman"/>
          <w:sz w:val="18"/>
          <w:szCs w:val="18"/>
        </w:rPr>
        <w:t xml:space="preserve"> </w:t>
      </w:r>
    </w:p>
    <w:p w14:paraId="29A80FBB" w14:textId="77777777" w:rsidR="00CF1AB7" w:rsidRPr="000B741E" w:rsidRDefault="00CF1AB7" w:rsidP="000530A0">
      <w:pPr>
        <w:spacing w:line="240" w:lineRule="auto"/>
        <w:jc w:val="both"/>
        <w:rPr>
          <w:rFonts w:ascii="Fira Sans" w:hAnsi="Fira Sans"/>
          <w:sz w:val="18"/>
          <w:szCs w:val="18"/>
        </w:rPr>
      </w:pPr>
    </w:p>
    <w:p w14:paraId="5153274E" w14:textId="31BC1260" w:rsidR="002F57E7" w:rsidRPr="000B741E" w:rsidRDefault="421D171D" w:rsidP="000530A0">
      <w:pPr>
        <w:spacing w:line="240" w:lineRule="auto"/>
        <w:jc w:val="both"/>
        <w:rPr>
          <w:rFonts w:ascii="Fira Sans" w:hAnsi="Fira Sans"/>
          <w:sz w:val="18"/>
          <w:szCs w:val="18"/>
        </w:rPr>
      </w:pPr>
      <w:r w:rsidRPr="000B741E">
        <w:rPr>
          <w:rFonts w:ascii="Fira Sans" w:eastAsia="Fira Sans" w:hAnsi="Fira Sans" w:cs="Fira Sans"/>
          <w:b/>
          <w:bCs/>
          <w:sz w:val="18"/>
          <w:szCs w:val="18"/>
        </w:rPr>
        <w:t>4 - b</w:t>
      </w:r>
      <w:r w:rsidR="002F57E7" w:rsidRPr="000B741E">
        <w:rPr>
          <w:rFonts w:ascii="Fira Sans" w:hAnsi="Fira Sans"/>
          <w:sz w:val="18"/>
          <w:szCs w:val="18"/>
        </w:rPr>
        <w:tab/>
      </w:r>
      <w:r w:rsidRPr="000B741E">
        <w:rPr>
          <w:rFonts w:ascii="Fira Sans" w:eastAsia="Fira Sans" w:hAnsi="Fira Sans" w:cs="Fira Sans"/>
          <w:b/>
          <w:bCs/>
          <w:sz w:val="18"/>
          <w:szCs w:val="18"/>
        </w:rPr>
        <w:t xml:space="preserve">ANALISI DELLA SITUAZIONE SULLA BASE DEI DATI </w:t>
      </w:r>
    </w:p>
    <w:p w14:paraId="7B18D66B" w14:textId="2C064F7F" w:rsidR="003676D9" w:rsidRPr="00B105F8" w:rsidRDefault="003676D9" w:rsidP="00B105F8">
      <w:pPr>
        <w:spacing w:before="0" w:after="0" w:line="240" w:lineRule="auto"/>
        <w:jc w:val="both"/>
        <w:rPr>
          <w:rFonts w:ascii="Fira Sans" w:hAnsi="Fira Sans" w:cs="Lucida Sans Unicode"/>
          <w:sz w:val="18"/>
          <w:szCs w:val="18"/>
        </w:rPr>
      </w:pPr>
      <w:r w:rsidRPr="00B105F8">
        <w:rPr>
          <w:rFonts w:ascii="Fira Sans" w:hAnsi="Fira Sans" w:cs="Lucida Sans Unicode"/>
          <w:sz w:val="18"/>
          <w:szCs w:val="18"/>
        </w:rPr>
        <w:t xml:space="preserve">Il consiglio di </w:t>
      </w:r>
      <w:proofErr w:type="spellStart"/>
      <w:r w:rsidRPr="00B105F8">
        <w:rPr>
          <w:rFonts w:ascii="Fira Sans" w:hAnsi="Fira Sans" w:cs="Lucida Sans Unicode"/>
          <w:sz w:val="18"/>
          <w:szCs w:val="18"/>
        </w:rPr>
        <w:t>CdS</w:t>
      </w:r>
      <w:proofErr w:type="spellEnd"/>
      <w:r w:rsidRPr="00B105F8">
        <w:rPr>
          <w:rFonts w:ascii="Fira Sans" w:hAnsi="Fira Sans" w:cs="Lucida Sans Unicode"/>
          <w:sz w:val="18"/>
          <w:szCs w:val="18"/>
        </w:rPr>
        <w:t xml:space="preserve"> e la commissione AQ che svolge anche le funzioni di commissione didattica provvedono alle attività inerenti </w:t>
      </w:r>
      <w:r w:rsidR="00D65E24" w:rsidRPr="00B105F8">
        <w:rPr>
          <w:rFonts w:ascii="Fira Sans" w:hAnsi="Fira Sans" w:cs="Lucida Sans Unicode"/>
          <w:sz w:val="18"/>
          <w:szCs w:val="18"/>
        </w:rPr>
        <w:t>a</w:t>
      </w:r>
      <w:r w:rsidRPr="00B105F8">
        <w:rPr>
          <w:rFonts w:ascii="Fira Sans" w:hAnsi="Fira Sans" w:cs="Lucida Sans Unicode"/>
          <w:sz w:val="18"/>
          <w:szCs w:val="18"/>
        </w:rPr>
        <w:t xml:space="preserve">l coordinamento della didattica. La presenza delle rappresentanze degli studenti in consiglio di </w:t>
      </w:r>
      <w:proofErr w:type="spellStart"/>
      <w:r w:rsidRPr="00B105F8">
        <w:rPr>
          <w:rFonts w:ascii="Fira Sans" w:hAnsi="Fira Sans" w:cs="Lucida Sans Unicode"/>
          <w:sz w:val="18"/>
          <w:szCs w:val="18"/>
        </w:rPr>
        <w:t>CdS</w:t>
      </w:r>
      <w:proofErr w:type="spellEnd"/>
      <w:r w:rsidRPr="00B105F8">
        <w:rPr>
          <w:rFonts w:ascii="Fira Sans" w:hAnsi="Fira Sans" w:cs="Lucida Sans Unicode"/>
          <w:sz w:val="18"/>
          <w:szCs w:val="18"/>
        </w:rPr>
        <w:t xml:space="preserve"> e in commissione AQ consente la segnalazione dei problemi riscontrati dagli stessi studenti nel funzionamento del </w:t>
      </w:r>
      <w:proofErr w:type="spellStart"/>
      <w:r w:rsidRPr="00B105F8">
        <w:rPr>
          <w:rFonts w:ascii="Fira Sans" w:hAnsi="Fira Sans" w:cs="Lucida Sans Unicode"/>
          <w:sz w:val="18"/>
          <w:szCs w:val="18"/>
        </w:rPr>
        <w:t>CdS</w:t>
      </w:r>
      <w:proofErr w:type="spellEnd"/>
      <w:r w:rsidRPr="00B105F8">
        <w:rPr>
          <w:rFonts w:ascii="Fira Sans" w:hAnsi="Fira Sans" w:cs="Lucida Sans Unicode"/>
          <w:sz w:val="18"/>
          <w:szCs w:val="18"/>
        </w:rPr>
        <w:t xml:space="preserve">. Tali segnalazioni, con quelle dei docenti e del personale tecnico amministrativo e bibliotecario sono prese in carico dal </w:t>
      </w:r>
      <w:proofErr w:type="spellStart"/>
      <w:r w:rsidRPr="00B105F8">
        <w:rPr>
          <w:rFonts w:ascii="Fira Sans" w:hAnsi="Fira Sans" w:cs="Lucida Sans Unicode"/>
          <w:sz w:val="18"/>
          <w:szCs w:val="18"/>
        </w:rPr>
        <w:t>CdS</w:t>
      </w:r>
      <w:proofErr w:type="spellEnd"/>
      <w:r w:rsidRPr="00B105F8">
        <w:rPr>
          <w:rFonts w:ascii="Fira Sans" w:hAnsi="Fira Sans" w:cs="Lucida Sans Unicode"/>
          <w:sz w:val="18"/>
          <w:szCs w:val="18"/>
        </w:rPr>
        <w:t xml:space="preserve"> che incarica le specifiche commissioni (Tirocini, Laboratori, Orientamento e Tutorato, AQ) di approfondire le cause e proporre al </w:t>
      </w:r>
      <w:proofErr w:type="spellStart"/>
      <w:r w:rsidRPr="00B105F8">
        <w:rPr>
          <w:rFonts w:ascii="Fira Sans" w:hAnsi="Fira Sans" w:cs="Lucida Sans Unicode"/>
          <w:sz w:val="18"/>
          <w:szCs w:val="18"/>
        </w:rPr>
        <w:t>CdS</w:t>
      </w:r>
      <w:proofErr w:type="spellEnd"/>
      <w:r w:rsidRPr="00B105F8">
        <w:rPr>
          <w:rFonts w:ascii="Fira Sans" w:hAnsi="Fira Sans" w:cs="Lucida Sans Unicode"/>
          <w:sz w:val="18"/>
          <w:szCs w:val="18"/>
        </w:rPr>
        <w:t xml:space="preserve"> le soluzioni più opportune. </w:t>
      </w:r>
    </w:p>
    <w:p w14:paraId="12A8621C" w14:textId="7F046653" w:rsidR="002E46E9" w:rsidRPr="00011366" w:rsidRDefault="003676D9" w:rsidP="002E46E9">
      <w:pPr>
        <w:spacing w:before="0" w:after="0" w:line="240" w:lineRule="auto"/>
        <w:jc w:val="both"/>
        <w:rPr>
          <w:rFonts w:ascii="Fira Sans" w:hAnsi="Fira Sans" w:cs="Lucida Sans Unicode"/>
          <w:sz w:val="18"/>
          <w:szCs w:val="18"/>
        </w:rPr>
      </w:pPr>
      <w:r w:rsidRPr="00F4398A">
        <w:rPr>
          <w:rFonts w:ascii="Fira Sans" w:hAnsi="Fira Sans" w:cs="Lucida Sans Unicode"/>
          <w:sz w:val="18"/>
          <w:szCs w:val="18"/>
        </w:rPr>
        <w:t>Il quadro D2 della SUA-</w:t>
      </w:r>
      <w:proofErr w:type="spellStart"/>
      <w:r w:rsidRPr="00F4398A">
        <w:rPr>
          <w:rFonts w:ascii="Fira Sans" w:hAnsi="Fira Sans" w:cs="Lucida Sans Unicode"/>
          <w:sz w:val="18"/>
          <w:szCs w:val="18"/>
        </w:rPr>
        <w:t>CdS</w:t>
      </w:r>
      <w:proofErr w:type="spellEnd"/>
      <w:r w:rsidRPr="00F4398A">
        <w:rPr>
          <w:rFonts w:ascii="Fira Sans" w:hAnsi="Fira Sans" w:cs="Lucida Sans Unicode"/>
          <w:sz w:val="18"/>
          <w:szCs w:val="18"/>
        </w:rPr>
        <w:t xml:space="preserve"> riporta l’organizzazione della Commissione AQ, gli obiettivi che si pone e la programmazione delle attività. Le attività collegiali dedicate alla valutazione della qualità della didattica sono state svolte regolarmente dalla Commissione AQ e in parte discusse in C</w:t>
      </w:r>
      <w:r>
        <w:rPr>
          <w:rFonts w:ascii="Fira Sans" w:hAnsi="Fira Sans" w:cs="Lucida Sans Unicode"/>
          <w:sz w:val="18"/>
          <w:szCs w:val="18"/>
        </w:rPr>
        <w:t xml:space="preserve">onsiglio di </w:t>
      </w:r>
      <w:proofErr w:type="spellStart"/>
      <w:r w:rsidRPr="00F4398A">
        <w:rPr>
          <w:rFonts w:ascii="Fira Sans" w:hAnsi="Fira Sans" w:cs="Lucida Sans Unicode"/>
          <w:sz w:val="18"/>
          <w:szCs w:val="18"/>
        </w:rPr>
        <w:t>CdS</w:t>
      </w:r>
      <w:proofErr w:type="spellEnd"/>
      <w:r w:rsidRPr="00F4398A">
        <w:rPr>
          <w:rFonts w:ascii="Fira Sans" w:hAnsi="Fira Sans" w:cs="Lucida Sans Unicode"/>
          <w:sz w:val="18"/>
          <w:szCs w:val="18"/>
        </w:rPr>
        <w:t xml:space="preserve">. La Commissione AQ si riunisce regolarmente, come si evince dai verbali. In base ai documenti analizzati, si rileva che il </w:t>
      </w:r>
      <w:proofErr w:type="spellStart"/>
      <w:r w:rsidRPr="00F4398A">
        <w:rPr>
          <w:rFonts w:ascii="Fira Sans" w:hAnsi="Fira Sans" w:cs="Lucida Sans Unicode"/>
          <w:sz w:val="18"/>
          <w:szCs w:val="18"/>
        </w:rPr>
        <w:t>CdS</w:t>
      </w:r>
      <w:proofErr w:type="spellEnd"/>
      <w:r w:rsidRPr="00F4398A">
        <w:rPr>
          <w:rFonts w:ascii="Fira Sans" w:hAnsi="Fira Sans" w:cs="Lucida Sans Unicode"/>
          <w:sz w:val="18"/>
          <w:szCs w:val="18"/>
        </w:rPr>
        <w:t xml:space="preserve"> identifica le criticità e le azioni migliorative da intraprendere e svolge il monitoraggio sull’efficacia di tali interventi, in particolare grazie al lavoro della Commissione </w:t>
      </w:r>
      <w:r w:rsidRPr="00011366">
        <w:rPr>
          <w:rFonts w:ascii="Fira Sans" w:hAnsi="Fira Sans" w:cs="Lucida Sans Unicode"/>
          <w:sz w:val="18"/>
          <w:szCs w:val="18"/>
        </w:rPr>
        <w:t xml:space="preserve">AQ. </w:t>
      </w:r>
      <w:r w:rsidR="002E46E9" w:rsidRPr="00B105F8">
        <w:rPr>
          <w:rFonts w:ascii="Fira Sans" w:hAnsi="Fira Sans" w:cs="Lucida Sans Unicode"/>
          <w:sz w:val="18"/>
          <w:szCs w:val="18"/>
        </w:rPr>
        <w:t xml:space="preserve">Ogni anno la commissione AQ effettua l’analisi degli indicatori relativi al </w:t>
      </w:r>
      <w:proofErr w:type="spellStart"/>
      <w:r w:rsidR="002E46E9" w:rsidRPr="00B105F8">
        <w:rPr>
          <w:rFonts w:ascii="Fira Sans" w:hAnsi="Fira Sans" w:cs="Lucida Sans Unicode"/>
          <w:sz w:val="18"/>
          <w:szCs w:val="18"/>
        </w:rPr>
        <w:t>CdS</w:t>
      </w:r>
      <w:proofErr w:type="spellEnd"/>
      <w:r w:rsidR="002E46E9" w:rsidRPr="00B105F8">
        <w:rPr>
          <w:rFonts w:ascii="Fira Sans" w:hAnsi="Fira Sans" w:cs="Lucida Sans Unicode"/>
          <w:sz w:val="18"/>
          <w:szCs w:val="18"/>
        </w:rPr>
        <w:t xml:space="preserve"> e ne discute i risultati in sede di Consiglio di </w:t>
      </w:r>
      <w:proofErr w:type="spellStart"/>
      <w:r w:rsidR="002E46E9" w:rsidRPr="00B105F8">
        <w:rPr>
          <w:rFonts w:ascii="Fira Sans" w:hAnsi="Fira Sans" w:cs="Lucida Sans Unicode"/>
          <w:sz w:val="18"/>
          <w:szCs w:val="18"/>
        </w:rPr>
        <w:t>CdS</w:t>
      </w:r>
      <w:proofErr w:type="spellEnd"/>
      <w:r w:rsidR="002E46E9" w:rsidRPr="00B105F8">
        <w:rPr>
          <w:rFonts w:ascii="Fira Sans" w:hAnsi="Fira Sans" w:cs="Lucida Sans Unicode"/>
          <w:sz w:val="18"/>
          <w:szCs w:val="18"/>
        </w:rPr>
        <w:t xml:space="preserve">. </w:t>
      </w:r>
      <w:r w:rsidR="00D23C65" w:rsidRPr="00011366">
        <w:rPr>
          <w:rFonts w:ascii="Fira Sans" w:eastAsia="Arial" w:hAnsi="Fira Sans" w:cs="Arial"/>
          <w:sz w:val="18"/>
          <w:szCs w:val="18"/>
        </w:rPr>
        <w:t xml:space="preserve">La Scheda di monitoraggio annuale (approvata in </w:t>
      </w:r>
      <w:proofErr w:type="spellStart"/>
      <w:r w:rsidR="00D23C65" w:rsidRPr="00011366">
        <w:rPr>
          <w:rFonts w:ascii="Fira Sans" w:eastAsia="Arial" w:hAnsi="Fira Sans" w:cs="Arial"/>
          <w:sz w:val="18"/>
          <w:szCs w:val="18"/>
        </w:rPr>
        <w:t>CCdS</w:t>
      </w:r>
      <w:proofErr w:type="spellEnd"/>
      <w:r w:rsidR="00D23C65" w:rsidRPr="00011366">
        <w:rPr>
          <w:rFonts w:ascii="Fira Sans" w:eastAsia="Arial" w:hAnsi="Fira Sans" w:cs="Arial"/>
          <w:sz w:val="18"/>
          <w:szCs w:val="18"/>
        </w:rPr>
        <w:t xml:space="preserve">, Verbale 10/2020 del 20/10/2020) commenta </w:t>
      </w:r>
      <w:r w:rsidR="00D23C65" w:rsidRPr="00011366">
        <w:rPr>
          <w:rFonts w:ascii="Fira Sans" w:eastAsia="Arial" w:hAnsi="Fira Sans" w:cs="Arial"/>
          <w:sz w:val="18"/>
          <w:szCs w:val="18"/>
        </w:rPr>
        <w:lastRenderedPageBreak/>
        <w:t xml:space="preserve">gli indicatori in modo adeguato e identifica i punti di forza e di criticità del </w:t>
      </w:r>
      <w:proofErr w:type="spellStart"/>
      <w:r w:rsidR="00D23C65" w:rsidRPr="00011366">
        <w:rPr>
          <w:rFonts w:ascii="Fira Sans" w:eastAsia="Arial" w:hAnsi="Fira Sans" w:cs="Arial"/>
          <w:sz w:val="18"/>
          <w:szCs w:val="18"/>
        </w:rPr>
        <w:t>CdS</w:t>
      </w:r>
      <w:proofErr w:type="spellEnd"/>
      <w:r w:rsidR="00D23C65" w:rsidRPr="00011366">
        <w:rPr>
          <w:rFonts w:ascii="Fira Sans" w:eastAsia="Arial" w:hAnsi="Fira Sans" w:cs="Arial"/>
          <w:sz w:val="18"/>
          <w:szCs w:val="18"/>
        </w:rPr>
        <w:t xml:space="preserve">. </w:t>
      </w:r>
      <w:r w:rsidR="002E46E9" w:rsidRPr="00B105F8">
        <w:rPr>
          <w:rFonts w:ascii="Fira Sans" w:hAnsi="Fira Sans" w:cs="Lucida Sans Unicode"/>
          <w:sz w:val="18"/>
          <w:szCs w:val="18"/>
        </w:rPr>
        <w:t xml:space="preserve">In sede di Consiglio di </w:t>
      </w:r>
      <w:proofErr w:type="spellStart"/>
      <w:r w:rsidR="002E46E9" w:rsidRPr="00B105F8">
        <w:rPr>
          <w:rFonts w:ascii="Fira Sans" w:hAnsi="Fira Sans" w:cs="Lucida Sans Unicode"/>
          <w:sz w:val="18"/>
          <w:szCs w:val="18"/>
        </w:rPr>
        <w:t>CdS</w:t>
      </w:r>
      <w:proofErr w:type="spellEnd"/>
      <w:r w:rsidR="002E46E9" w:rsidRPr="00B105F8">
        <w:rPr>
          <w:rFonts w:ascii="Fira Sans" w:hAnsi="Fira Sans" w:cs="Lucida Sans Unicode"/>
          <w:sz w:val="18"/>
          <w:szCs w:val="18"/>
        </w:rPr>
        <w:t xml:space="preserve"> sono altresì discussi i rilievi presenti nelle relazioni annuali del Nucleo di Valutazione e della Commissione Paritetica di Scuola.</w:t>
      </w:r>
    </w:p>
    <w:p w14:paraId="169D73F3" w14:textId="77777777" w:rsidR="00FA0CFB" w:rsidRPr="000B741E" w:rsidRDefault="00FA0CFB" w:rsidP="00FA0CFB">
      <w:pPr>
        <w:spacing w:before="0" w:after="0" w:line="240" w:lineRule="auto"/>
        <w:jc w:val="both"/>
        <w:rPr>
          <w:rFonts w:ascii="Fira Sans" w:hAnsi="Fira Sans"/>
          <w:sz w:val="18"/>
          <w:szCs w:val="18"/>
        </w:rPr>
      </w:pPr>
      <w:r w:rsidRPr="00011366">
        <w:rPr>
          <w:rFonts w:ascii="Fira Sans" w:eastAsia="Arial" w:hAnsi="Fira Sans" w:cs="Arial"/>
          <w:sz w:val="18"/>
          <w:szCs w:val="18"/>
        </w:rPr>
        <w:t xml:space="preserve">In base ai documenti analizzati, si rileva che il </w:t>
      </w:r>
      <w:proofErr w:type="spellStart"/>
      <w:r w:rsidRPr="00011366">
        <w:rPr>
          <w:rFonts w:ascii="Fira Sans" w:eastAsia="Arial" w:hAnsi="Fira Sans" w:cs="Arial"/>
          <w:sz w:val="18"/>
          <w:szCs w:val="18"/>
        </w:rPr>
        <w:t>CdS</w:t>
      </w:r>
      <w:proofErr w:type="spellEnd"/>
      <w:r w:rsidRPr="00011366">
        <w:rPr>
          <w:rFonts w:ascii="Fira Sans" w:eastAsia="Arial" w:hAnsi="Fira Sans" w:cs="Arial"/>
          <w:sz w:val="18"/>
          <w:szCs w:val="18"/>
        </w:rPr>
        <w:t xml:space="preserve"> identifica le criticità e le azioni migliorative</w:t>
      </w:r>
      <w:r w:rsidRPr="000B741E">
        <w:rPr>
          <w:rFonts w:ascii="Fira Sans" w:eastAsia="Arial" w:hAnsi="Fira Sans" w:cs="Arial"/>
          <w:sz w:val="18"/>
          <w:szCs w:val="18"/>
        </w:rPr>
        <w:t xml:space="preserve"> da intraprendere e svolge il monitoraggio sull’efficacia di tali interventi, in particolare grazie al lavoro della Commissione AQ.</w:t>
      </w:r>
    </w:p>
    <w:p w14:paraId="3175F936" w14:textId="5EDD594B" w:rsidR="00FA0CFB" w:rsidRPr="000B741E" w:rsidRDefault="00FA0CFB" w:rsidP="00FA0CFB">
      <w:pPr>
        <w:spacing w:before="0" w:after="0" w:line="240" w:lineRule="auto"/>
        <w:jc w:val="both"/>
        <w:rPr>
          <w:rFonts w:ascii="Fira Sans" w:hAnsi="Fira Sans"/>
          <w:sz w:val="18"/>
          <w:szCs w:val="18"/>
        </w:rPr>
      </w:pPr>
      <w:r w:rsidRPr="000B741E">
        <w:rPr>
          <w:rFonts w:ascii="Fira Sans" w:eastAsia="Arial" w:hAnsi="Fira Sans" w:cs="Arial"/>
          <w:sz w:val="18"/>
          <w:szCs w:val="18"/>
        </w:rPr>
        <w:t>Si rileva la collaborazione tra il Corso di laurea e l’Ordine degli Psicologi della Liguria, in particolare per quanto riguarda: monitoraggio delle sedi di tirocinio; collaborazione nell'organizzazione di attività laboratoriali e di seminari professionalizzanti; attività congiunte di ricerca volte a monitorare l'andamento della professione.</w:t>
      </w:r>
    </w:p>
    <w:p w14:paraId="3F5D918F" w14:textId="7EF0EB0C" w:rsidR="00FA0CFB" w:rsidRPr="000B741E" w:rsidRDefault="00FA0CFB" w:rsidP="00FA0CFB">
      <w:pPr>
        <w:spacing w:before="0" w:after="0" w:line="240" w:lineRule="auto"/>
        <w:jc w:val="both"/>
        <w:rPr>
          <w:rFonts w:ascii="Fira Sans" w:hAnsi="Fira Sans"/>
          <w:sz w:val="18"/>
          <w:szCs w:val="18"/>
        </w:rPr>
      </w:pPr>
      <w:r w:rsidRPr="000B741E">
        <w:rPr>
          <w:rFonts w:ascii="Fira Sans" w:eastAsia="Arial" w:hAnsi="Fira Sans" w:cs="Arial"/>
          <w:sz w:val="18"/>
          <w:szCs w:val="18"/>
        </w:rPr>
        <w:t>Le informazioni presenti nelle parti pubbliche della SUA-</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sono chiare. Nella SUA, i profili professionali a cui prepara il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e gli sbocchi occupazionali sono descritti in modo chiaro le modalità di ammissione e i requisiti per l’accesso sono descritti in modo completo.</w:t>
      </w:r>
    </w:p>
    <w:p w14:paraId="03A602BB" w14:textId="77777777" w:rsidR="00FA0CFB" w:rsidRPr="000B741E" w:rsidRDefault="00FA0CFB" w:rsidP="00FA0CFB">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Il sito web del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è al momento presente in due versioni, l’una all’interno del sito del DISFOR e l’altra sul sito di Ateneo, nella sezione Offerta formativa, Corsi di laurea. Il sito web del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all’interno del sito DISFOR, fornisce informazioni più dettagliate rispetto, ad esempio, alle procedure per l’iscrizione ai laboratori, agli stage, ai tirocini e consente di scaricare la modulistica necessaria. Nella scheda informativa del corso, sono riportate informazioni dettagliate relative ai requisiti d’accesso e alle modalità di ammissione, alle finalità e obiettivi formativi, alle caratteristiche e modalità di svolgimento della prova finale, al profilo professionale in uscita e agli sbocchi occupazionali. Sebbene il sito sia completo e dettagliato, non sempre le informazioni sono di facile accesso. Ad es., le informazioni relative agli stage hanno formati diversi, non sono aggiornate e non sono divise per settori (ad es. psicologia clinica, sociale, evolutiva…).</w:t>
      </w:r>
    </w:p>
    <w:p w14:paraId="12C36301" w14:textId="77777777" w:rsidR="00FA0CFB" w:rsidRPr="000B741E" w:rsidRDefault="00FA0CFB" w:rsidP="00FA0CFB">
      <w:pPr>
        <w:spacing w:before="0" w:after="0" w:line="240" w:lineRule="auto"/>
        <w:jc w:val="both"/>
        <w:rPr>
          <w:rFonts w:ascii="Fira Sans" w:hAnsi="Fira Sans"/>
          <w:sz w:val="18"/>
          <w:szCs w:val="18"/>
        </w:rPr>
      </w:pPr>
      <w:r w:rsidRPr="000B741E">
        <w:rPr>
          <w:rFonts w:ascii="Fira Sans" w:eastAsia="Arial" w:hAnsi="Fira Sans" w:cs="Arial"/>
          <w:sz w:val="18"/>
          <w:szCs w:val="18"/>
        </w:rPr>
        <w:t>Per tutti gli insegnamenti sono presenti le schede on-line; nella maggior parte dei casi anche in lingua inglese. Le schede sono redatte utilizzando lo stesso formato, in modo che le stesse informazioni siano reperibili per tutti gli insegnamenti. La valutazione complessiva della coerenza tra quanto riportato nelle schede e quanto effettivamente realizzato è elevata (88% di valutazioni positive).</w:t>
      </w:r>
    </w:p>
    <w:p w14:paraId="0D3B5CD8" w14:textId="77777777" w:rsidR="003676D9" w:rsidRPr="00B41CD5" w:rsidRDefault="003676D9" w:rsidP="00B105F8">
      <w:pPr>
        <w:autoSpaceDE w:val="0"/>
        <w:autoSpaceDN w:val="0"/>
        <w:adjustRightInd w:val="0"/>
        <w:spacing w:before="0" w:after="0" w:line="240" w:lineRule="auto"/>
        <w:jc w:val="both"/>
        <w:rPr>
          <w:rFonts w:ascii="Corbel" w:hAnsi="Corbel"/>
          <w:sz w:val="18"/>
          <w:szCs w:val="18"/>
        </w:rPr>
      </w:pPr>
    </w:p>
    <w:p w14:paraId="39657481" w14:textId="77777777" w:rsidR="003676D9" w:rsidRDefault="003676D9" w:rsidP="00B105F8">
      <w:pPr>
        <w:spacing w:before="0" w:after="0" w:line="240" w:lineRule="auto"/>
        <w:jc w:val="both"/>
        <w:rPr>
          <w:rFonts w:ascii="Fira Sans" w:hAnsi="Fira Sans" w:cs="Lucida Sans Unicode"/>
          <w:sz w:val="18"/>
          <w:szCs w:val="18"/>
        </w:rPr>
      </w:pPr>
      <w:r w:rsidRPr="00B105F8">
        <w:rPr>
          <w:rFonts w:ascii="Fira Sans" w:hAnsi="Fira Sans" w:cs="Lucida Sans Unicode"/>
          <w:sz w:val="18"/>
          <w:szCs w:val="18"/>
        </w:rPr>
        <w:t xml:space="preserve">Dall’esame delle fonti informative a disposizione del </w:t>
      </w:r>
      <w:proofErr w:type="spellStart"/>
      <w:r w:rsidRPr="00B105F8">
        <w:rPr>
          <w:rFonts w:ascii="Fira Sans" w:hAnsi="Fira Sans" w:cs="Lucida Sans Unicode"/>
          <w:sz w:val="18"/>
          <w:szCs w:val="18"/>
        </w:rPr>
        <w:t>CdS</w:t>
      </w:r>
      <w:proofErr w:type="spellEnd"/>
      <w:r w:rsidRPr="00B105F8">
        <w:rPr>
          <w:rFonts w:ascii="Fira Sans" w:hAnsi="Fira Sans" w:cs="Lucida Sans Unicode"/>
          <w:sz w:val="18"/>
          <w:szCs w:val="18"/>
        </w:rPr>
        <w:t xml:space="preserve"> è emerso quanto segue:</w:t>
      </w:r>
    </w:p>
    <w:p w14:paraId="0AF431A0" w14:textId="1F32A429" w:rsidR="002F57E7" w:rsidRPr="000B741E" w:rsidRDefault="002F57E7" w:rsidP="00011366">
      <w:pPr>
        <w:spacing w:before="0" w:after="0" w:line="240" w:lineRule="auto"/>
        <w:jc w:val="both"/>
        <w:rPr>
          <w:rFonts w:ascii="Fira Sans" w:hAnsi="Fira Sans"/>
          <w:sz w:val="18"/>
          <w:szCs w:val="18"/>
        </w:rPr>
      </w:pPr>
    </w:p>
    <w:p w14:paraId="5931AD61" w14:textId="401914EB"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I questionari di valutazione della didattica negli ultimi tre anni hanno mostrato che complessivamente le valutazioni positive del corso di Scienze e Tecniche Psicologiche da parte degli studenti frequentanti sono uguali o superiori al 70% in tutte le domande del questionario di valutazione. I dati relativamente meno positivi riguardano l'adeguatezza delle conoscenze preliminari e la richiesta di fornire più conoscenze di base.</w:t>
      </w:r>
    </w:p>
    <w:p w14:paraId="137F9497" w14:textId="74D06D91"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Due insegnamenti hanno riportato nell'ultimo anno accademico una valutazione positiva inferiore al 50% (ma non al 25%). Come per gli anni precedenti, la Coordinatrice svolge colloqui individuali con i docenti i cui corsi hanno ottenuto valutazioni critiche. Non si ritiene necessario affrontare tale questione come obiettivo generale, in quanto situazioni simili in passato si sono risolte nell'anno accademico successivo, grazie alla disponibilità dei docenti di rivedere gli aspetti critici del loro insegnamento. Inoltre, attraverso l’istituzione della Comunità di Pratiche è stato promosso un momento stabile e continuativo di incontro collegiale tra i docenti da dedicare alla didattica e al confronto tra pari.</w:t>
      </w:r>
    </w:p>
    <w:p w14:paraId="38DBA86E" w14:textId="10DA7D58"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Gli aspetti identificati come critici da proporzioni di studenti fra il 30 e il 45% sono l'adeguatezza delle aule e la disponibilità di aule studio, mentre il suggerimento relativamente più frequente è stato quello di alleggerire il carico di studio, per quanto questo sia stato suggerito da una percentuale minima (9%). Per quanto le lezioni appaiono ben distribuite e non vi sono sovrapposizioni di orari, quello degli spazi che ospitano le lezioni e altre attività didattiche è un problema che va avanti da tempo e necessita di riflessione da parte del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w:t>
      </w:r>
    </w:p>
    <w:p w14:paraId="581B12F3" w14:textId="7B08481C"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I questionari compilati dai docenti non hanno evidenziato particolari criticità in generale, se non in relazione alla necessità di adottare la didattica a distanza (DaD), che ha comportato un aumento del carico di lavoro riportato da quasi i tre quarti dei docenti. A ogni modo, questo dato va considerato alla luce dello scarso numero di questionari docente compilati (10).</w:t>
      </w:r>
    </w:p>
    <w:p w14:paraId="7F7726FE" w14:textId="04E28656"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La valutazione degli studenti della didattica a distanza è risultata complessivamente positiva, dato oltre il 70% si è dichiarato abbastanza o molto soddisfatto della DaD. La quasi totalità degli studenti ha ritenuto buona o sufficiente l'accessibilità dei materiali didattici, e ha avuto accesso alle modalità didattiche (videolezioni sincrone e asincrone, risorse online, esercizi o compiti da svolgere, verifiche on-line) con percentuali comprese tra il 70 e il 90%. Se gli studenti sono quasi unanimemente concordi nella la valutazione positiva delle attività didattiche, si dividono invece sulla valutazione dell'esperienza della DaD, dato che una metà di essi l'hanno percepita come facilitante, più agevole nell'organizzazione del tempo e del metodo di studio, l'altra metà ha riferito un'esperienza opposta. La maggioranza ha invece percepito come più complessa l'interazione coi compagni e i docenti. Sulla base di queste osservazioni si può concludere che il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sia stato in grado di rispondere adeguatamente alla sfida posta dall'improvvisa emergenza sanitaria da marzo 2020 in avanti.</w:t>
      </w:r>
    </w:p>
    <w:p w14:paraId="194CC9D6" w14:textId="2DCF6BB1"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I rappresentanti degli studenti segnalano che lo sportello, l’ufficio tirocini e l’ufficio laboratori rispondono efficacemente alle necessità degli studenti. Il servizio di orientamento in ingresso e tutorato in itinere si propone di favorire la conoscenza del percorso di laurea magistrale, del tirocinio post-laurea, delle specializzazioni post-laurea e dei possibili sbocchi occupazionali attraverso la Giornata della Matricola (in cui i docenti responsabili del Corso di Laurea accolgono gli iscritti per presentare l'offerta formativa complessiva e i diversi servizi). Nel corso di questo anno le attività di orientamento e tutorato sono state ridotte a causa della pandemia.</w:t>
      </w:r>
    </w:p>
    <w:p w14:paraId="51526B5C" w14:textId="07C364DE"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L'Ateneo ha previsto che gli studenti, per potersi iscrivere agli esami, debbano compilare le schede di valutazione relative agli insegnamenti inseriti nel loro piano di studi, oppure esprimere la loro volontà di non compilarle. In questo modo si garantisce che tutti gli studenti vengano a conoscenza di questa opportunità e quindi compilino i questionari. Gli studenti possono prendere visione dei risultati della compilazione dei questionari di valutazione della didattica aggregati per corso di studio e dei singoli insegnamenti tramite il cruscotto raggiungibile attraverso un link sul sito </w:t>
      </w:r>
      <w:r w:rsidRPr="000B741E">
        <w:rPr>
          <w:rFonts w:ascii="Fira Sans" w:eastAsia="Arial" w:hAnsi="Fira Sans" w:cs="Arial"/>
          <w:sz w:val="18"/>
          <w:szCs w:val="18"/>
        </w:rPr>
        <w:lastRenderedPageBreak/>
        <w:t>dell’Università di Genova (</w:t>
      </w:r>
      <w:hyperlink r:id="rId12">
        <w:r w:rsidRPr="000B741E">
          <w:rPr>
            <w:rStyle w:val="Collegamentoipertestuale"/>
            <w:rFonts w:ascii="Fira Sans" w:eastAsia="Arial" w:hAnsi="Fira Sans" w:cs="Arial"/>
            <w:color w:val="auto"/>
            <w:sz w:val="18"/>
            <w:szCs w:val="18"/>
          </w:rPr>
          <w:t>https://aq.unige.it</w:t>
        </w:r>
      </w:hyperlink>
      <w:r w:rsidRPr="000B741E">
        <w:rPr>
          <w:rFonts w:ascii="Fira Sans" w:eastAsia="Arial" w:hAnsi="Fira Sans" w:cs="Arial"/>
          <w:sz w:val="18"/>
          <w:szCs w:val="18"/>
        </w:rPr>
        <w:t xml:space="preserve">). In base a quanto riferito dalla relazione della commissione paritetica, i rappresentanti degli studenti </w:t>
      </w:r>
      <w:r w:rsidR="007A4B1F">
        <w:rPr>
          <w:rFonts w:ascii="Fira Sans" w:eastAsia="Arial" w:hAnsi="Fira Sans" w:cs="Arial"/>
          <w:sz w:val="18"/>
          <w:szCs w:val="18"/>
        </w:rPr>
        <w:t>affermano</w:t>
      </w:r>
      <w:r w:rsidRPr="000B741E">
        <w:rPr>
          <w:rFonts w:ascii="Fira Sans" w:eastAsia="Arial" w:hAnsi="Fira Sans" w:cs="Arial"/>
          <w:sz w:val="18"/>
          <w:szCs w:val="18"/>
        </w:rPr>
        <w:t xml:space="preserve"> che le modalità di comunicazione dell’avvio delle rilevazioni sono adeguate e che gli studenti sono a conoscenza del sistema di valutazione della didattica, ma non sono a conoscenza della possibilità di consultare i risultati complessivi delle rilevazioni. Il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promuove la compilazione dei questionari di valutazione tramite i docenti che sono invitati a sensibilizzare gli studenti circa la compilazione dei questionari durante lo svolgimento dei corsi. Non sono stati previsti incontri e/o attività di sensibilizzazione specifici per gli studenti; per i docenti sono state svolte riflessioni all’interno dei C</w:t>
      </w:r>
      <w:r w:rsidR="00736964">
        <w:rPr>
          <w:rFonts w:ascii="Fira Sans" w:eastAsia="Arial" w:hAnsi="Fira Sans" w:cs="Arial"/>
          <w:sz w:val="18"/>
          <w:szCs w:val="18"/>
        </w:rPr>
        <w:t xml:space="preserve">onsiglio di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e in Commissione AQ, nell’ambito dell’analisi dei risultati dei questionari compilati dagli studenti in relazione ai singoli insegnamenti e al corso di studi.</w:t>
      </w:r>
    </w:p>
    <w:p w14:paraId="47E6F90F" w14:textId="0434529B"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La valutazione del corso di laurea da parte degli studenti laureati, così come emerso dall'analisi dei dati dei questionari </w:t>
      </w:r>
      <w:proofErr w:type="spellStart"/>
      <w:r w:rsidRPr="000B741E">
        <w:rPr>
          <w:rFonts w:ascii="Fira Sans" w:eastAsia="Arial" w:hAnsi="Fira Sans" w:cs="Arial"/>
          <w:sz w:val="18"/>
          <w:szCs w:val="18"/>
        </w:rPr>
        <w:t>AlmaLaurea</w:t>
      </w:r>
      <w:proofErr w:type="spellEnd"/>
      <w:r w:rsidRPr="000B741E">
        <w:rPr>
          <w:rFonts w:ascii="Fira Sans" w:eastAsia="Arial" w:hAnsi="Fira Sans" w:cs="Arial"/>
          <w:sz w:val="18"/>
          <w:szCs w:val="18"/>
        </w:rPr>
        <w:t xml:space="preserve"> nel triennio 2018-2020, è complessivamente positiva. I confronti con i dati nazionali relativi alla classe di laurea hanno mostrato valutazioni in linea con quelle nazionali, talvolta anche più positive, per quanto, come nelle valutazioni degli studenti in corso, siano emerse criticità relativamente alle aule e alle attrezzature didattiche. Inoltre, anche in questo caso non sembra esservi consapevolezza da parte degli studenti dell'esistenza di questi dati, la cui visibilità rimane scarsa. Analogamente, gli studenti non sembrano essere a conoscenza dell’esistenza della SUA e del sito </w:t>
      </w:r>
      <w:proofErr w:type="spellStart"/>
      <w:r w:rsidRPr="000B741E">
        <w:rPr>
          <w:rFonts w:ascii="Fira Sans" w:eastAsia="Arial" w:hAnsi="Fira Sans" w:cs="Arial"/>
          <w:sz w:val="18"/>
          <w:szCs w:val="18"/>
        </w:rPr>
        <w:t>Universitaly</w:t>
      </w:r>
      <w:proofErr w:type="spellEnd"/>
      <w:r w:rsidRPr="000B741E">
        <w:rPr>
          <w:rFonts w:ascii="Fira Sans" w:eastAsia="Arial" w:hAnsi="Fira Sans" w:cs="Arial"/>
          <w:sz w:val="18"/>
          <w:szCs w:val="18"/>
        </w:rPr>
        <w:t xml:space="preserve">, che risultano difficilmente accessibili. Dall'altra parte, i profili professionali a cui prepara il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e gli sbocchi occupazionali sono descritti in modo chiaro e le modalità di ammissione e i requisiti per l’accesso sono descritti in modo completo.</w:t>
      </w:r>
    </w:p>
    <w:p w14:paraId="3B6422FE" w14:textId="2CA56E88"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Il percorso formativo appare sufficientemente flessibile e viene dato adeguato spazio allo sviluppo dell’autonomia dello studente. Al terzo anno, 4 CFU sono dedicati a stage o laboratori esterni e 12 CFU a insegnamenti a scelta. Sono inoltre previsti laboratori obbligatori con l’obiettivo di fornire agli studenti la possibilità di applicare o esercitare le competenze teoriche acquisite.</w:t>
      </w:r>
    </w:p>
    <w:p w14:paraId="76242CAB" w14:textId="47E9F269"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I materiali didattici sono valutati positivamente dall’83% degli studenti frequentanti. La maggior parte dei docenti del corso utilizza </w:t>
      </w:r>
      <w:proofErr w:type="spellStart"/>
      <w:r w:rsidRPr="000B741E">
        <w:rPr>
          <w:rFonts w:ascii="Fira Sans" w:eastAsia="Arial" w:hAnsi="Fira Sans" w:cs="Arial"/>
          <w:sz w:val="18"/>
          <w:szCs w:val="18"/>
        </w:rPr>
        <w:t>aulaweb</w:t>
      </w:r>
      <w:proofErr w:type="spellEnd"/>
      <w:r w:rsidRPr="000B741E">
        <w:rPr>
          <w:rFonts w:ascii="Fira Sans" w:eastAsia="Arial" w:hAnsi="Fira Sans" w:cs="Arial"/>
          <w:sz w:val="18"/>
          <w:szCs w:val="18"/>
        </w:rPr>
        <w:t xml:space="preserve">. </w:t>
      </w:r>
    </w:p>
    <w:p w14:paraId="3591F12B" w14:textId="4DD91E75"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Per quanto riguarda il supporto agli studenti con difficoltà di frequenza, la principale azione è rivolta agli studenti lavoratori: gli studenti lavoratori hanno la priorità nell’iscrizione ai laboratori obbligatori; per favorire la frequenza, i laboratori obbligatori hanno almeno due edizioni e sono organizzati anche al sabato.</w:t>
      </w:r>
    </w:p>
    <w:p w14:paraId="1AFB4730" w14:textId="44142AD0"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L’orario delle lezioni non prevede sovrapposizioni tra gli insegnamenti e i laboratori obbligatori previsti per</w:t>
      </w:r>
      <w:r w:rsidR="00D6575C">
        <w:rPr>
          <w:rFonts w:ascii="Fira Sans" w:eastAsia="Arial" w:hAnsi="Fira Sans" w:cs="Arial"/>
          <w:sz w:val="18"/>
          <w:szCs w:val="18"/>
        </w:rPr>
        <w:t xml:space="preserve"> </w:t>
      </w:r>
      <w:r w:rsidRPr="000B741E">
        <w:rPr>
          <w:rFonts w:ascii="Fira Sans" w:eastAsia="Arial" w:hAnsi="Fira Sans" w:cs="Arial"/>
          <w:sz w:val="18"/>
          <w:szCs w:val="18"/>
        </w:rPr>
        <w:t>ciascun anno.</w:t>
      </w:r>
    </w:p>
    <w:p w14:paraId="683FDA78" w14:textId="2F758EAD"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L’attività di orientamento è gestita dalla Commissione orientamento e tutorato a livello di Dipartimento e si articola in: orientamento in ingresso e in itinere. Durante il presente anno, a causa dell’emergenza sanitaria, l’orientamento in ingresso è stata sospesa. L’orientamento in itinere (Progetto matricole), specificamente rivolto agli studenti del primo anno, è stato svolto a distanza, organizzando un maggior numero di gruppi per garantire alle matricole una partecipazione attiva. Complessivamente le attività di orientamento appaiono bene organizzate. La Commissione orientamento e tutorato di Dipartimento rileva che gli studenti hanno manifestato una buona soddisfazione rispetto al Progetto matricole nei momenti di feedback previsti con i tutor al termine del percorso. </w:t>
      </w:r>
    </w:p>
    <w:p w14:paraId="0E084221" w14:textId="324C921A" w:rsidR="002F57E7" w:rsidRPr="000B741E" w:rsidRDefault="1BF49447" w:rsidP="00011366">
      <w:pPr>
        <w:spacing w:before="0" w:after="0" w:line="240" w:lineRule="auto"/>
        <w:jc w:val="both"/>
        <w:rPr>
          <w:rFonts w:ascii="Fira Sans" w:hAnsi="Fira Sans"/>
          <w:sz w:val="18"/>
          <w:szCs w:val="18"/>
        </w:rPr>
      </w:pPr>
      <w:r w:rsidRPr="000B741E">
        <w:rPr>
          <w:rFonts w:ascii="Fira Sans" w:eastAsia="Arial" w:hAnsi="Fira Sans" w:cs="Arial"/>
          <w:sz w:val="18"/>
          <w:szCs w:val="18"/>
        </w:rPr>
        <w:t xml:space="preserve">I laboratori e gli stage interni sono gestiti dalla Commissione laboratori che si avvale del supporto amministrativo dell’Ufficio laboratori. Come già segnalato nella precedente relazione, l’offerta dei laboratori liberi è ancora insufficiente e l’organizzazione di tali attività non è efficace. Nonostante il problema sia stato ripetutamente discusso in </w:t>
      </w:r>
      <w:proofErr w:type="spellStart"/>
      <w:r w:rsidRPr="000B741E">
        <w:rPr>
          <w:rFonts w:ascii="Fira Sans" w:eastAsia="Arial" w:hAnsi="Fira Sans" w:cs="Arial"/>
          <w:sz w:val="18"/>
          <w:szCs w:val="18"/>
        </w:rPr>
        <w:t>CCdS</w:t>
      </w:r>
      <w:proofErr w:type="spellEnd"/>
      <w:r w:rsidRPr="000B741E">
        <w:rPr>
          <w:rFonts w:ascii="Fira Sans" w:eastAsia="Arial" w:hAnsi="Fira Sans" w:cs="Arial"/>
          <w:sz w:val="18"/>
          <w:szCs w:val="18"/>
        </w:rPr>
        <w:t xml:space="preserve"> (ad es. verbale 5/2020 del 20 aprile 2020; verbale 7/2020 del 18 giugno 2020; verbale 11/2020 del 12 novembre 2020) e la Commissione laboratori abbia rivisto il regolamento per ampliare l’offerta, questa risulta ancora carente e poco organizzata e non consente un’adeguata pianificazione e scelta delle attività da parte degli studenti. Gli studenti sottolineano che, data la carenza di laboratori liberi e la mancanza di un calendario e di una pianificazione di tali attività nel corso dell’anno, viene a mancare la possibilità di scegliere i laboratori in relazione ai propri interessi e al proprio percorso. Le attività di stage interno che costituiscono una alternativa ai laboratori liberi non sono inoltre poco conosciute dagli studenti. Occorre infine sottolineare che la situazione è stata ulteriormente aggravata dall’emergenza sanitaria che ha costretto ad una riorganizzazione a distanza delle attività di laboratorio e di stage.</w:t>
      </w:r>
    </w:p>
    <w:p w14:paraId="6208DFF0" w14:textId="05FF3B72" w:rsidR="002F57E7" w:rsidRDefault="1BF49447" w:rsidP="00D0311E">
      <w:pPr>
        <w:spacing w:before="0" w:after="0" w:line="240" w:lineRule="auto"/>
        <w:jc w:val="both"/>
        <w:rPr>
          <w:rFonts w:ascii="Fira Sans" w:eastAsia="Arial" w:hAnsi="Fira Sans" w:cs="Arial"/>
          <w:sz w:val="18"/>
          <w:szCs w:val="18"/>
        </w:rPr>
      </w:pPr>
      <w:r w:rsidRPr="000B741E">
        <w:rPr>
          <w:rFonts w:ascii="Fira Sans" w:eastAsia="Arial" w:hAnsi="Fira Sans" w:cs="Arial"/>
          <w:sz w:val="18"/>
          <w:szCs w:val="18"/>
        </w:rPr>
        <w:t xml:space="preserve">I programmi Erasmus+ sono gestiti dall’Ufficio Relazioni internazionali del DISFOR, che si occupa di tutti i progetti di cooperazione internazionale con Università europee </w:t>
      </w:r>
      <w:proofErr w:type="gramStart"/>
      <w:r w:rsidRPr="000B741E">
        <w:rPr>
          <w:rFonts w:ascii="Fira Sans" w:eastAsia="Arial" w:hAnsi="Fira Sans" w:cs="Arial"/>
          <w:sz w:val="18"/>
          <w:szCs w:val="18"/>
        </w:rPr>
        <w:t>e</w:t>
      </w:r>
      <w:proofErr w:type="gramEnd"/>
      <w:r w:rsidRPr="000B741E">
        <w:rPr>
          <w:rFonts w:ascii="Fira Sans" w:eastAsia="Arial" w:hAnsi="Fira Sans" w:cs="Arial"/>
          <w:sz w:val="18"/>
          <w:szCs w:val="18"/>
        </w:rPr>
        <w:t xml:space="preserve"> extraeuropee. Gli studenti Erasmus in uscita nell'anno accademico 2019/2020 per il corso di Laurea in Scienze e Tecniche Psicologiche sono 16, in aumento rispetto allo scorso anno. Nell’ultimo anno il </w:t>
      </w:r>
      <w:proofErr w:type="spellStart"/>
      <w:r w:rsidRPr="000B741E">
        <w:rPr>
          <w:rFonts w:ascii="Fira Sans" w:eastAsia="Arial" w:hAnsi="Fira Sans" w:cs="Arial"/>
          <w:sz w:val="18"/>
          <w:szCs w:val="18"/>
        </w:rPr>
        <w:t>CCdS</w:t>
      </w:r>
      <w:proofErr w:type="spellEnd"/>
      <w:r w:rsidRPr="000B741E">
        <w:rPr>
          <w:rFonts w:ascii="Fira Sans" w:eastAsia="Arial" w:hAnsi="Fira Sans" w:cs="Arial"/>
          <w:sz w:val="18"/>
          <w:szCs w:val="18"/>
        </w:rPr>
        <w:t xml:space="preserve"> ha ampiamente discusso il problema dell’accesso ai programmi Erasmus+.</w:t>
      </w:r>
    </w:p>
    <w:p w14:paraId="2B9826F5" w14:textId="77777777" w:rsidR="00373C67" w:rsidRPr="000B741E" w:rsidRDefault="00373C67" w:rsidP="00011366">
      <w:pPr>
        <w:spacing w:before="0" w:after="0" w:line="240" w:lineRule="auto"/>
        <w:jc w:val="both"/>
        <w:rPr>
          <w:rFonts w:ascii="Fira Sans" w:hAnsi="Fira Sans"/>
          <w:sz w:val="18"/>
          <w:szCs w:val="18"/>
        </w:rPr>
      </w:pPr>
    </w:p>
    <w:p w14:paraId="2C1C036F" w14:textId="6383AB4D" w:rsidR="002F57E7" w:rsidRDefault="1BF49447" w:rsidP="00D0311E">
      <w:pPr>
        <w:spacing w:before="0" w:after="0" w:line="240" w:lineRule="auto"/>
        <w:jc w:val="both"/>
        <w:rPr>
          <w:rFonts w:ascii="Fira Sans" w:eastAsia="Arial" w:hAnsi="Fira Sans" w:cs="Arial"/>
          <w:sz w:val="18"/>
          <w:szCs w:val="18"/>
        </w:rPr>
      </w:pPr>
      <w:r w:rsidRPr="000B741E">
        <w:rPr>
          <w:rFonts w:ascii="Fira Sans" w:eastAsia="Arial" w:hAnsi="Fira Sans" w:cs="Arial"/>
          <w:sz w:val="18"/>
          <w:szCs w:val="18"/>
        </w:rPr>
        <w:t>Le modalità di verifica dell’apprendimento sono descritte in tutte le schede insegnamento e sono facilmente consultabili sul sito. Gli studenti valutano positivamente la coerenza fra quanto indicato nel sito e quanto svolto a lezione nell’88% dei casi e ritengono che le modalità di esame siano definite chiaramente nel 77% dei casi. Le modalità di esame previste dai diversi insegnamenti consistono sia in prove orali, sia in prove scritte con diverse modalità (elaborati scritti, domande aperte, domande chiuse a scelta multipla). Per i laboratori gli studenti devono svolgere compiti a casa ed attività pratiche (ad es. somministrazione e codifica di test e questionari, discussione di casi clinici). Complessivamente gli studenti hanno la possibilità di confrontarsi con diversi metodi di accertamento. I rappresentanti degli studenti rilevano che le modalità d’esame descritte nelle schede sono generalmente rispettate e non si rilevano particolari criticità nello svolgimento degli esami. Il regolamento didattico reperibile sul sito del DISFOR nella sezione dedicata al corso di Laurea in Scienze e tecniche psicologiche riporta indicazioni precise per lo svolgimento degli esami (</w:t>
      </w:r>
      <w:hyperlink r:id="rId13">
        <w:r w:rsidRPr="000B741E">
          <w:rPr>
            <w:rStyle w:val="Collegamentoipertestuale"/>
            <w:rFonts w:ascii="Fira Sans" w:eastAsia="Arial" w:hAnsi="Fira Sans" w:cs="Arial"/>
            <w:color w:val="auto"/>
            <w:sz w:val="18"/>
            <w:szCs w:val="18"/>
          </w:rPr>
          <w:t>https://disfor.unige.it/sites/disfor.unige.it/files/pagine/Regolamento_STP_2020-202_definitivo.pdf</w:t>
        </w:r>
      </w:hyperlink>
      <w:r w:rsidRPr="000B741E">
        <w:rPr>
          <w:rFonts w:ascii="Fira Sans" w:eastAsia="Arial" w:hAnsi="Fira Sans" w:cs="Arial"/>
          <w:sz w:val="18"/>
          <w:szCs w:val="18"/>
        </w:rPr>
        <w:t xml:space="preserve">). Gli studenti hanno a disposizione un numero adeguato di appelli (complessivamente 8) nel corso dell’anno per ciascun insegnamento; diversi insegnamenti prevedono prove in itinere. Il </w:t>
      </w:r>
      <w:proofErr w:type="spellStart"/>
      <w:r w:rsidRPr="000B741E">
        <w:rPr>
          <w:rFonts w:ascii="Fira Sans" w:eastAsia="Arial" w:hAnsi="Fira Sans" w:cs="Arial"/>
          <w:sz w:val="18"/>
          <w:szCs w:val="18"/>
        </w:rPr>
        <w:t>CdS</w:t>
      </w:r>
      <w:proofErr w:type="spellEnd"/>
      <w:r w:rsidRPr="000B741E">
        <w:rPr>
          <w:rFonts w:ascii="Fira Sans" w:eastAsia="Arial" w:hAnsi="Fira Sans" w:cs="Arial"/>
          <w:sz w:val="18"/>
          <w:szCs w:val="18"/>
        </w:rPr>
        <w:t xml:space="preserve"> non svolge un monitoraggio sistematico degli esiti delle prove di verifica per individuare eventuali insegnamenti che presentano </w:t>
      </w:r>
      <w:r w:rsidRPr="000B741E">
        <w:rPr>
          <w:rFonts w:ascii="Fira Sans" w:eastAsia="Arial" w:hAnsi="Fira Sans" w:cs="Arial"/>
          <w:sz w:val="18"/>
          <w:szCs w:val="18"/>
        </w:rPr>
        <w:lastRenderedPageBreak/>
        <w:t>percentuali molto basse di successo, ma la Commissione Paritetica ha proposto di verificare in modo sistematico se vi sono insegnamenti che presentano percentuali elevate di insuccesso e di indagarne i motivi.</w:t>
      </w:r>
    </w:p>
    <w:p w14:paraId="4D4F9372" w14:textId="77777777" w:rsidR="000C4BB8" w:rsidRPr="000B741E" w:rsidRDefault="000C4BB8" w:rsidP="00011366">
      <w:pPr>
        <w:spacing w:before="0" w:after="0" w:line="240" w:lineRule="auto"/>
        <w:jc w:val="both"/>
        <w:rPr>
          <w:rFonts w:ascii="Fira Sans" w:hAnsi="Fira Sans"/>
          <w:sz w:val="18"/>
          <w:szCs w:val="18"/>
        </w:rPr>
      </w:pPr>
    </w:p>
    <w:p w14:paraId="23448090" w14:textId="77777777" w:rsidR="00CF1AB7" w:rsidRPr="000B741E" w:rsidRDefault="00CF1AB7" w:rsidP="000530A0">
      <w:pPr>
        <w:spacing w:line="240" w:lineRule="auto"/>
        <w:jc w:val="both"/>
        <w:rPr>
          <w:rFonts w:ascii="Fira Sans" w:hAnsi="Fira Sans"/>
          <w:sz w:val="18"/>
          <w:szCs w:val="18"/>
        </w:rPr>
      </w:pPr>
    </w:p>
    <w:p w14:paraId="674A58BE" w14:textId="76A203BC" w:rsidR="002F57E7" w:rsidRPr="000B741E" w:rsidRDefault="1BF49447" w:rsidP="000530A0">
      <w:pPr>
        <w:spacing w:line="240" w:lineRule="auto"/>
        <w:jc w:val="both"/>
        <w:rPr>
          <w:rFonts w:ascii="Fira Sans" w:eastAsia="Arial" w:hAnsi="Fira Sans" w:cs="Arial"/>
          <w:sz w:val="18"/>
          <w:szCs w:val="18"/>
        </w:rPr>
      </w:pPr>
      <w:r w:rsidRPr="000B741E">
        <w:rPr>
          <w:rFonts w:ascii="Fira Sans" w:eastAsia="Arial" w:hAnsi="Fira Sans" w:cs="Arial"/>
          <w:sz w:val="18"/>
          <w:szCs w:val="18"/>
        </w:rPr>
        <w:t xml:space="preserve"> </w:t>
      </w:r>
      <w:r w:rsidRPr="000B741E">
        <w:rPr>
          <w:rFonts w:ascii="Fira Sans" w:eastAsia="Fira Sans" w:hAnsi="Fira Sans" w:cs="Fira Sans"/>
          <w:b/>
          <w:bCs/>
          <w:sz w:val="18"/>
          <w:szCs w:val="18"/>
        </w:rPr>
        <w:t>4 - c</w:t>
      </w:r>
      <w:r w:rsidR="002F57E7" w:rsidRPr="000B741E">
        <w:rPr>
          <w:rFonts w:ascii="Fira Sans" w:hAnsi="Fira Sans"/>
          <w:sz w:val="18"/>
          <w:szCs w:val="18"/>
        </w:rPr>
        <w:tab/>
      </w:r>
      <w:r w:rsidRPr="000B741E">
        <w:rPr>
          <w:rFonts w:ascii="Fira Sans" w:eastAsia="Fira Sans" w:hAnsi="Fira Sans" w:cs="Fira Sans"/>
          <w:b/>
          <w:bCs/>
          <w:sz w:val="18"/>
          <w:szCs w:val="18"/>
        </w:rPr>
        <w:t xml:space="preserve">OBIETTIVI E AZIONI DI MIGLIORAMENTO </w:t>
      </w:r>
    </w:p>
    <w:p w14:paraId="3F7C3FA6" w14:textId="169B99EC" w:rsidR="002F57E7" w:rsidRPr="000B741E" w:rsidRDefault="421D171D" w:rsidP="000530A0">
      <w:pPr>
        <w:spacing w:line="240" w:lineRule="auto"/>
        <w:jc w:val="both"/>
        <w:rPr>
          <w:rFonts w:ascii="Fira Sans" w:hAnsi="Fira Sans"/>
          <w:sz w:val="18"/>
          <w:szCs w:val="18"/>
        </w:rPr>
      </w:pPr>
      <w:r w:rsidRPr="000B741E">
        <w:rPr>
          <w:rFonts w:ascii="Fira Sans" w:eastAsia="Times New Roman" w:hAnsi="Fira Sans" w:cs="Times New Roman"/>
          <w:sz w:val="18"/>
          <w:szCs w:val="18"/>
        </w:rPr>
        <w:t xml:space="preserve"> </w:t>
      </w:r>
    </w:p>
    <w:tbl>
      <w:tblPr>
        <w:tblStyle w:val="Grigliatabella"/>
        <w:tblW w:w="0" w:type="auto"/>
        <w:tblLayout w:type="fixed"/>
        <w:tblLook w:val="04A0" w:firstRow="1" w:lastRow="0" w:firstColumn="1" w:lastColumn="0" w:noHBand="0" w:noVBand="1"/>
      </w:tblPr>
      <w:tblGrid>
        <w:gridCol w:w="2400"/>
        <w:gridCol w:w="7200"/>
      </w:tblGrid>
      <w:tr w:rsidR="000B741E" w:rsidRPr="00CF1AB7" w14:paraId="27CE3787" w14:textId="77777777" w:rsidTr="4336C06D">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536A78F6" w14:textId="5F0C14C6"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Obiettivo n. 1</w:t>
            </w:r>
          </w:p>
        </w:tc>
        <w:tc>
          <w:tcPr>
            <w:tcW w:w="7200" w:type="dxa"/>
            <w:tcBorders>
              <w:top w:val="single" w:sz="12" w:space="0" w:color="0000FF"/>
              <w:left w:val="single" w:sz="8" w:space="0" w:color="auto"/>
              <w:bottom w:val="single" w:sz="12" w:space="0" w:color="0000FF"/>
              <w:right w:val="single" w:sz="12" w:space="0" w:color="0000FF"/>
            </w:tcBorders>
            <w:vAlign w:val="center"/>
          </w:tcPr>
          <w:p w14:paraId="4D200B8C" w14:textId="378A0920"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Individuare quali conoscenze base sono richieste dagli studenti</w:t>
            </w:r>
          </w:p>
        </w:tc>
      </w:tr>
      <w:tr w:rsidR="000B741E" w:rsidRPr="00CF1AB7" w14:paraId="646EB1AA" w14:textId="77777777" w:rsidTr="4336C06D">
        <w:tc>
          <w:tcPr>
            <w:tcW w:w="2400" w:type="dxa"/>
            <w:tcBorders>
              <w:top w:val="single" w:sz="12" w:space="0" w:color="0000FF"/>
              <w:left w:val="single" w:sz="12" w:space="0" w:color="0000FF"/>
              <w:bottom w:val="single" w:sz="8" w:space="0" w:color="auto"/>
              <w:right w:val="single" w:sz="8" w:space="0" w:color="auto"/>
            </w:tcBorders>
            <w:vAlign w:val="center"/>
          </w:tcPr>
          <w:p w14:paraId="5DF9FE67" w14:textId="3365ADBC"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Problema da risolvere Area da migliorare</w:t>
            </w:r>
          </w:p>
        </w:tc>
        <w:tc>
          <w:tcPr>
            <w:tcW w:w="7200" w:type="dxa"/>
            <w:tcBorders>
              <w:top w:val="single" w:sz="12" w:space="0" w:color="0000FF"/>
              <w:left w:val="single" w:sz="8" w:space="0" w:color="auto"/>
              <w:bottom w:val="nil"/>
              <w:right w:val="single" w:sz="12" w:space="0" w:color="0000FF"/>
            </w:tcBorders>
            <w:vAlign w:val="center"/>
          </w:tcPr>
          <w:p w14:paraId="69376C24" w14:textId="6F486FBE"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La relazione della commissione paritetica ha evidenziato che circa un terzo degli studenti ritiene di non avere sufficienti conoscenze preliminari, ma dal questionario non è chiaro quali e in quale ambito disciplinare</w:t>
            </w:r>
          </w:p>
        </w:tc>
      </w:tr>
      <w:tr w:rsidR="000B741E" w:rsidRPr="00CF1AB7" w14:paraId="6581B74C"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5D2292DB" w14:textId="512954D0"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Azioni da intraprendere</w:t>
            </w:r>
          </w:p>
        </w:tc>
        <w:tc>
          <w:tcPr>
            <w:tcW w:w="7200" w:type="dxa"/>
            <w:tcBorders>
              <w:top w:val="nil"/>
              <w:left w:val="single" w:sz="8" w:space="0" w:color="auto"/>
              <w:bottom w:val="single" w:sz="8" w:space="0" w:color="auto"/>
              <w:right w:val="single" w:sz="12" w:space="0" w:color="0000FF"/>
            </w:tcBorders>
            <w:vAlign w:val="center"/>
          </w:tcPr>
          <w:p w14:paraId="08B9E3BF" w14:textId="4B1D85B7"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(1) Indagare dai questionari di valutazione dei singoli corsi quali insegnamenti manifestano questa problematica in modo più sostanziale e (2) Indagare mediante sondaggi e colloqui con gli studenti a quali conoscenze di base gli studenti che manifestano questa necessità fanno riferimento</w:t>
            </w:r>
          </w:p>
        </w:tc>
      </w:tr>
      <w:tr w:rsidR="000B741E" w:rsidRPr="00CF1AB7" w14:paraId="0D44851A"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3AB67443" w14:textId="5B5AFDE6"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8" w:space="0" w:color="auto"/>
              <w:right w:val="single" w:sz="12" w:space="0" w:color="0000FF"/>
            </w:tcBorders>
            <w:vAlign w:val="center"/>
          </w:tcPr>
          <w:p w14:paraId="31B010B1" w14:textId="08988F86"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Punteggio della domanda sull'adeguatezza delle conoscenze preliminari del questionario di valutazione dei corsi</w:t>
            </w:r>
          </w:p>
        </w:tc>
      </w:tr>
      <w:tr w:rsidR="000B741E" w:rsidRPr="00CF1AB7" w14:paraId="6796C81E"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1433C40A" w14:textId="40502D22"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73B5AD8F" w14:textId="129BF2D3" w:rsidR="5DAB78FF" w:rsidRPr="00CF1AB7" w:rsidRDefault="2EB857C2" w:rsidP="000530A0">
            <w:pPr>
              <w:jc w:val="both"/>
              <w:rPr>
                <w:rFonts w:ascii="Fira Sans" w:hAnsi="Fira Sans"/>
                <w:sz w:val="18"/>
                <w:szCs w:val="18"/>
              </w:rPr>
            </w:pPr>
            <w:r w:rsidRPr="00CF1AB7">
              <w:rPr>
                <w:rFonts w:ascii="Fira Sans" w:eastAsia="Fira Sans" w:hAnsi="Fira Sans" w:cs="Fira Sans"/>
                <w:sz w:val="18"/>
                <w:szCs w:val="18"/>
              </w:rPr>
              <w:t xml:space="preserve">Il CCS </w:t>
            </w:r>
            <w:r w:rsidR="2274D66C" w:rsidRPr="00CF1AB7">
              <w:rPr>
                <w:rFonts w:ascii="Fira Sans" w:eastAsia="Fira Sans" w:hAnsi="Fira Sans" w:cs="Fira Sans"/>
                <w:sz w:val="18"/>
                <w:szCs w:val="18"/>
              </w:rPr>
              <w:t>demanda alla Commissione AQ</w:t>
            </w:r>
            <w:r w:rsidR="00364D2F" w:rsidRPr="00CF1AB7">
              <w:rPr>
                <w:rFonts w:ascii="Fira Sans" w:eastAsia="Fira Sans" w:hAnsi="Fira Sans" w:cs="Fira Sans"/>
                <w:sz w:val="18"/>
                <w:szCs w:val="18"/>
              </w:rPr>
              <w:t xml:space="preserve"> </w:t>
            </w:r>
            <w:r w:rsidRPr="00CF1AB7">
              <w:rPr>
                <w:rFonts w:ascii="Fira Sans" w:eastAsia="Fira Sans" w:hAnsi="Fira Sans" w:cs="Fira Sans"/>
                <w:sz w:val="18"/>
                <w:szCs w:val="18"/>
              </w:rPr>
              <w:t>di individuare gli insegnamenti "critici" rispetto all'obiettivo e di progettare una strategia di raccolta dati che risponda alla domanda di ricerca</w:t>
            </w:r>
          </w:p>
        </w:tc>
      </w:tr>
      <w:tr w:rsidR="000B741E" w:rsidRPr="00CF1AB7" w14:paraId="287E9186"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77D1B5EC" w14:textId="3FC9C9F4"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31184385" w14:textId="19FB5A31" w:rsidR="5DAB78FF" w:rsidRPr="00CF1AB7" w:rsidRDefault="40487451" w:rsidP="000530A0">
            <w:pPr>
              <w:spacing w:after="200"/>
              <w:jc w:val="both"/>
              <w:rPr>
                <w:rFonts w:ascii="Fira Sans" w:hAnsi="Fira Sans"/>
                <w:sz w:val="18"/>
                <w:szCs w:val="18"/>
              </w:rPr>
            </w:pPr>
            <w:r w:rsidRPr="00CF1AB7">
              <w:rPr>
                <w:rFonts w:ascii="Fira Sans" w:eastAsia="Fira Sans" w:hAnsi="Fira Sans" w:cs="Fira Sans"/>
                <w:sz w:val="18"/>
                <w:szCs w:val="18"/>
              </w:rPr>
              <w:t>Commissione AQ</w:t>
            </w:r>
          </w:p>
        </w:tc>
      </w:tr>
      <w:tr w:rsidR="000B741E" w:rsidRPr="00CF1AB7" w14:paraId="328192FB"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00E0FBE3" w14:textId="3D2B5DF8"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5501DA70" w14:textId="2F351498" w:rsidR="5DAB78FF" w:rsidRPr="00CF1AB7" w:rsidRDefault="01783131" w:rsidP="000530A0">
            <w:pPr>
              <w:jc w:val="both"/>
              <w:rPr>
                <w:rFonts w:ascii="Fira Sans" w:eastAsia="Fira Sans" w:hAnsi="Fira Sans" w:cs="Fira Sans"/>
                <w:sz w:val="18"/>
                <w:szCs w:val="18"/>
              </w:rPr>
            </w:pPr>
            <w:r w:rsidRPr="00CF1AB7">
              <w:rPr>
                <w:rFonts w:ascii="Fira Sans" w:eastAsia="Fira Sans" w:hAnsi="Fira Sans" w:cs="Fira Sans"/>
                <w:sz w:val="18"/>
                <w:szCs w:val="18"/>
              </w:rPr>
              <w:t xml:space="preserve">Si prevede di ottenere le risposte necessarie entro </w:t>
            </w:r>
            <w:r w:rsidR="7869F832" w:rsidRPr="00CF1AB7">
              <w:rPr>
                <w:rFonts w:ascii="Fira Sans" w:eastAsia="Fira Sans" w:hAnsi="Fira Sans" w:cs="Fira Sans"/>
                <w:sz w:val="18"/>
                <w:szCs w:val="18"/>
              </w:rPr>
              <w:t>il primo</w:t>
            </w:r>
            <w:r w:rsidRPr="00CF1AB7">
              <w:rPr>
                <w:rFonts w:ascii="Fira Sans" w:eastAsia="Fira Sans" w:hAnsi="Fira Sans" w:cs="Fira Sans"/>
                <w:sz w:val="18"/>
                <w:szCs w:val="18"/>
              </w:rPr>
              <w:t xml:space="preserve"> anno. A quel punto sarà possibile progettare azioni volte ad affrontare la questione e, a partire dall'</w:t>
            </w:r>
            <w:proofErr w:type="spellStart"/>
            <w:r w:rsidRPr="00CF1AB7">
              <w:rPr>
                <w:rFonts w:ascii="Fira Sans" w:eastAsia="Fira Sans" w:hAnsi="Fira Sans" w:cs="Fira Sans"/>
                <w:sz w:val="18"/>
                <w:szCs w:val="18"/>
              </w:rPr>
              <w:t>a.a</w:t>
            </w:r>
            <w:proofErr w:type="spellEnd"/>
            <w:r w:rsidRPr="00CF1AB7">
              <w:rPr>
                <w:rFonts w:ascii="Fira Sans" w:eastAsia="Fira Sans" w:hAnsi="Fira Sans" w:cs="Fira Sans"/>
                <w:sz w:val="18"/>
                <w:szCs w:val="18"/>
              </w:rPr>
              <w:t>. successivo sarà possibile valutare se quest</w:t>
            </w:r>
            <w:r w:rsidR="1E07AABA" w:rsidRPr="00CF1AB7">
              <w:rPr>
                <w:rFonts w:ascii="Fira Sans" w:eastAsia="Fira Sans" w:hAnsi="Fira Sans" w:cs="Fira Sans"/>
                <w:sz w:val="18"/>
                <w:szCs w:val="18"/>
              </w:rPr>
              <w:t>e</w:t>
            </w:r>
            <w:r w:rsidRPr="00CF1AB7">
              <w:rPr>
                <w:rFonts w:ascii="Fira Sans" w:eastAsia="Fira Sans" w:hAnsi="Fira Sans" w:cs="Fira Sans"/>
                <w:sz w:val="18"/>
                <w:szCs w:val="18"/>
              </w:rPr>
              <w:t xml:space="preserve"> hanno sortito l'effetto previsto.</w:t>
            </w:r>
            <w:r w:rsidR="4A99417D" w:rsidRPr="00CF1AB7">
              <w:rPr>
                <w:rFonts w:ascii="Fira Sans" w:eastAsia="Fira Sans" w:hAnsi="Fira Sans" w:cs="Fira Sans"/>
                <w:sz w:val="18"/>
                <w:szCs w:val="18"/>
              </w:rPr>
              <w:t xml:space="preserve"> In ogni caso, la questione appare risolvibile nel giro di 3-4 anni.</w:t>
            </w:r>
          </w:p>
        </w:tc>
      </w:tr>
    </w:tbl>
    <w:p w14:paraId="169C47AD" w14:textId="33B019FF"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sz w:val="18"/>
          <w:szCs w:val="18"/>
        </w:rPr>
        <w:t xml:space="preserve"> </w:t>
      </w:r>
    </w:p>
    <w:tbl>
      <w:tblPr>
        <w:tblStyle w:val="Grigliatabella"/>
        <w:tblW w:w="0" w:type="auto"/>
        <w:tblLayout w:type="fixed"/>
        <w:tblLook w:val="04A0" w:firstRow="1" w:lastRow="0" w:firstColumn="1" w:lastColumn="0" w:noHBand="0" w:noVBand="1"/>
      </w:tblPr>
      <w:tblGrid>
        <w:gridCol w:w="2400"/>
        <w:gridCol w:w="7200"/>
      </w:tblGrid>
      <w:tr w:rsidR="000B741E" w:rsidRPr="00CF1AB7" w14:paraId="6D59F8E5" w14:textId="77777777" w:rsidTr="4336C06D">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5A6F931D" w14:textId="25C7D73C"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Obiettivo n. 2</w:t>
            </w:r>
          </w:p>
        </w:tc>
        <w:tc>
          <w:tcPr>
            <w:tcW w:w="7200" w:type="dxa"/>
            <w:tcBorders>
              <w:top w:val="single" w:sz="12" w:space="0" w:color="0000FF"/>
              <w:left w:val="single" w:sz="8" w:space="0" w:color="auto"/>
              <w:bottom w:val="single" w:sz="12" w:space="0" w:color="0000FF"/>
              <w:right w:val="single" w:sz="12" w:space="0" w:color="0000FF"/>
            </w:tcBorders>
            <w:vAlign w:val="center"/>
          </w:tcPr>
          <w:p w14:paraId="42B92C20" w14:textId="3DBB92F0" w:rsidR="5DAB78FF" w:rsidRPr="00CF1AB7" w:rsidRDefault="5DAB78FF" w:rsidP="000530A0">
            <w:pPr>
              <w:jc w:val="both"/>
              <w:rPr>
                <w:rFonts w:ascii="Fira Sans" w:hAnsi="Fira Sans"/>
                <w:sz w:val="18"/>
                <w:szCs w:val="18"/>
              </w:rPr>
            </w:pPr>
            <w:r w:rsidRPr="00CF1AB7">
              <w:rPr>
                <w:rFonts w:ascii="Fira Sans" w:eastAsia="Calibri" w:hAnsi="Fira Sans" w:cs="Calibri"/>
                <w:b/>
                <w:bCs/>
                <w:sz w:val="18"/>
                <w:szCs w:val="18"/>
              </w:rPr>
              <w:t>Analizzare le criticità emerse relative alle aule</w:t>
            </w:r>
          </w:p>
        </w:tc>
      </w:tr>
      <w:tr w:rsidR="000B741E" w:rsidRPr="00CF1AB7" w14:paraId="66304871" w14:textId="77777777" w:rsidTr="4336C06D">
        <w:tc>
          <w:tcPr>
            <w:tcW w:w="2400" w:type="dxa"/>
            <w:tcBorders>
              <w:top w:val="single" w:sz="12" w:space="0" w:color="0000FF"/>
              <w:left w:val="single" w:sz="12" w:space="0" w:color="0000FF"/>
              <w:bottom w:val="single" w:sz="8" w:space="0" w:color="auto"/>
              <w:right w:val="single" w:sz="8" w:space="0" w:color="auto"/>
            </w:tcBorders>
            <w:vAlign w:val="center"/>
          </w:tcPr>
          <w:p w14:paraId="10809E4A" w14:textId="105C0CE8"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Problema da risolvere Area da migliorare</w:t>
            </w:r>
          </w:p>
        </w:tc>
        <w:tc>
          <w:tcPr>
            <w:tcW w:w="7200" w:type="dxa"/>
            <w:tcBorders>
              <w:top w:val="single" w:sz="12" w:space="0" w:color="0000FF"/>
              <w:left w:val="single" w:sz="8" w:space="0" w:color="auto"/>
              <w:bottom w:val="single" w:sz="8" w:space="0" w:color="auto"/>
              <w:right w:val="single" w:sz="12" w:space="0" w:color="0000FF"/>
            </w:tcBorders>
            <w:vAlign w:val="center"/>
          </w:tcPr>
          <w:p w14:paraId="54D32C19" w14:textId="11C1CB12" w:rsidR="5DAB78FF" w:rsidRPr="00CF1AB7" w:rsidRDefault="2EB857C2" w:rsidP="000530A0">
            <w:pPr>
              <w:jc w:val="both"/>
              <w:rPr>
                <w:rFonts w:ascii="Fira Sans" w:hAnsi="Fira Sans"/>
                <w:sz w:val="18"/>
                <w:szCs w:val="18"/>
              </w:rPr>
            </w:pPr>
            <w:r w:rsidRPr="00CF1AB7">
              <w:rPr>
                <w:rFonts w:ascii="Fira Sans" w:eastAsia="Fira Sans" w:hAnsi="Fira Sans" w:cs="Fira Sans"/>
                <w:sz w:val="18"/>
                <w:szCs w:val="18"/>
              </w:rPr>
              <w:t>I questionari di valutazione dei corsi hanno rilevato l'insoddisfazione di una sostanziale percentuale di studenti circa le aule e gli spazi dove svolgere attività didattiche, per cui occorre verificare la possibilità di interventi correttivi</w:t>
            </w:r>
            <w:r w:rsidR="71753606" w:rsidRPr="00CF1AB7">
              <w:rPr>
                <w:rFonts w:ascii="Fira Sans" w:eastAsia="Fira Sans" w:hAnsi="Fira Sans" w:cs="Fira Sans"/>
                <w:sz w:val="18"/>
                <w:szCs w:val="18"/>
              </w:rPr>
              <w:t>.</w:t>
            </w:r>
          </w:p>
        </w:tc>
      </w:tr>
      <w:tr w:rsidR="000B741E" w:rsidRPr="00CF1AB7" w14:paraId="095A1F05"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10310C01" w14:textId="4B934883"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Azioni da intraprendere</w:t>
            </w:r>
          </w:p>
        </w:tc>
        <w:tc>
          <w:tcPr>
            <w:tcW w:w="7200" w:type="dxa"/>
            <w:tcBorders>
              <w:top w:val="single" w:sz="8" w:space="0" w:color="auto"/>
              <w:left w:val="single" w:sz="8" w:space="0" w:color="auto"/>
              <w:bottom w:val="single" w:sz="8" w:space="0" w:color="auto"/>
              <w:right w:val="single" w:sz="12" w:space="0" w:color="0000FF"/>
            </w:tcBorders>
            <w:vAlign w:val="center"/>
          </w:tcPr>
          <w:p w14:paraId="6C3B03B2" w14:textId="3B59FAE1" w:rsidR="5DAB78FF" w:rsidRPr="00CF1AB7" w:rsidRDefault="003B2F00" w:rsidP="000530A0">
            <w:pPr>
              <w:spacing w:after="200"/>
              <w:jc w:val="both"/>
              <w:rPr>
                <w:rFonts w:ascii="Fira Sans" w:eastAsia="Fira Sans" w:hAnsi="Fira Sans" w:cs="Fira Sans"/>
                <w:sz w:val="18"/>
                <w:szCs w:val="18"/>
              </w:rPr>
            </w:pPr>
            <w:r w:rsidRPr="00CF1AB7">
              <w:rPr>
                <w:rFonts w:ascii="Fira Sans" w:eastAsia="Fira Sans" w:hAnsi="Fira Sans" w:cs="Fira Sans"/>
                <w:sz w:val="18"/>
                <w:szCs w:val="18"/>
              </w:rPr>
              <w:t>Poiché</w:t>
            </w:r>
            <w:r w:rsidR="155A6FCC" w:rsidRPr="00CF1AB7">
              <w:rPr>
                <w:rFonts w:ascii="Fira Sans" w:eastAsia="Fira Sans" w:hAnsi="Fira Sans" w:cs="Fira Sans"/>
                <w:sz w:val="18"/>
                <w:szCs w:val="18"/>
              </w:rPr>
              <w:t xml:space="preserve"> non è chiaro a quali aspetti gli studenti facciano riferimento quando manifestano la loro insoddisfazione per gli spazi dedicati alla didattica (per esempio, se è un problema di disponibilità di posti a sedere, oppure di mancanza di </w:t>
            </w:r>
            <w:r w:rsidR="3006CC00" w:rsidRPr="00CF1AB7">
              <w:rPr>
                <w:rFonts w:ascii="Fira Sans" w:eastAsia="Fira Sans" w:hAnsi="Fira Sans" w:cs="Fira Sans"/>
                <w:sz w:val="18"/>
                <w:szCs w:val="18"/>
              </w:rPr>
              <w:t xml:space="preserve">adattabilità delle strutture alle necessità di attività didattiche che richiedano lo stare faccia a faccia, oppure problemi di visibilità di schermi e lavagne o acustici che rendono </w:t>
            </w:r>
            <w:r w:rsidR="6262B68B" w:rsidRPr="00CF1AB7">
              <w:rPr>
                <w:rFonts w:ascii="Fira Sans" w:eastAsia="Fira Sans" w:hAnsi="Fira Sans" w:cs="Fira Sans"/>
                <w:sz w:val="18"/>
                <w:szCs w:val="18"/>
              </w:rPr>
              <w:t>difficoltoso il seguire le lezioni), si intende indagare quali siano le ragioni che portano ai risultati osservati in sede di valutazione mediante sondaggi e interviste da condursi</w:t>
            </w:r>
            <w:r w:rsidR="3006CC00" w:rsidRPr="00CF1AB7">
              <w:rPr>
                <w:rFonts w:ascii="Fira Sans" w:eastAsia="Fira Sans" w:hAnsi="Fira Sans" w:cs="Fira Sans"/>
                <w:sz w:val="18"/>
                <w:szCs w:val="18"/>
              </w:rPr>
              <w:t xml:space="preserve"> </w:t>
            </w:r>
            <w:r w:rsidR="26E9FFFF" w:rsidRPr="00CF1AB7">
              <w:rPr>
                <w:rFonts w:ascii="Fira Sans" w:eastAsia="Fira Sans" w:hAnsi="Fira Sans" w:cs="Fira Sans"/>
                <w:sz w:val="18"/>
                <w:szCs w:val="18"/>
              </w:rPr>
              <w:t>con gli studenti</w:t>
            </w:r>
          </w:p>
        </w:tc>
      </w:tr>
      <w:tr w:rsidR="000B741E" w:rsidRPr="00CF1AB7" w14:paraId="34235FB7"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488B741A" w14:textId="0C352CCE"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8" w:space="0" w:color="auto"/>
              <w:right w:val="single" w:sz="12" w:space="0" w:color="0000FF"/>
            </w:tcBorders>
            <w:vAlign w:val="center"/>
          </w:tcPr>
          <w:p w14:paraId="65106157" w14:textId="765D8254" w:rsidR="5DAB78FF" w:rsidRPr="00CF1AB7" w:rsidRDefault="003B2F00" w:rsidP="000530A0">
            <w:pPr>
              <w:jc w:val="both"/>
              <w:rPr>
                <w:rFonts w:ascii="Fira Sans" w:hAnsi="Fira Sans"/>
                <w:sz w:val="18"/>
                <w:szCs w:val="18"/>
              </w:rPr>
            </w:pPr>
            <w:r>
              <w:rPr>
                <w:rFonts w:ascii="Fira Sans" w:eastAsia="Fira Sans" w:hAnsi="Fira Sans" w:cs="Fira Sans"/>
                <w:sz w:val="18"/>
                <w:szCs w:val="18"/>
              </w:rPr>
              <w:t>Risposte alle d</w:t>
            </w:r>
            <w:r w:rsidR="5DAB78FF" w:rsidRPr="00CF1AB7">
              <w:rPr>
                <w:rFonts w:ascii="Fira Sans" w:eastAsia="Fira Sans" w:hAnsi="Fira Sans" w:cs="Fira Sans"/>
                <w:sz w:val="18"/>
                <w:szCs w:val="18"/>
              </w:rPr>
              <w:t xml:space="preserve">omande del questionario studenti e questionario </w:t>
            </w:r>
            <w:proofErr w:type="spellStart"/>
            <w:r w:rsidR="5DAB78FF" w:rsidRPr="00CF1AB7">
              <w:rPr>
                <w:rFonts w:ascii="Fira Sans" w:eastAsia="Fira Sans" w:hAnsi="Fira Sans" w:cs="Fira Sans"/>
                <w:sz w:val="18"/>
                <w:szCs w:val="18"/>
              </w:rPr>
              <w:t>AlmaLaurea</w:t>
            </w:r>
            <w:proofErr w:type="spellEnd"/>
            <w:r w:rsidR="5DAB78FF" w:rsidRPr="00CF1AB7">
              <w:rPr>
                <w:rFonts w:ascii="Fira Sans" w:eastAsia="Fira Sans" w:hAnsi="Fira Sans" w:cs="Fira Sans"/>
                <w:sz w:val="18"/>
                <w:szCs w:val="18"/>
              </w:rPr>
              <w:t xml:space="preserve"> relative all'adeguatezza delle aule e degli spazi dedicati all'attività didattica</w:t>
            </w:r>
          </w:p>
        </w:tc>
      </w:tr>
      <w:tr w:rsidR="000B741E" w:rsidRPr="00CF1AB7" w14:paraId="09394069"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72F7C11B" w14:textId="7D50FE3A"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5F3AD61C" w14:textId="5FBED46F" w:rsidR="5DAB78FF" w:rsidRPr="00CF1AB7" w:rsidRDefault="481BBF88" w:rsidP="000530A0">
            <w:pPr>
              <w:spacing w:after="200"/>
              <w:jc w:val="both"/>
              <w:rPr>
                <w:rFonts w:ascii="Fira Sans" w:eastAsia="Fira Sans" w:hAnsi="Fira Sans" w:cs="Fira Sans"/>
                <w:sz w:val="18"/>
                <w:szCs w:val="18"/>
              </w:rPr>
            </w:pPr>
            <w:r w:rsidRPr="00CF1AB7">
              <w:rPr>
                <w:rFonts w:ascii="Fira Sans" w:eastAsia="Fira Sans" w:hAnsi="Fira Sans" w:cs="Fira Sans"/>
                <w:sz w:val="18"/>
                <w:szCs w:val="18"/>
              </w:rPr>
              <w:t>La commissione AQ individua i docenti che si occupano di coordinare l’attività da indagine, da svolgersi in collaborazione anche</w:t>
            </w:r>
            <w:r w:rsidR="18EC03A2" w:rsidRPr="00CF1AB7">
              <w:rPr>
                <w:rFonts w:ascii="Fira Sans" w:eastAsia="Fira Sans" w:hAnsi="Fira Sans" w:cs="Fira Sans"/>
                <w:sz w:val="18"/>
                <w:szCs w:val="18"/>
              </w:rPr>
              <w:t xml:space="preserve"> con i rappresentanti degli studenti.</w:t>
            </w:r>
          </w:p>
        </w:tc>
      </w:tr>
      <w:tr w:rsidR="000B741E" w:rsidRPr="00CF1AB7" w14:paraId="37521C15"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3EBEC660" w14:textId="073D5C1F"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70BC97C2" w14:textId="1F72AC83" w:rsidR="5DAB78FF" w:rsidRPr="00CF1AB7" w:rsidRDefault="282ACC25" w:rsidP="000530A0">
            <w:pPr>
              <w:spacing w:after="200"/>
              <w:jc w:val="both"/>
              <w:rPr>
                <w:rFonts w:ascii="Fira Sans" w:hAnsi="Fira Sans"/>
                <w:sz w:val="18"/>
                <w:szCs w:val="18"/>
              </w:rPr>
            </w:pPr>
            <w:r w:rsidRPr="00CF1AB7">
              <w:rPr>
                <w:rFonts w:ascii="Fira Sans" w:eastAsia="Fira Sans" w:hAnsi="Fira Sans" w:cs="Fira Sans"/>
                <w:sz w:val="18"/>
                <w:szCs w:val="18"/>
              </w:rPr>
              <w:t xml:space="preserve">Docenti del </w:t>
            </w:r>
            <w:proofErr w:type="spellStart"/>
            <w:r w:rsidRPr="00CF1AB7">
              <w:rPr>
                <w:rFonts w:ascii="Fira Sans" w:eastAsia="Fira Sans" w:hAnsi="Fira Sans" w:cs="Fira Sans"/>
                <w:sz w:val="18"/>
                <w:szCs w:val="18"/>
              </w:rPr>
              <w:t>CdS</w:t>
            </w:r>
            <w:proofErr w:type="spellEnd"/>
          </w:p>
        </w:tc>
      </w:tr>
      <w:tr w:rsidR="000B741E" w:rsidRPr="00CF1AB7" w14:paraId="46BB92F2"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263A1A40" w14:textId="386EEF39"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7AB349F6" w14:textId="2C720B34" w:rsidR="5DAB78FF" w:rsidRPr="00CF1AB7" w:rsidRDefault="53BBE2C8" w:rsidP="000530A0">
            <w:pPr>
              <w:spacing w:after="200"/>
              <w:jc w:val="both"/>
              <w:rPr>
                <w:rFonts w:ascii="Fira Sans" w:hAnsi="Fira Sans"/>
                <w:sz w:val="18"/>
                <w:szCs w:val="18"/>
              </w:rPr>
            </w:pPr>
            <w:r w:rsidRPr="00CF1AB7">
              <w:rPr>
                <w:rFonts w:ascii="Fira Sans" w:eastAsia="Fira Sans" w:hAnsi="Fira Sans" w:cs="Fira Sans"/>
                <w:sz w:val="18"/>
                <w:szCs w:val="18"/>
              </w:rPr>
              <w:t>Si prevede di progettare ed eseguire lo studio entro un anno, ma l’individuazione delle criticità affrontabili richiederà almeno un altro anno</w:t>
            </w:r>
          </w:p>
        </w:tc>
      </w:tr>
    </w:tbl>
    <w:p w14:paraId="7C301F41" w14:textId="3DEEB2AD" w:rsidR="002F57E7" w:rsidRDefault="421D171D" w:rsidP="000530A0">
      <w:pPr>
        <w:spacing w:line="240" w:lineRule="auto"/>
        <w:jc w:val="both"/>
        <w:rPr>
          <w:rFonts w:ascii="Fira Sans" w:eastAsia="Times New Roman" w:hAnsi="Fira Sans" w:cs="Times New Roman"/>
          <w:sz w:val="18"/>
          <w:szCs w:val="18"/>
        </w:rPr>
      </w:pPr>
      <w:r w:rsidRPr="00CF1AB7">
        <w:rPr>
          <w:rFonts w:ascii="Fira Sans" w:eastAsia="Times New Roman" w:hAnsi="Fira Sans" w:cs="Times New Roman"/>
          <w:sz w:val="18"/>
          <w:szCs w:val="18"/>
        </w:rPr>
        <w:t xml:space="preserve"> </w:t>
      </w:r>
    </w:p>
    <w:p w14:paraId="0949788F" w14:textId="77777777" w:rsidR="0021357A" w:rsidRPr="00CF1AB7" w:rsidRDefault="0021357A" w:rsidP="000530A0">
      <w:pPr>
        <w:spacing w:line="240" w:lineRule="auto"/>
        <w:jc w:val="both"/>
        <w:rPr>
          <w:rFonts w:ascii="Fira Sans" w:hAnsi="Fira Sans"/>
          <w:sz w:val="18"/>
          <w:szCs w:val="18"/>
        </w:rPr>
      </w:pPr>
    </w:p>
    <w:tbl>
      <w:tblPr>
        <w:tblStyle w:val="Grigliatabella"/>
        <w:tblW w:w="0" w:type="auto"/>
        <w:tblLayout w:type="fixed"/>
        <w:tblLook w:val="04A0" w:firstRow="1" w:lastRow="0" w:firstColumn="1" w:lastColumn="0" w:noHBand="0" w:noVBand="1"/>
      </w:tblPr>
      <w:tblGrid>
        <w:gridCol w:w="2400"/>
        <w:gridCol w:w="7200"/>
      </w:tblGrid>
      <w:tr w:rsidR="000B741E" w:rsidRPr="00CF1AB7" w14:paraId="42173BD9" w14:textId="77777777" w:rsidTr="1C2731C6">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60903FBA" w14:textId="039B39B9"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lastRenderedPageBreak/>
              <w:t>Obiettivo n. 3</w:t>
            </w:r>
          </w:p>
        </w:tc>
        <w:tc>
          <w:tcPr>
            <w:tcW w:w="7200" w:type="dxa"/>
            <w:tcBorders>
              <w:top w:val="single" w:sz="12" w:space="0" w:color="0000FF"/>
              <w:left w:val="single" w:sz="8" w:space="0" w:color="auto"/>
              <w:bottom w:val="single" w:sz="12" w:space="0" w:color="0000FF"/>
              <w:right w:val="single" w:sz="12" w:space="0" w:color="0000FF"/>
            </w:tcBorders>
            <w:vAlign w:val="center"/>
          </w:tcPr>
          <w:p w14:paraId="4CA2BBA3" w14:textId="3D09CB5D"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Rendere più accessibili e fruibili i risultati complessivi della rilevazione delle opinioni degli studenti e le parti pubbliche della SUA-</w:t>
            </w:r>
            <w:proofErr w:type="spellStart"/>
            <w:r w:rsidRPr="00CF1AB7">
              <w:rPr>
                <w:rFonts w:ascii="Fira Sans" w:eastAsia="Fira Sans" w:hAnsi="Fira Sans" w:cs="Fira Sans"/>
                <w:b/>
                <w:bCs/>
                <w:sz w:val="18"/>
                <w:szCs w:val="18"/>
              </w:rPr>
              <w:t>CdS</w:t>
            </w:r>
            <w:proofErr w:type="spellEnd"/>
          </w:p>
        </w:tc>
      </w:tr>
      <w:tr w:rsidR="000B741E" w:rsidRPr="00CF1AB7" w14:paraId="3C78916E" w14:textId="77777777" w:rsidTr="1C2731C6">
        <w:tc>
          <w:tcPr>
            <w:tcW w:w="2400" w:type="dxa"/>
            <w:tcBorders>
              <w:top w:val="single" w:sz="12" w:space="0" w:color="0000FF"/>
              <w:left w:val="single" w:sz="12" w:space="0" w:color="0000FF"/>
              <w:bottom w:val="single" w:sz="8" w:space="0" w:color="auto"/>
              <w:right w:val="single" w:sz="8" w:space="0" w:color="auto"/>
            </w:tcBorders>
            <w:vAlign w:val="center"/>
          </w:tcPr>
          <w:p w14:paraId="7D65E19E" w14:textId="7D6D87F0"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Problema da risolvere Area da migliorare</w:t>
            </w:r>
          </w:p>
        </w:tc>
        <w:tc>
          <w:tcPr>
            <w:tcW w:w="7200" w:type="dxa"/>
            <w:tcBorders>
              <w:top w:val="single" w:sz="12" w:space="0" w:color="0000FF"/>
              <w:left w:val="single" w:sz="8" w:space="0" w:color="auto"/>
              <w:bottom w:val="single" w:sz="8" w:space="0" w:color="auto"/>
              <w:right w:val="single" w:sz="12" w:space="0" w:color="0000FF"/>
            </w:tcBorders>
            <w:vAlign w:val="center"/>
          </w:tcPr>
          <w:p w14:paraId="279682C1" w14:textId="1D5C0FED"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La relazione della commissione paritetica ha evidenziato che gli studenti non hanno sufficiente conoscenza e/o accesso ai risultati della valutazione dei corsi, nonostante queste </w:t>
            </w:r>
            <w:r w:rsidR="003B2F00">
              <w:rPr>
                <w:rFonts w:ascii="Fira Sans" w:eastAsia="Fira Sans" w:hAnsi="Fira Sans" w:cs="Fira Sans"/>
                <w:sz w:val="18"/>
                <w:szCs w:val="18"/>
              </w:rPr>
              <w:t xml:space="preserve">siano </w:t>
            </w:r>
            <w:r w:rsidRPr="00CF1AB7">
              <w:rPr>
                <w:rFonts w:ascii="Fira Sans" w:eastAsia="Fira Sans" w:hAnsi="Fira Sans" w:cs="Fira Sans"/>
                <w:sz w:val="18"/>
                <w:szCs w:val="18"/>
              </w:rPr>
              <w:t xml:space="preserve">disponibili su un sito di Ateneo liberamente accessibile dal web, dell'indagine </w:t>
            </w:r>
            <w:proofErr w:type="spellStart"/>
            <w:r w:rsidRPr="00CF1AB7">
              <w:rPr>
                <w:rFonts w:ascii="Fira Sans" w:eastAsia="Fira Sans" w:hAnsi="Fira Sans" w:cs="Fira Sans"/>
                <w:sz w:val="18"/>
                <w:szCs w:val="18"/>
              </w:rPr>
              <w:t>AlmaLaurea</w:t>
            </w:r>
            <w:proofErr w:type="spellEnd"/>
            <w:r w:rsidRPr="00CF1AB7">
              <w:rPr>
                <w:rFonts w:ascii="Fira Sans" w:eastAsia="Fira Sans" w:hAnsi="Fira Sans" w:cs="Fira Sans"/>
                <w:sz w:val="18"/>
                <w:szCs w:val="18"/>
              </w:rPr>
              <w:t xml:space="preserve"> e della SUA-</w:t>
            </w:r>
            <w:proofErr w:type="spellStart"/>
            <w:r w:rsidRPr="00CF1AB7">
              <w:rPr>
                <w:rFonts w:ascii="Fira Sans" w:eastAsia="Fira Sans" w:hAnsi="Fira Sans" w:cs="Fira Sans"/>
                <w:sz w:val="18"/>
                <w:szCs w:val="18"/>
              </w:rPr>
              <w:t>CdS</w:t>
            </w:r>
            <w:proofErr w:type="spellEnd"/>
          </w:p>
        </w:tc>
      </w:tr>
      <w:tr w:rsidR="000B741E" w:rsidRPr="00CF1AB7" w14:paraId="6B29B52A"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4E1D55BE" w14:textId="1D0292C4"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Azioni da intraprendere</w:t>
            </w:r>
          </w:p>
        </w:tc>
        <w:tc>
          <w:tcPr>
            <w:tcW w:w="7200" w:type="dxa"/>
            <w:tcBorders>
              <w:top w:val="single" w:sz="8" w:space="0" w:color="auto"/>
              <w:left w:val="single" w:sz="8" w:space="0" w:color="auto"/>
              <w:bottom w:val="single" w:sz="8" w:space="0" w:color="auto"/>
              <w:right w:val="single" w:sz="12" w:space="0" w:color="0000FF"/>
            </w:tcBorders>
            <w:vAlign w:val="center"/>
          </w:tcPr>
          <w:p w14:paraId="79A7BF71" w14:textId="5ACBABA6" w:rsidR="5DAB78FF" w:rsidRPr="00CF1AB7" w:rsidRDefault="2EB857C2" w:rsidP="000530A0">
            <w:pPr>
              <w:jc w:val="both"/>
              <w:rPr>
                <w:rFonts w:ascii="Fira Sans" w:eastAsia="Fira Sans" w:hAnsi="Fira Sans" w:cs="Fira Sans"/>
                <w:sz w:val="18"/>
                <w:szCs w:val="18"/>
              </w:rPr>
            </w:pPr>
            <w:r w:rsidRPr="00CF1AB7">
              <w:rPr>
                <w:rFonts w:ascii="Fira Sans" w:eastAsia="Fira Sans" w:hAnsi="Fira Sans" w:cs="Fira Sans"/>
                <w:sz w:val="18"/>
                <w:szCs w:val="18"/>
              </w:rPr>
              <w:t>Segnalare sul sito del corso di laurea il link ai risultati della compilazione dei questionari relativi al corso di laurea</w:t>
            </w:r>
            <w:r w:rsidR="00364D2F" w:rsidRPr="00CF1AB7">
              <w:rPr>
                <w:rFonts w:ascii="Fira Sans" w:eastAsia="Fira Sans" w:hAnsi="Fira Sans" w:cs="Fira Sans"/>
                <w:sz w:val="18"/>
                <w:szCs w:val="18"/>
              </w:rPr>
              <w:t xml:space="preserve"> </w:t>
            </w:r>
            <w:r w:rsidRPr="00CF1AB7">
              <w:rPr>
                <w:rFonts w:ascii="Fira Sans" w:eastAsia="Fira Sans" w:hAnsi="Fira Sans" w:cs="Fira Sans"/>
                <w:sz w:val="18"/>
                <w:szCs w:val="18"/>
              </w:rPr>
              <w:t xml:space="preserve">e/o fornire una sintesi direttamente sul sito del corso di laurea. Informare gli studenti del sito, una volta disponibile, comunicando il link via e-mail. </w:t>
            </w:r>
            <w:r w:rsidR="13196A3A" w:rsidRPr="00CF1AB7">
              <w:rPr>
                <w:rFonts w:ascii="Fira Sans" w:eastAsia="Fira Sans" w:hAnsi="Fira Sans" w:cs="Fira Sans"/>
                <w:sz w:val="18"/>
                <w:szCs w:val="18"/>
              </w:rPr>
              <w:t>S</w:t>
            </w:r>
            <w:r w:rsidRPr="00CF1AB7">
              <w:rPr>
                <w:rFonts w:ascii="Fira Sans" w:eastAsia="Fira Sans" w:hAnsi="Fira Sans" w:cs="Fira Sans"/>
                <w:sz w:val="18"/>
                <w:szCs w:val="18"/>
              </w:rPr>
              <w:t>egnalandolo ai rappresentanti degli studenti e invitando i docenti del CCS a pubblicizzarlo a lezione. Una strategia analoga può essere attuata per le parti pubbliche della SUA-</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e del sito </w:t>
            </w:r>
            <w:proofErr w:type="spellStart"/>
            <w:r w:rsidRPr="00CF1AB7">
              <w:rPr>
                <w:rFonts w:ascii="Fira Sans" w:eastAsia="Fira Sans" w:hAnsi="Fira Sans" w:cs="Fira Sans"/>
                <w:sz w:val="18"/>
                <w:szCs w:val="18"/>
              </w:rPr>
              <w:t>Universitaly</w:t>
            </w:r>
            <w:proofErr w:type="spellEnd"/>
          </w:p>
        </w:tc>
      </w:tr>
      <w:tr w:rsidR="000B741E" w:rsidRPr="00CF1AB7" w14:paraId="3F337BD1"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689A483D" w14:textId="77C3F18B"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8" w:space="0" w:color="auto"/>
              <w:right w:val="single" w:sz="12" w:space="0" w:color="0000FF"/>
            </w:tcBorders>
            <w:vAlign w:val="center"/>
          </w:tcPr>
          <w:p w14:paraId="15FA4C2E" w14:textId="3E6D19FA" w:rsidR="5DAB78FF" w:rsidRPr="00CF1AB7" w:rsidRDefault="66131752" w:rsidP="000530A0">
            <w:pPr>
              <w:spacing w:after="200"/>
              <w:jc w:val="both"/>
              <w:rPr>
                <w:rFonts w:ascii="Fira Sans" w:eastAsia="Fira Sans" w:hAnsi="Fira Sans" w:cs="Fira Sans"/>
                <w:sz w:val="18"/>
                <w:szCs w:val="18"/>
              </w:rPr>
            </w:pPr>
            <w:r w:rsidRPr="00CF1AB7">
              <w:rPr>
                <w:rFonts w:ascii="Fira Sans" w:eastAsia="Fira Sans" w:hAnsi="Fira Sans" w:cs="Fira Sans"/>
                <w:sz w:val="18"/>
                <w:szCs w:val="18"/>
              </w:rPr>
              <w:t>Scomparsa di questa criticità dalla relazione della Commissione Paritetica</w:t>
            </w:r>
          </w:p>
        </w:tc>
      </w:tr>
      <w:tr w:rsidR="000B741E" w:rsidRPr="00CF1AB7" w14:paraId="4AD2613D"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2746FA08" w14:textId="116FC9F8"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2D78BF61" w14:textId="0E3A3E99"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Il CCS individua il/i docente/i che si occupino di redigere il documento di sintesi e prendano contatto con il personale tecnico-amministrativo deputato alla redazione e aggiornamento delle pagine web per strutturare la pagina informativa</w:t>
            </w:r>
          </w:p>
        </w:tc>
      </w:tr>
      <w:tr w:rsidR="000B741E" w:rsidRPr="00CF1AB7" w14:paraId="7E3D7E17"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573FBDBA" w14:textId="77855020"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67907654" w14:textId="34A61F8B"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Docenti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e personale tecnico-amministrativo</w:t>
            </w:r>
          </w:p>
        </w:tc>
      </w:tr>
      <w:tr w:rsidR="000B741E" w:rsidRPr="00CF1AB7" w14:paraId="5ED8E1D4" w14:textId="77777777" w:rsidTr="1C2731C6">
        <w:tc>
          <w:tcPr>
            <w:tcW w:w="2400" w:type="dxa"/>
            <w:tcBorders>
              <w:top w:val="single" w:sz="8" w:space="0" w:color="auto"/>
              <w:left w:val="single" w:sz="12" w:space="0" w:color="0000FF"/>
              <w:bottom w:val="single" w:sz="12" w:space="0" w:color="0000FF"/>
              <w:right w:val="single" w:sz="8" w:space="0" w:color="auto"/>
            </w:tcBorders>
            <w:vAlign w:val="center"/>
          </w:tcPr>
          <w:p w14:paraId="78490B6E" w14:textId="5F38DDFB"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08E957CF" w14:textId="1BEF8E4B"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Il CCS verrà informato da subito delle necessità di questo obiettivo e nominerà i docenti responsabili, che a loro volta contatteranno il personale tecnico-amministrativo competente. Compatibilmente con i tempi di realizzazione delle richieste da parte di quest'ultimo, si prevede che l'obiettivo venga raggiunto nel giro di un anno (ma si veda l'obiettivo n.2)</w:t>
            </w:r>
          </w:p>
        </w:tc>
      </w:tr>
    </w:tbl>
    <w:p w14:paraId="77985516" w14:textId="73C3411D"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sz w:val="18"/>
          <w:szCs w:val="18"/>
        </w:rPr>
        <w:t xml:space="preserve"> </w:t>
      </w:r>
    </w:p>
    <w:tbl>
      <w:tblPr>
        <w:tblStyle w:val="Grigliatabella"/>
        <w:tblW w:w="0" w:type="auto"/>
        <w:tblLayout w:type="fixed"/>
        <w:tblLook w:val="04A0" w:firstRow="1" w:lastRow="0" w:firstColumn="1" w:lastColumn="0" w:noHBand="0" w:noVBand="1"/>
      </w:tblPr>
      <w:tblGrid>
        <w:gridCol w:w="2400"/>
        <w:gridCol w:w="7200"/>
      </w:tblGrid>
      <w:tr w:rsidR="000B741E" w:rsidRPr="00CF1AB7" w14:paraId="3BA0DFC0" w14:textId="77777777" w:rsidTr="4336C06D">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2FE17727" w14:textId="2FC858FC"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Obiettivo n. 4</w:t>
            </w:r>
          </w:p>
        </w:tc>
        <w:tc>
          <w:tcPr>
            <w:tcW w:w="7200" w:type="dxa"/>
            <w:tcBorders>
              <w:top w:val="single" w:sz="12" w:space="0" w:color="0000FF"/>
              <w:left w:val="single" w:sz="8" w:space="0" w:color="auto"/>
              <w:bottom w:val="single" w:sz="12" w:space="0" w:color="0000FF"/>
              <w:right w:val="single" w:sz="12" w:space="0" w:color="0000FF"/>
            </w:tcBorders>
            <w:vAlign w:val="center"/>
          </w:tcPr>
          <w:p w14:paraId="40645370" w14:textId="338B68C6" w:rsidR="5DAB78FF" w:rsidRPr="00CF1AB7" w:rsidRDefault="5DAB78FF" w:rsidP="000530A0">
            <w:pPr>
              <w:jc w:val="both"/>
              <w:rPr>
                <w:rFonts w:ascii="Fira Sans" w:hAnsi="Fira Sans"/>
                <w:sz w:val="18"/>
                <w:szCs w:val="18"/>
              </w:rPr>
            </w:pPr>
            <w:r w:rsidRPr="00CF1AB7">
              <w:rPr>
                <w:rFonts w:ascii="Fira Sans" w:eastAsia="Calibri" w:hAnsi="Fira Sans" w:cs="Calibri"/>
                <w:b/>
                <w:bCs/>
                <w:sz w:val="18"/>
                <w:szCs w:val="18"/>
              </w:rPr>
              <w:t>Sviluppare azioni per promuovere la mobilità degli studenti all’estero</w:t>
            </w:r>
          </w:p>
        </w:tc>
      </w:tr>
      <w:tr w:rsidR="000B741E" w:rsidRPr="00CF1AB7" w14:paraId="691B6443" w14:textId="77777777" w:rsidTr="4336C06D">
        <w:tc>
          <w:tcPr>
            <w:tcW w:w="2400" w:type="dxa"/>
            <w:tcBorders>
              <w:top w:val="single" w:sz="12" w:space="0" w:color="0000FF"/>
              <w:left w:val="single" w:sz="12" w:space="0" w:color="0000FF"/>
              <w:bottom w:val="single" w:sz="8" w:space="0" w:color="auto"/>
              <w:right w:val="single" w:sz="8" w:space="0" w:color="auto"/>
            </w:tcBorders>
            <w:vAlign w:val="center"/>
          </w:tcPr>
          <w:p w14:paraId="78D3F251" w14:textId="2F8EDB9E"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Problema da risolvere Area da migliorare</w:t>
            </w:r>
          </w:p>
        </w:tc>
        <w:tc>
          <w:tcPr>
            <w:tcW w:w="7200" w:type="dxa"/>
            <w:tcBorders>
              <w:top w:val="single" w:sz="12" w:space="0" w:color="0000FF"/>
              <w:left w:val="single" w:sz="8" w:space="0" w:color="auto"/>
              <w:bottom w:val="single" w:sz="8" w:space="0" w:color="auto"/>
              <w:right w:val="single" w:sz="12" w:space="0" w:color="0000FF"/>
            </w:tcBorders>
            <w:vAlign w:val="center"/>
          </w:tcPr>
          <w:p w14:paraId="707F654D" w14:textId="2313E41F"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Si registra un interesse limitato da parte degli studenti alle esperienze all’estero</w:t>
            </w:r>
          </w:p>
        </w:tc>
      </w:tr>
      <w:tr w:rsidR="000B741E" w:rsidRPr="00CF1AB7" w14:paraId="09A5F2B7"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4F24D090" w14:textId="295D990F"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Azioni da intraprendere</w:t>
            </w:r>
          </w:p>
        </w:tc>
        <w:tc>
          <w:tcPr>
            <w:tcW w:w="7200" w:type="dxa"/>
            <w:tcBorders>
              <w:top w:val="single" w:sz="8" w:space="0" w:color="auto"/>
              <w:left w:val="single" w:sz="8" w:space="0" w:color="auto"/>
              <w:bottom w:val="single" w:sz="8" w:space="0" w:color="auto"/>
              <w:right w:val="single" w:sz="12" w:space="0" w:color="0000FF"/>
            </w:tcBorders>
            <w:vAlign w:val="center"/>
          </w:tcPr>
          <w:p w14:paraId="13CA1853" w14:textId="7504B535"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Il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ha nominato una commissione per l'internazionalizzazione che si sta occupando di cercare di stabilire nuovi accordi e di rinnovare quelli esistenti. L'attività di questa commissione continuerà anche in futuro. Parallelamente, verranno intraprese azioni di pubblicizzazione delle attività mediante l'organizzazione di giornate sul tema e presentazioni di queste opportunità da parte dei docenti a lezione</w:t>
            </w:r>
          </w:p>
        </w:tc>
      </w:tr>
      <w:tr w:rsidR="000B741E" w:rsidRPr="00CF1AB7" w14:paraId="48392C51"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01000521" w14:textId="5DDB4933"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8" w:space="0" w:color="auto"/>
              <w:right w:val="single" w:sz="12" w:space="0" w:color="0000FF"/>
            </w:tcBorders>
            <w:vAlign w:val="center"/>
          </w:tcPr>
          <w:p w14:paraId="3FFF2CD3" w14:textId="7C5A8300"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iC11</w:t>
            </w:r>
          </w:p>
        </w:tc>
      </w:tr>
      <w:tr w:rsidR="000B741E" w:rsidRPr="00CF1AB7" w14:paraId="34AE5FEA"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20AE78E4" w14:textId="18E6B838"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4E4A2F80" w14:textId="56A7E5FC" w:rsidR="5DAB78FF" w:rsidRPr="00CF1AB7" w:rsidRDefault="7251EA1E" w:rsidP="000530A0">
            <w:pPr>
              <w:jc w:val="both"/>
              <w:rPr>
                <w:rFonts w:ascii="Fira Sans" w:eastAsia="Fira Sans" w:hAnsi="Fira Sans" w:cs="Fira Sans"/>
                <w:sz w:val="18"/>
                <w:szCs w:val="18"/>
              </w:rPr>
            </w:pPr>
            <w:r w:rsidRPr="00CF1AB7">
              <w:rPr>
                <w:rFonts w:ascii="Fira Sans" w:eastAsia="Fira Sans" w:hAnsi="Fira Sans" w:cs="Fira Sans"/>
                <w:sz w:val="18"/>
                <w:szCs w:val="18"/>
              </w:rPr>
              <w:t>Il CCS ha già nominato una commissione di docenti che si occupa dell'internazionalizzazione</w:t>
            </w:r>
            <w:r w:rsidR="1E516620" w:rsidRPr="00CF1AB7">
              <w:rPr>
                <w:rFonts w:ascii="Fira Sans" w:eastAsia="Fira Sans" w:hAnsi="Fira Sans" w:cs="Fira Sans"/>
                <w:sz w:val="18"/>
                <w:szCs w:val="18"/>
              </w:rPr>
              <w:t xml:space="preserve"> ed è costantemente presente all’ordine del giorno dei CCS un punto riguardante non solo le pratiche studenti Erasmus ma anche la situazione circa la stipula di nuovi accordi o il rinnovo degli esistenti </w:t>
            </w:r>
          </w:p>
        </w:tc>
      </w:tr>
      <w:tr w:rsidR="000B741E" w:rsidRPr="00CF1AB7" w14:paraId="54CAB251" w14:textId="77777777" w:rsidTr="4336C06D">
        <w:tc>
          <w:tcPr>
            <w:tcW w:w="2400" w:type="dxa"/>
            <w:tcBorders>
              <w:top w:val="single" w:sz="8" w:space="0" w:color="auto"/>
              <w:left w:val="single" w:sz="12" w:space="0" w:color="0000FF"/>
              <w:bottom w:val="single" w:sz="8" w:space="0" w:color="auto"/>
              <w:right w:val="single" w:sz="8" w:space="0" w:color="auto"/>
            </w:tcBorders>
            <w:vAlign w:val="center"/>
          </w:tcPr>
          <w:p w14:paraId="02A1BC79" w14:textId="4711114A"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5DE02307" w14:textId="0B2AE3AD"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Docenti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e personale degli uffici per le relazioni internazionali che supportino i docenti negli iter burocratici necessari</w:t>
            </w:r>
          </w:p>
        </w:tc>
      </w:tr>
      <w:tr w:rsidR="000B741E" w:rsidRPr="00CF1AB7" w14:paraId="05C852CC" w14:textId="77777777" w:rsidTr="4336C06D">
        <w:tc>
          <w:tcPr>
            <w:tcW w:w="2400" w:type="dxa"/>
            <w:tcBorders>
              <w:top w:val="single" w:sz="8" w:space="0" w:color="auto"/>
              <w:left w:val="single" w:sz="12" w:space="0" w:color="0000FF"/>
              <w:bottom w:val="single" w:sz="12" w:space="0" w:color="0000FF"/>
              <w:right w:val="single" w:sz="8" w:space="0" w:color="auto"/>
            </w:tcBorders>
            <w:vAlign w:val="center"/>
          </w:tcPr>
          <w:p w14:paraId="40DFF62E" w14:textId="7A1F9881"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1CB173DF" w14:textId="22451169" w:rsidR="5DAB78FF" w:rsidRPr="00CF1AB7" w:rsidRDefault="28EF3EAF" w:rsidP="000530A0">
            <w:pPr>
              <w:jc w:val="both"/>
              <w:rPr>
                <w:rFonts w:ascii="Fira Sans" w:hAnsi="Fira Sans"/>
                <w:sz w:val="18"/>
                <w:szCs w:val="18"/>
              </w:rPr>
            </w:pPr>
            <w:r w:rsidRPr="00CF1AB7">
              <w:rPr>
                <w:rFonts w:ascii="Fira Sans" w:eastAsia="Fira Sans" w:hAnsi="Fira Sans" w:cs="Fira Sans"/>
                <w:sz w:val="18"/>
                <w:szCs w:val="18"/>
              </w:rPr>
              <w:t>La commissione internazionalizzazione è già attiva per il raggiungimento dell'obiettivo. Si prevede di verificare il raggiungimento dell'obiettivo su base annua</w:t>
            </w:r>
            <w:r w:rsidR="5B937BF9" w:rsidRPr="00CF1AB7">
              <w:rPr>
                <w:rFonts w:ascii="Fira Sans" w:eastAsia="Fira Sans" w:hAnsi="Fira Sans" w:cs="Fira Sans"/>
                <w:sz w:val="18"/>
                <w:szCs w:val="18"/>
              </w:rPr>
              <w:t xml:space="preserve"> nei prossimi cinque anni</w:t>
            </w:r>
          </w:p>
        </w:tc>
      </w:tr>
    </w:tbl>
    <w:p w14:paraId="0ECDBDE9" w14:textId="30BB15B4"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b/>
          <w:bCs/>
          <w:sz w:val="18"/>
          <w:szCs w:val="18"/>
        </w:rPr>
        <w:t xml:space="preserve"> </w:t>
      </w:r>
    </w:p>
    <w:tbl>
      <w:tblPr>
        <w:tblStyle w:val="Grigliatabella"/>
        <w:tblW w:w="0" w:type="auto"/>
        <w:tblLayout w:type="fixed"/>
        <w:tblLook w:val="04A0" w:firstRow="1" w:lastRow="0" w:firstColumn="1" w:lastColumn="0" w:noHBand="0" w:noVBand="1"/>
      </w:tblPr>
      <w:tblGrid>
        <w:gridCol w:w="2400"/>
        <w:gridCol w:w="7200"/>
      </w:tblGrid>
      <w:tr w:rsidR="000B741E" w:rsidRPr="00CF1AB7" w14:paraId="34C51CED" w14:textId="77777777" w:rsidTr="505AA9E8">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3C52C413" w14:textId="7D5C4B3A"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Obiettivo n. 5</w:t>
            </w:r>
          </w:p>
        </w:tc>
        <w:tc>
          <w:tcPr>
            <w:tcW w:w="7200" w:type="dxa"/>
            <w:tcBorders>
              <w:top w:val="single" w:sz="12" w:space="0" w:color="0000FF"/>
              <w:left w:val="single" w:sz="8" w:space="0" w:color="auto"/>
              <w:bottom w:val="single" w:sz="12" w:space="0" w:color="0000FF"/>
              <w:right w:val="single" w:sz="12" w:space="0" w:color="0000FF"/>
            </w:tcBorders>
            <w:vAlign w:val="center"/>
          </w:tcPr>
          <w:p w14:paraId="3F6BA9BB" w14:textId="64C12EE8" w:rsidR="5DAB78FF" w:rsidRPr="00CF1AB7" w:rsidRDefault="7251EA1E" w:rsidP="000530A0">
            <w:pPr>
              <w:jc w:val="both"/>
              <w:rPr>
                <w:rFonts w:ascii="Fira Sans" w:hAnsi="Fira Sans"/>
                <w:sz w:val="18"/>
                <w:szCs w:val="18"/>
              </w:rPr>
            </w:pPr>
            <w:r w:rsidRPr="00CF1AB7">
              <w:rPr>
                <w:rFonts w:ascii="Fira Sans" w:eastAsia="Calibri" w:hAnsi="Fira Sans" w:cs="Calibri"/>
                <w:b/>
                <w:bCs/>
                <w:sz w:val="18"/>
                <w:szCs w:val="18"/>
              </w:rPr>
              <w:t>Ampliare l’offerta dei laboratori liberi</w:t>
            </w:r>
          </w:p>
        </w:tc>
      </w:tr>
      <w:tr w:rsidR="000B741E" w:rsidRPr="00CF1AB7" w14:paraId="7EDA52F5" w14:textId="77777777" w:rsidTr="505AA9E8">
        <w:tc>
          <w:tcPr>
            <w:tcW w:w="2400" w:type="dxa"/>
            <w:tcBorders>
              <w:top w:val="single" w:sz="12" w:space="0" w:color="0000FF"/>
              <w:left w:val="single" w:sz="12" w:space="0" w:color="0000FF"/>
              <w:bottom w:val="single" w:sz="8" w:space="0" w:color="auto"/>
              <w:right w:val="single" w:sz="8" w:space="0" w:color="auto"/>
            </w:tcBorders>
            <w:vAlign w:val="center"/>
          </w:tcPr>
          <w:p w14:paraId="6B83B6C8" w14:textId="2ABB1A25"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Problema da risolvere Area da migliorare</w:t>
            </w:r>
          </w:p>
        </w:tc>
        <w:tc>
          <w:tcPr>
            <w:tcW w:w="7200" w:type="dxa"/>
            <w:tcBorders>
              <w:top w:val="single" w:sz="12" w:space="0" w:color="0000FF"/>
              <w:left w:val="single" w:sz="8" w:space="0" w:color="auto"/>
              <w:bottom w:val="single" w:sz="8" w:space="0" w:color="auto"/>
              <w:right w:val="single" w:sz="12" w:space="0" w:color="0000FF"/>
            </w:tcBorders>
            <w:vAlign w:val="center"/>
          </w:tcPr>
          <w:p w14:paraId="18C073B6" w14:textId="7A57EC74"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L'offerta dei laboratori liberi risulta ancora carente e poco organizzata e non consente un’adeguata pianificazione e scelta delle attività da parte degli studenti. Gli studenti sottolineano che, data la carenza di laboratori liberi e la mancanza di un calendario e di una pianificazione di tali attività nel corso dell’anno, viene a mancare la possibilità di scegliere i laboratori in relazione ai propri interessi e al proprio percorso. Inoltre, gli studenti appaiono poco informati circa la possibilità di conseguire i CFU delle attività libere mediante stage all'interno del dipartimento</w:t>
            </w:r>
          </w:p>
        </w:tc>
      </w:tr>
      <w:tr w:rsidR="000B741E" w:rsidRPr="00CF1AB7" w14:paraId="7BD5A763" w14:textId="77777777" w:rsidTr="505AA9E8">
        <w:tc>
          <w:tcPr>
            <w:tcW w:w="2400" w:type="dxa"/>
            <w:tcBorders>
              <w:top w:val="single" w:sz="8" w:space="0" w:color="auto"/>
              <w:left w:val="single" w:sz="12" w:space="0" w:color="0000FF"/>
              <w:bottom w:val="single" w:sz="8" w:space="0" w:color="auto"/>
              <w:right w:val="single" w:sz="8" w:space="0" w:color="auto"/>
            </w:tcBorders>
            <w:vAlign w:val="center"/>
          </w:tcPr>
          <w:p w14:paraId="4A322D9C" w14:textId="4EBAD252"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Azioni da intraprendere</w:t>
            </w:r>
          </w:p>
        </w:tc>
        <w:tc>
          <w:tcPr>
            <w:tcW w:w="7200" w:type="dxa"/>
            <w:tcBorders>
              <w:top w:val="single" w:sz="8" w:space="0" w:color="auto"/>
              <w:left w:val="single" w:sz="8" w:space="0" w:color="auto"/>
              <w:bottom w:val="single" w:sz="8" w:space="0" w:color="auto"/>
              <w:right w:val="single" w:sz="12" w:space="0" w:color="0000FF"/>
            </w:tcBorders>
            <w:vAlign w:val="center"/>
          </w:tcPr>
          <w:p w14:paraId="5A603251" w14:textId="0CB5F795"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Il CCS verificherà la disponibilità dei docenti del CCS ad accogliere studenti per stage che diano la possibilità di conseguire almeno parte dei CFU delle attività libere, e che </w:t>
            </w:r>
            <w:r w:rsidRPr="00CF1AB7">
              <w:rPr>
                <w:rFonts w:ascii="Fira Sans" w:eastAsia="Fira Sans" w:hAnsi="Fira Sans" w:cs="Fira Sans"/>
                <w:sz w:val="18"/>
                <w:szCs w:val="18"/>
              </w:rPr>
              <w:lastRenderedPageBreak/>
              <w:t xml:space="preserve">questa informazione venga diffusa nel modo più efficace possibile (per esempio, mediante il sito e a lezione). </w:t>
            </w:r>
            <w:proofErr w:type="gramStart"/>
            <w:r w:rsidRPr="00CF1AB7">
              <w:rPr>
                <w:rFonts w:ascii="Fira Sans" w:eastAsia="Fira Sans" w:hAnsi="Fira Sans" w:cs="Fira Sans"/>
                <w:sz w:val="18"/>
                <w:szCs w:val="18"/>
              </w:rPr>
              <w:t>Inoltre</w:t>
            </w:r>
            <w:proofErr w:type="gramEnd"/>
            <w:r w:rsidRPr="00CF1AB7">
              <w:rPr>
                <w:rFonts w:ascii="Fira Sans" w:eastAsia="Fira Sans" w:hAnsi="Fira Sans" w:cs="Fira Sans"/>
                <w:sz w:val="18"/>
                <w:szCs w:val="18"/>
              </w:rPr>
              <w:t xml:space="preserve"> si adopererà per verificare la disponibilità di fondi che consentano di retribuire professionisti esterni che permettano di raggiungere un'adeguata varietà di argomenti su cui i laboratori vertano.</w:t>
            </w:r>
          </w:p>
        </w:tc>
      </w:tr>
      <w:tr w:rsidR="000B741E" w:rsidRPr="00CF1AB7" w14:paraId="77CFD5E5" w14:textId="77777777" w:rsidTr="505AA9E8">
        <w:tc>
          <w:tcPr>
            <w:tcW w:w="2400" w:type="dxa"/>
            <w:tcBorders>
              <w:top w:val="single" w:sz="8" w:space="0" w:color="auto"/>
              <w:left w:val="single" w:sz="12" w:space="0" w:color="0000FF"/>
              <w:bottom w:val="single" w:sz="8" w:space="0" w:color="auto"/>
              <w:right w:val="single" w:sz="8" w:space="0" w:color="auto"/>
            </w:tcBorders>
            <w:vAlign w:val="center"/>
          </w:tcPr>
          <w:p w14:paraId="3C4FECFC" w14:textId="3CD4FFF6"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lastRenderedPageBreak/>
              <w:t>Indicatore di riferimento</w:t>
            </w:r>
          </w:p>
        </w:tc>
        <w:tc>
          <w:tcPr>
            <w:tcW w:w="7200" w:type="dxa"/>
            <w:tcBorders>
              <w:top w:val="single" w:sz="8" w:space="0" w:color="auto"/>
              <w:left w:val="single" w:sz="8" w:space="0" w:color="auto"/>
              <w:bottom w:val="single" w:sz="8" w:space="0" w:color="auto"/>
              <w:right w:val="single" w:sz="12" w:space="0" w:color="0000FF"/>
            </w:tcBorders>
            <w:vAlign w:val="center"/>
          </w:tcPr>
          <w:p w14:paraId="00F06E3C" w14:textId="64DFA911" w:rsidR="5DAB78FF" w:rsidRPr="00CF1AB7" w:rsidRDefault="75A67447" w:rsidP="000530A0">
            <w:pPr>
              <w:jc w:val="both"/>
              <w:rPr>
                <w:rFonts w:ascii="Fira Sans" w:hAnsi="Fira Sans"/>
                <w:sz w:val="18"/>
                <w:szCs w:val="18"/>
              </w:rPr>
            </w:pPr>
            <w:r w:rsidRPr="505AA9E8">
              <w:rPr>
                <w:rFonts w:ascii="Fira Sans" w:eastAsia="Fira Sans" w:hAnsi="Fira Sans" w:cs="Fira Sans"/>
                <w:sz w:val="18"/>
                <w:szCs w:val="18"/>
              </w:rPr>
              <w:t xml:space="preserve">Scomparsa di questa </w:t>
            </w:r>
            <w:proofErr w:type="gramStart"/>
            <w:r w:rsidRPr="505AA9E8">
              <w:rPr>
                <w:rFonts w:ascii="Fira Sans" w:eastAsia="Fira Sans" w:hAnsi="Fira Sans" w:cs="Fira Sans"/>
                <w:sz w:val="18"/>
                <w:szCs w:val="18"/>
              </w:rPr>
              <w:t>criticità  dalla</w:t>
            </w:r>
            <w:proofErr w:type="gramEnd"/>
            <w:r w:rsidRPr="505AA9E8">
              <w:rPr>
                <w:rFonts w:ascii="Fira Sans" w:eastAsia="Fira Sans" w:hAnsi="Fira Sans" w:cs="Fira Sans"/>
                <w:sz w:val="18"/>
                <w:szCs w:val="18"/>
              </w:rPr>
              <w:t xml:space="preserve"> r</w:t>
            </w:r>
            <w:r w:rsidR="5DAB78FF" w:rsidRPr="505AA9E8">
              <w:rPr>
                <w:rFonts w:ascii="Fira Sans" w:eastAsia="Fira Sans" w:hAnsi="Fira Sans" w:cs="Fira Sans"/>
                <w:sz w:val="18"/>
                <w:szCs w:val="18"/>
              </w:rPr>
              <w:t>elazione della Commissione Paritetica in base a quanto riferito dai rappresentanti degli studenti</w:t>
            </w:r>
          </w:p>
        </w:tc>
      </w:tr>
      <w:tr w:rsidR="000B741E" w:rsidRPr="00CF1AB7" w14:paraId="0288E51E" w14:textId="77777777" w:rsidTr="505AA9E8">
        <w:tc>
          <w:tcPr>
            <w:tcW w:w="2400" w:type="dxa"/>
            <w:tcBorders>
              <w:top w:val="single" w:sz="8" w:space="0" w:color="auto"/>
              <w:left w:val="single" w:sz="12" w:space="0" w:color="0000FF"/>
              <w:bottom w:val="single" w:sz="8" w:space="0" w:color="auto"/>
              <w:right w:val="single" w:sz="8" w:space="0" w:color="auto"/>
            </w:tcBorders>
            <w:vAlign w:val="center"/>
          </w:tcPr>
          <w:p w14:paraId="337EED02" w14:textId="3B5A1DFA"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4ADCD419" w14:textId="6F657A90"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Il CCS affida alla commissione laboratori i compiti da svolgere per il raggiungimento dell'obiettivo</w:t>
            </w:r>
          </w:p>
        </w:tc>
      </w:tr>
      <w:tr w:rsidR="000B741E" w:rsidRPr="00CF1AB7" w14:paraId="49CF5379" w14:textId="77777777" w:rsidTr="505AA9E8">
        <w:tc>
          <w:tcPr>
            <w:tcW w:w="2400" w:type="dxa"/>
            <w:tcBorders>
              <w:top w:val="single" w:sz="8" w:space="0" w:color="auto"/>
              <w:left w:val="single" w:sz="12" w:space="0" w:color="0000FF"/>
              <w:bottom w:val="single" w:sz="8" w:space="0" w:color="auto"/>
              <w:right w:val="single" w:sz="8" w:space="0" w:color="auto"/>
            </w:tcBorders>
            <w:vAlign w:val="center"/>
          </w:tcPr>
          <w:p w14:paraId="52F8D7D7" w14:textId="7A8040A0"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422E10B6" w14:textId="1EDACD74"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Disponibilità dei docenti del CCS ad accogliere studenti per gli stage. Fondi a disposizione per retribuire professionisti esterni che si prestino a organizzare attività laboratoriali.</w:t>
            </w:r>
          </w:p>
        </w:tc>
      </w:tr>
      <w:tr w:rsidR="000B741E" w:rsidRPr="00CF1AB7" w14:paraId="73516470" w14:textId="77777777" w:rsidTr="505AA9E8">
        <w:tc>
          <w:tcPr>
            <w:tcW w:w="2400" w:type="dxa"/>
            <w:tcBorders>
              <w:top w:val="single" w:sz="8" w:space="0" w:color="auto"/>
              <w:left w:val="single" w:sz="12" w:space="0" w:color="0000FF"/>
              <w:bottom w:val="single" w:sz="12" w:space="0" w:color="0000FF"/>
              <w:right w:val="single" w:sz="8" w:space="0" w:color="auto"/>
            </w:tcBorders>
            <w:vAlign w:val="center"/>
          </w:tcPr>
          <w:p w14:paraId="76F60AEF" w14:textId="113E82F8"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0983AC76" w14:textId="113D08AA" w:rsidR="5DAB78FF" w:rsidRPr="00CF1AB7" w:rsidRDefault="5F1589A0" w:rsidP="000530A0">
            <w:pPr>
              <w:jc w:val="both"/>
              <w:rPr>
                <w:rFonts w:ascii="Fira Sans" w:hAnsi="Fira Sans"/>
                <w:sz w:val="18"/>
                <w:szCs w:val="18"/>
              </w:rPr>
            </w:pPr>
            <w:r w:rsidRPr="505AA9E8">
              <w:rPr>
                <w:rFonts w:ascii="Fira Sans" w:eastAsia="Fira Sans" w:hAnsi="Fira Sans" w:cs="Fira Sans"/>
                <w:sz w:val="18"/>
                <w:szCs w:val="18"/>
              </w:rPr>
              <w:t xml:space="preserve">Si prevede di verificare il raggiungimento dell'obiettivo su base annua. </w:t>
            </w:r>
          </w:p>
        </w:tc>
      </w:tr>
    </w:tbl>
    <w:p w14:paraId="1C07B590" w14:textId="104C6F53"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b/>
          <w:bCs/>
          <w:sz w:val="18"/>
          <w:szCs w:val="18"/>
        </w:rPr>
        <w:t xml:space="preserve"> </w:t>
      </w:r>
    </w:p>
    <w:tbl>
      <w:tblPr>
        <w:tblStyle w:val="Grigliatabella"/>
        <w:tblW w:w="0" w:type="auto"/>
        <w:tblLayout w:type="fixed"/>
        <w:tblLook w:val="04A0" w:firstRow="1" w:lastRow="0" w:firstColumn="1" w:lastColumn="0" w:noHBand="0" w:noVBand="1"/>
      </w:tblPr>
      <w:tblGrid>
        <w:gridCol w:w="2400"/>
        <w:gridCol w:w="7200"/>
      </w:tblGrid>
      <w:tr w:rsidR="000B741E" w:rsidRPr="00CF1AB7" w14:paraId="032546C8" w14:textId="77777777" w:rsidTr="1C2731C6">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52B5A542" w14:textId="04FE154D"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Obiettivo n. 6</w:t>
            </w:r>
          </w:p>
        </w:tc>
        <w:tc>
          <w:tcPr>
            <w:tcW w:w="7200" w:type="dxa"/>
            <w:tcBorders>
              <w:top w:val="single" w:sz="12" w:space="0" w:color="0000FF"/>
              <w:left w:val="single" w:sz="8" w:space="0" w:color="auto"/>
              <w:bottom w:val="single" w:sz="12" w:space="0" w:color="0000FF"/>
              <w:right w:val="single" w:sz="12" w:space="0" w:color="0000FF"/>
            </w:tcBorders>
            <w:vAlign w:val="center"/>
          </w:tcPr>
          <w:p w14:paraId="47623A06" w14:textId="46FB8757" w:rsidR="5DAB78FF" w:rsidRPr="00CF1AB7" w:rsidRDefault="5DAB78FF" w:rsidP="000530A0">
            <w:pPr>
              <w:jc w:val="both"/>
              <w:rPr>
                <w:rFonts w:ascii="Fira Sans" w:hAnsi="Fira Sans"/>
                <w:sz w:val="18"/>
                <w:szCs w:val="18"/>
              </w:rPr>
            </w:pPr>
            <w:r w:rsidRPr="00CF1AB7">
              <w:rPr>
                <w:rFonts w:ascii="Fira Sans" w:eastAsia="Calibri" w:hAnsi="Fira Sans" w:cs="Calibri"/>
                <w:b/>
                <w:bCs/>
                <w:sz w:val="18"/>
                <w:szCs w:val="18"/>
              </w:rPr>
              <w:t>Verificare in modo sistematico se vi sono insegnamenti che presentano percentuali elevate di insuccesso e di indagarne i motivi.</w:t>
            </w:r>
          </w:p>
        </w:tc>
      </w:tr>
      <w:tr w:rsidR="000B741E" w:rsidRPr="00CF1AB7" w14:paraId="440215AF" w14:textId="77777777" w:rsidTr="1C2731C6">
        <w:tc>
          <w:tcPr>
            <w:tcW w:w="2400" w:type="dxa"/>
            <w:tcBorders>
              <w:top w:val="single" w:sz="12" w:space="0" w:color="0000FF"/>
              <w:left w:val="single" w:sz="12" w:space="0" w:color="0000FF"/>
              <w:bottom w:val="single" w:sz="8" w:space="0" w:color="auto"/>
              <w:right w:val="single" w:sz="8" w:space="0" w:color="auto"/>
            </w:tcBorders>
            <w:vAlign w:val="center"/>
          </w:tcPr>
          <w:p w14:paraId="2DD28A34" w14:textId="092300FB"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Problema da risolvere Area da migliorare</w:t>
            </w:r>
          </w:p>
        </w:tc>
        <w:tc>
          <w:tcPr>
            <w:tcW w:w="7200" w:type="dxa"/>
            <w:tcBorders>
              <w:top w:val="single" w:sz="12" w:space="0" w:color="0000FF"/>
              <w:left w:val="single" w:sz="8" w:space="0" w:color="auto"/>
              <w:bottom w:val="single" w:sz="8" w:space="0" w:color="auto"/>
              <w:right w:val="single" w:sz="12" w:space="0" w:color="0000FF"/>
            </w:tcBorders>
            <w:vAlign w:val="center"/>
          </w:tcPr>
          <w:p w14:paraId="39DF800B" w14:textId="5B731AE1"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La Commissione Paritetica ha suggerito di porsi tale obiettivo. Una maggiore chiarezza circa questo punto potrebbe aiutare a individuare insegnamenti che possano costituire un elemento di difficoltà per alcuni studenti, in particolare coloro che non riescono poi a laurearsi entro la normale durata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w:t>
            </w:r>
          </w:p>
        </w:tc>
      </w:tr>
      <w:tr w:rsidR="000B741E" w:rsidRPr="00CF1AB7" w14:paraId="06BDEA84"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3DE1275B" w14:textId="4A6C0F5C"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Azioni da intraprendere</w:t>
            </w:r>
          </w:p>
        </w:tc>
        <w:tc>
          <w:tcPr>
            <w:tcW w:w="7200" w:type="dxa"/>
            <w:tcBorders>
              <w:top w:val="single" w:sz="8" w:space="0" w:color="auto"/>
              <w:left w:val="single" w:sz="8" w:space="0" w:color="auto"/>
              <w:bottom w:val="single" w:sz="8" w:space="0" w:color="auto"/>
              <w:right w:val="single" w:sz="12" w:space="0" w:color="0000FF"/>
            </w:tcBorders>
            <w:vAlign w:val="center"/>
          </w:tcPr>
          <w:p w14:paraId="4B6DB93F" w14:textId="344B3584"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La commissione AQ </w:t>
            </w:r>
            <w:r w:rsidR="003B2F00">
              <w:rPr>
                <w:rFonts w:ascii="Fira Sans" w:eastAsia="Fira Sans" w:hAnsi="Fira Sans" w:cs="Fira Sans"/>
                <w:sz w:val="18"/>
                <w:szCs w:val="18"/>
              </w:rPr>
              <w:t>individuerà</w:t>
            </w:r>
            <w:r w:rsidRPr="00CF1AB7">
              <w:rPr>
                <w:rFonts w:ascii="Fira Sans" w:eastAsia="Fira Sans" w:hAnsi="Fira Sans" w:cs="Fira Sans"/>
                <w:sz w:val="18"/>
                <w:szCs w:val="18"/>
              </w:rPr>
              <w:t>, in base ai dati disponibili sul numero di prove di esame superate annualmente per ogni insegnamento, quegli insegnamenti nei quali la percentuale di studenti sul totale degli iscritti a quell'insegnamento per quell'anno sia sostanzialmente più bassa degli altri, e incontrerà il docente di riferimento per individuare le criticità e le azioni da intraprendere</w:t>
            </w:r>
          </w:p>
        </w:tc>
      </w:tr>
      <w:tr w:rsidR="000B741E" w:rsidRPr="00CF1AB7" w14:paraId="54B9302C"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7D99DD71" w14:textId="314D0A82"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8" w:space="0" w:color="auto"/>
              <w:right w:val="single" w:sz="12" w:space="0" w:color="0000FF"/>
            </w:tcBorders>
            <w:vAlign w:val="center"/>
          </w:tcPr>
          <w:p w14:paraId="1E177F4B" w14:textId="77E6A6A1" w:rsidR="5DAB78FF" w:rsidRPr="00CF1AB7" w:rsidRDefault="54DAB336" w:rsidP="000530A0">
            <w:pPr>
              <w:jc w:val="both"/>
              <w:rPr>
                <w:rFonts w:ascii="Fira Sans" w:eastAsia="Fira Sans" w:hAnsi="Fira Sans" w:cs="Fira Sans"/>
                <w:sz w:val="18"/>
                <w:szCs w:val="18"/>
              </w:rPr>
            </w:pPr>
            <w:r w:rsidRPr="00CF1AB7">
              <w:rPr>
                <w:rFonts w:ascii="Fira Sans" w:eastAsia="Fira Sans" w:hAnsi="Fira Sans" w:cs="Fira Sans"/>
                <w:sz w:val="18"/>
                <w:szCs w:val="18"/>
              </w:rPr>
              <w:t>Dati forniti dall’Ateneo circa la percentuale di studenti che superano gli esami di ogni insegnamento</w:t>
            </w:r>
          </w:p>
        </w:tc>
      </w:tr>
      <w:tr w:rsidR="000B741E" w:rsidRPr="00CF1AB7" w14:paraId="1ACC4F92"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7A378454" w14:textId="21049BCA"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51554B16" w14:textId="23907462"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La commissione AQ si occupa di individuare gli insegnamenti critici e incontrare il docente</w:t>
            </w:r>
          </w:p>
        </w:tc>
      </w:tr>
      <w:tr w:rsidR="000B741E" w:rsidRPr="00CF1AB7" w14:paraId="7CFB2365"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0D38E79C" w14:textId="7F6EDE05"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2BCFCB4E" w14:textId="0A8FAA93"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Commissione AQ e docenti interessati</w:t>
            </w:r>
          </w:p>
        </w:tc>
      </w:tr>
      <w:tr w:rsidR="000B741E" w:rsidRPr="00CF1AB7" w14:paraId="4D4FA057" w14:textId="77777777" w:rsidTr="1C2731C6">
        <w:tc>
          <w:tcPr>
            <w:tcW w:w="2400" w:type="dxa"/>
            <w:tcBorders>
              <w:top w:val="single" w:sz="8" w:space="0" w:color="auto"/>
              <w:left w:val="single" w:sz="12" w:space="0" w:color="0000FF"/>
              <w:bottom w:val="single" w:sz="12" w:space="0" w:color="0000FF"/>
              <w:right w:val="single" w:sz="8" w:space="0" w:color="auto"/>
            </w:tcBorders>
            <w:vAlign w:val="center"/>
          </w:tcPr>
          <w:p w14:paraId="481FD717" w14:textId="1998EC85"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 xml:space="preserve"> 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6188FE6D" w14:textId="53990BE9"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Si prevede di eseguire la verifica sugli insegnamenti critici non appena saranno disponibili i dati necessari, e di incontrare i docenti prima dell'inizio dell'</w:t>
            </w:r>
            <w:proofErr w:type="spellStart"/>
            <w:r w:rsidRPr="00CF1AB7">
              <w:rPr>
                <w:rFonts w:ascii="Fira Sans" w:eastAsia="Fira Sans" w:hAnsi="Fira Sans" w:cs="Fira Sans"/>
                <w:sz w:val="18"/>
                <w:szCs w:val="18"/>
              </w:rPr>
              <w:t>a.a</w:t>
            </w:r>
            <w:proofErr w:type="spellEnd"/>
            <w:r w:rsidRPr="00CF1AB7">
              <w:rPr>
                <w:rFonts w:ascii="Fira Sans" w:eastAsia="Fira Sans" w:hAnsi="Fira Sans" w:cs="Fira Sans"/>
                <w:sz w:val="18"/>
                <w:szCs w:val="18"/>
              </w:rPr>
              <w:t>. successivo. I risultati di questo intervento dovrebbero quindi essere valutabili a partire dalla fine dell'</w:t>
            </w:r>
            <w:proofErr w:type="spellStart"/>
            <w:r w:rsidRPr="00CF1AB7">
              <w:rPr>
                <w:rFonts w:ascii="Fira Sans" w:eastAsia="Fira Sans" w:hAnsi="Fira Sans" w:cs="Fira Sans"/>
                <w:sz w:val="18"/>
                <w:szCs w:val="18"/>
              </w:rPr>
              <w:t>a.a</w:t>
            </w:r>
            <w:proofErr w:type="spellEnd"/>
            <w:r w:rsidRPr="00CF1AB7">
              <w:rPr>
                <w:rFonts w:ascii="Fira Sans" w:eastAsia="Fira Sans" w:hAnsi="Fira Sans" w:cs="Fira Sans"/>
                <w:sz w:val="18"/>
                <w:szCs w:val="18"/>
              </w:rPr>
              <w:t>. successivo.</w:t>
            </w:r>
          </w:p>
        </w:tc>
      </w:tr>
    </w:tbl>
    <w:p w14:paraId="3D0EB041" w14:textId="1A35E2DE" w:rsidR="002F57E7" w:rsidRPr="00CF1AB7" w:rsidRDefault="421D171D" w:rsidP="000530A0">
      <w:pPr>
        <w:spacing w:line="240" w:lineRule="auto"/>
        <w:jc w:val="both"/>
        <w:rPr>
          <w:rFonts w:ascii="Fira Sans" w:hAnsi="Fira Sans"/>
          <w:sz w:val="18"/>
          <w:szCs w:val="18"/>
        </w:rPr>
      </w:pPr>
      <w:r w:rsidRPr="00CF1AB7">
        <w:rPr>
          <w:rFonts w:ascii="Fira Sans" w:eastAsia="Times New Roman" w:hAnsi="Fira Sans" w:cs="Times New Roman"/>
          <w:b/>
          <w:bCs/>
          <w:sz w:val="18"/>
          <w:szCs w:val="18"/>
        </w:rPr>
        <w:t xml:space="preserve"> </w:t>
      </w:r>
    </w:p>
    <w:tbl>
      <w:tblPr>
        <w:tblStyle w:val="Grigliatabella"/>
        <w:tblW w:w="0" w:type="auto"/>
        <w:tblLayout w:type="fixed"/>
        <w:tblLook w:val="04A0" w:firstRow="1" w:lastRow="0" w:firstColumn="1" w:lastColumn="0" w:noHBand="0" w:noVBand="1"/>
      </w:tblPr>
      <w:tblGrid>
        <w:gridCol w:w="2400"/>
        <w:gridCol w:w="7200"/>
      </w:tblGrid>
      <w:tr w:rsidR="000B741E" w:rsidRPr="00CF1AB7" w14:paraId="5E3C5A57" w14:textId="77777777" w:rsidTr="1C2731C6">
        <w:trPr>
          <w:trHeight w:val="420"/>
        </w:trPr>
        <w:tc>
          <w:tcPr>
            <w:tcW w:w="2400" w:type="dxa"/>
            <w:tcBorders>
              <w:top w:val="single" w:sz="12" w:space="0" w:color="0000FF"/>
              <w:left w:val="single" w:sz="12" w:space="0" w:color="0000FF"/>
              <w:bottom w:val="single" w:sz="12" w:space="0" w:color="0000FF"/>
              <w:right w:val="single" w:sz="8" w:space="0" w:color="auto"/>
            </w:tcBorders>
            <w:vAlign w:val="center"/>
          </w:tcPr>
          <w:p w14:paraId="168B7135" w14:textId="775E7D3A"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Obiettivo n. 7</w:t>
            </w:r>
          </w:p>
        </w:tc>
        <w:tc>
          <w:tcPr>
            <w:tcW w:w="7200" w:type="dxa"/>
            <w:tcBorders>
              <w:top w:val="single" w:sz="12" w:space="0" w:color="0000FF"/>
              <w:left w:val="single" w:sz="8" w:space="0" w:color="auto"/>
              <w:bottom w:val="single" w:sz="12" w:space="0" w:color="0000FF"/>
              <w:right w:val="single" w:sz="12" w:space="0" w:color="0000FF"/>
            </w:tcBorders>
            <w:vAlign w:val="center"/>
          </w:tcPr>
          <w:p w14:paraId="36EDBB32" w14:textId="56CD3D22"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Eliminare la duplicazione delle informazioni sul corso su due diversi siti e rendere più fruibili le informazioni per gli studenti</w:t>
            </w:r>
          </w:p>
        </w:tc>
      </w:tr>
      <w:tr w:rsidR="000B741E" w:rsidRPr="00CF1AB7" w14:paraId="176EE2A7" w14:textId="77777777" w:rsidTr="1C2731C6">
        <w:tc>
          <w:tcPr>
            <w:tcW w:w="2400" w:type="dxa"/>
            <w:tcBorders>
              <w:top w:val="single" w:sz="12" w:space="0" w:color="0000FF"/>
              <w:left w:val="single" w:sz="12" w:space="0" w:color="0000FF"/>
              <w:bottom w:val="single" w:sz="8" w:space="0" w:color="auto"/>
              <w:right w:val="single" w:sz="8" w:space="0" w:color="auto"/>
            </w:tcBorders>
            <w:vAlign w:val="center"/>
          </w:tcPr>
          <w:p w14:paraId="01406386" w14:textId="0872B744"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Problema da risolvere Area da migliorare</w:t>
            </w:r>
          </w:p>
        </w:tc>
        <w:tc>
          <w:tcPr>
            <w:tcW w:w="7200" w:type="dxa"/>
            <w:tcBorders>
              <w:top w:val="single" w:sz="12" w:space="0" w:color="0000FF"/>
              <w:left w:val="single" w:sz="8" w:space="0" w:color="auto"/>
              <w:bottom w:val="single" w:sz="8" w:space="0" w:color="auto"/>
              <w:right w:val="single" w:sz="12" w:space="0" w:color="0000FF"/>
            </w:tcBorders>
            <w:vAlign w:val="center"/>
          </w:tcPr>
          <w:p w14:paraId="578F139E" w14:textId="588B8B3E"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Il sito web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è al momento presente in due versioni, l’una all’interno del sito del DISFOR e l’altra sul sito di Ateneo, nella sezione Offerta formativa, Corsi di laurea. Il sito web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all’interno del sito DISFOR, fornisce informazioni più dettagliate </w:t>
            </w:r>
            <w:r w:rsidR="004243CC" w:rsidRPr="00CF1AB7">
              <w:rPr>
                <w:rFonts w:ascii="Fira Sans" w:eastAsia="Fira Sans" w:hAnsi="Fira Sans" w:cs="Fira Sans"/>
                <w:sz w:val="18"/>
                <w:szCs w:val="18"/>
              </w:rPr>
              <w:t>rispetto, ad esempio,</w:t>
            </w:r>
            <w:r w:rsidRPr="00CF1AB7">
              <w:rPr>
                <w:rFonts w:ascii="Fira Sans" w:eastAsia="Fira Sans" w:hAnsi="Fira Sans" w:cs="Fira Sans"/>
                <w:sz w:val="18"/>
                <w:szCs w:val="18"/>
              </w:rPr>
              <w:t xml:space="preserve"> alle procedure per l’iscrizione ai laboratori, agli stage, ai tirocini e consente di scaricare la modulistica necessaria. Nella scheda informativa del corso, sono riportate informazioni dettagliate relative ai requisiti d’accesso e alle modalità di ammissione, alle finalità e obiettivi formativi, alle caratteristiche e modalità di svolgimento della prova finale, al profilo professionale in uscita e agli sbocchi occupazionali. Sebbene il sito sia completo e dettagliato, non sempre le informazioni sono di facile accesso. Ad es., le informazioni relative agli stage hanno formati diversi, non sono aggiornate e non sono divise per settori (ad es. psicologia clinica, sociale, evolutiva…).</w:t>
            </w:r>
          </w:p>
        </w:tc>
      </w:tr>
      <w:tr w:rsidR="000B741E" w:rsidRPr="00CF1AB7" w14:paraId="1988ACA2"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452CC201" w14:textId="62562443"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Azioni da intraprendere</w:t>
            </w:r>
          </w:p>
        </w:tc>
        <w:tc>
          <w:tcPr>
            <w:tcW w:w="7200" w:type="dxa"/>
            <w:tcBorders>
              <w:top w:val="single" w:sz="8" w:space="0" w:color="auto"/>
              <w:left w:val="single" w:sz="8" w:space="0" w:color="auto"/>
              <w:bottom w:val="single" w:sz="8" w:space="0" w:color="auto"/>
              <w:right w:val="single" w:sz="12" w:space="0" w:color="0000FF"/>
            </w:tcBorders>
            <w:vAlign w:val="center"/>
          </w:tcPr>
          <w:p w14:paraId="40A4F5BC" w14:textId="75ED08E2" w:rsidR="5DAB78FF" w:rsidRPr="00CF1AB7" w:rsidRDefault="1D79F5BD" w:rsidP="000530A0">
            <w:pPr>
              <w:jc w:val="both"/>
              <w:rPr>
                <w:rFonts w:ascii="Fira Sans" w:hAnsi="Fira Sans"/>
                <w:sz w:val="18"/>
                <w:szCs w:val="18"/>
              </w:rPr>
            </w:pPr>
            <w:r w:rsidRPr="00CF1AB7">
              <w:rPr>
                <w:rFonts w:ascii="Fira Sans" w:eastAsia="Fira Sans" w:hAnsi="Fira Sans" w:cs="Fira Sans"/>
                <w:sz w:val="18"/>
                <w:szCs w:val="18"/>
              </w:rPr>
              <w:t xml:space="preserve">Segnalazione </w:t>
            </w:r>
            <w:r w:rsidR="7251EA1E" w:rsidRPr="00CF1AB7">
              <w:rPr>
                <w:rFonts w:ascii="Fira Sans" w:eastAsia="Fira Sans" w:hAnsi="Fira Sans" w:cs="Fira Sans"/>
                <w:sz w:val="18"/>
                <w:szCs w:val="18"/>
              </w:rPr>
              <w:t xml:space="preserve">del problema </w:t>
            </w:r>
            <w:r w:rsidR="04FD69E9" w:rsidRPr="00CF1AB7">
              <w:rPr>
                <w:rFonts w:ascii="Fira Sans" w:eastAsia="Fira Sans" w:hAnsi="Fira Sans" w:cs="Fira Sans"/>
                <w:sz w:val="18"/>
                <w:szCs w:val="18"/>
              </w:rPr>
              <w:t xml:space="preserve">nelle sedi opportune </w:t>
            </w:r>
            <w:r w:rsidR="7251EA1E" w:rsidRPr="00CF1AB7">
              <w:rPr>
                <w:rFonts w:ascii="Fira Sans" w:eastAsia="Fira Sans" w:hAnsi="Fira Sans" w:cs="Fira Sans"/>
                <w:sz w:val="18"/>
                <w:szCs w:val="18"/>
              </w:rPr>
              <w:t>e</w:t>
            </w:r>
            <w:r w:rsidR="42085CEE" w:rsidRPr="00CF1AB7">
              <w:rPr>
                <w:rFonts w:ascii="Fira Sans" w:eastAsia="Fira Sans" w:hAnsi="Fira Sans" w:cs="Fira Sans"/>
                <w:sz w:val="18"/>
                <w:szCs w:val="18"/>
              </w:rPr>
              <w:t>d eventuale</w:t>
            </w:r>
            <w:r w:rsidR="7251EA1E" w:rsidRPr="00CF1AB7">
              <w:rPr>
                <w:rFonts w:ascii="Fira Sans" w:eastAsia="Fira Sans" w:hAnsi="Fira Sans" w:cs="Fira Sans"/>
                <w:sz w:val="18"/>
                <w:szCs w:val="18"/>
              </w:rPr>
              <w:t xml:space="preserve"> predispo</w:t>
            </w:r>
            <w:r w:rsidR="75C6F61C" w:rsidRPr="00CF1AB7">
              <w:rPr>
                <w:rFonts w:ascii="Fira Sans" w:eastAsia="Fira Sans" w:hAnsi="Fira Sans" w:cs="Fira Sans"/>
                <w:sz w:val="18"/>
                <w:szCs w:val="18"/>
              </w:rPr>
              <w:t>sizione di</w:t>
            </w:r>
            <w:r w:rsidR="7251EA1E" w:rsidRPr="00CF1AB7">
              <w:rPr>
                <w:rFonts w:ascii="Fira Sans" w:eastAsia="Fira Sans" w:hAnsi="Fira Sans" w:cs="Fira Sans"/>
                <w:sz w:val="18"/>
                <w:szCs w:val="18"/>
              </w:rPr>
              <w:t xml:space="preserve"> una commissione che collabori </w:t>
            </w:r>
            <w:r w:rsidR="68E65023" w:rsidRPr="00CF1AB7">
              <w:rPr>
                <w:rFonts w:ascii="Fira Sans" w:eastAsia="Fira Sans" w:hAnsi="Fira Sans" w:cs="Fira Sans"/>
                <w:sz w:val="18"/>
                <w:szCs w:val="18"/>
              </w:rPr>
              <w:t>col personale di Ateneo</w:t>
            </w:r>
            <w:r w:rsidR="7251EA1E" w:rsidRPr="00CF1AB7">
              <w:rPr>
                <w:rFonts w:ascii="Fira Sans" w:eastAsia="Fira Sans" w:hAnsi="Fira Sans" w:cs="Fira Sans"/>
                <w:sz w:val="18"/>
                <w:szCs w:val="18"/>
              </w:rPr>
              <w:t xml:space="preserve"> alla redazione di un unico sito dove le informazioni non siano duplicate, ma siano organizzate in modo chiaro ed efficiente</w:t>
            </w:r>
          </w:p>
        </w:tc>
      </w:tr>
      <w:tr w:rsidR="000B741E" w:rsidRPr="00CF1AB7" w14:paraId="5B8768AB"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67CEE228" w14:textId="0D9C73C2"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Indicatore di riferimento</w:t>
            </w:r>
          </w:p>
        </w:tc>
        <w:tc>
          <w:tcPr>
            <w:tcW w:w="7200" w:type="dxa"/>
            <w:tcBorders>
              <w:top w:val="single" w:sz="8" w:space="0" w:color="auto"/>
              <w:left w:val="single" w:sz="8" w:space="0" w:color="auto"/>
              <w:bottom w:val="single" w:sz="8" w:space="0" w:color="auto"/>
              <w:right w:val="single" w:sz="12" w:space="0" w:color="0000FF"/>
            </w:tcBorders>
            <w:vAlign w:val="center"/>
          </w:tcPr>
          <w:p w14:paraId="62D43DF1" w14:textId="51F64AAF" w:rsidR="5DAB78FF" w:rsidRPr="00CF1AB7" w:rsidRDefault="00B11FED" w:rsidP="000530A0">
            <w:pPr>
              <w:spacing w:after="200"/>
              <w:jc w:val="both"/>
              <w:rPr>
                <w:rFonts w:ascii="Fira Sans" w:eastAsia="Fira Sans" w:hAnsi="Fira Sans" w:cs="Fira Sans"/>
                <w:sz w:val="18"/>
                <w:szCs w:val="18"/>
              </w:rPr>
            </w:pPr>
            <w:r>
              <w:rPr>
                <w:rFonts w:ascii="Fira Sans" w:eastAsia="Fira Sans" w:hAnsi="Fira Sans" w:cs="Fira Sans"/>
                <w:sz w:val="18"/>
                <w:szCs w:val="18"/>
              </w:rPr>
              <w:t>Assenza</w:t>
            </w:r>
            <w:r w:rsidRPr="00CF1AB7">
              <w:rPr>
                <w:rFonts w:ascii="Fira Sans" w:eastAsia="Fira Sans" w:hAnsi="Fira Sans" w:cs="Fira Sans"/>
                <w:sz w:val="18"/>
                <w:szCs w:val="18"/>
              </w:rPr>
              <w:t xml:space="preserve"> </w:t>
            </w:r>
            <w:r w:rsidR="3F74EC8F" w:rsidRPr="00CF1AB7">
              <w:rPr>
                <w:rFonts w:ascii="Fira Sans" w:eastAsia="Fira Sans" w:hAnsi="Fira Sans" w:cs="Fira Sans"/>
                <w:sz w:val="18"/>
                <w:szCs w:val="18"/>
              </w:rPr>
              <w:t>di questa criticità dalla relazione della Commissione Paritetica</w:t>
            </w:r>
          </w:p>
        </w:tc>
      </w:tr>
      <w:tr w:rsidR="000B741E" w:rsidRPr="00CF1AB7" w14:paraId="1B381FB3"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1B9EA685" w14:textId="55B54CAC"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lastRenderedPageBreak/>
              <w:t>Responsabilità</w:t>
            </w:r>
          </w:p>
        </w:tc>
        <w:tc>
          <w:tcPr>
            <w:tcW w:w="7200" w:type="dxa"/>
            <w:tcBorders>
              <w:top w:val="single" w:sz="8" w:space="0" w:color="auto"/>
              <w:left w:val="single" w:sz="8" w:space="0" w:color="auto"/>
              <w:bottom w:val="single" w:sz="8" w:space="0" w:color="auto"/>
              <w:right w:val="single" w:sz="12" w:space="0" w:color="0000FF"/>
            </w:tcBorders>
            <w:vAlign w:val="center"/>
          </w:tcPr>
          <w:p w14:paraId="3450C8CE" w14:textId="55E1C652"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Il CCS individua il/i docente/i che prendano contatto con il personale tecnico-amministrativo deputato alla redazione e aggiornamento delle pagine web per strutturare la pagina</w:t>
            </w:r>
          </w:p>
        </w:tc>
      </w:tr>
      <w:tr w:rsidR="000B741E" w:rsidRPr="00CF1AB7" w14:paraId="1A05FFB6" w14:textId="77777777" w:rsidTr="1C2731C6">
        <w:tc>
          <w:tcPr>
            <w:tcW w:w="2400" w:type="dxa"/>
            <w:tcBorders>
              <w:top w:val="single" w:sz="8" w:space="0" w:color="auto"/>
              <w:left w:val="single" w:sz="12" w:space="0" w:color="0000FF"/>
              <w:bottom w:val="single" w:sz="8" w:space="0" w:color="auto"/>
              <w:right w:val="single" w:sz="8" w:space="0" w:color="auto"/>
            </w:tcBorders>
            <w:vAlign w:val="center"/>
          </w:tcPr>
          <w:p w14:paraId="7B045764" w14:textId="136EDE94"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Risorse necessarie</w:t>
            </w:r>
          </w:p>
        </w:tc>
        <w:tc>
          <w:tcPr>
            <w:tcW w:w="7200" w:type="dxa"/>
            <w:tcBorders>
              <w:top w:val="single" w:sz="8" w:space="0" w:color="auto"/>
              <w:left w:val="single" w:sz="8" w:space="0" w:color="auto"/>
              <w:bottom w:val="single" w:sz="8" w:space="0" w:color="auto"/>
              <w:right w:val="single" w:sz="12" w:space="0" w:color="0000FF"/>
            </w:tcBorders>
            <w:vAlign w:val="center"/>
          </w:tcPr>
          <w:p w14:paraId="792C5B8D" w14:textId="398760BB"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 xml:space="preserve">Docenti del </w:t>
            </w:r>
            <w:proofErr w:type="spellStart"/>
            <w:r w:rsidRPr="00CF1AB7">
              <w:rPr>
                <w:rFonts w:ascii="Fira Sans" w:eastAsia="Fira Sans" w:hAnsi="Fira Sans" w:cs="Fira Sans"/>
                <w:sz w:val="18"/>
                <w:szCs w:val="18"/>
              </w:rPr>
              <w:t>CdS</w:t>
            </w:r>
            <w:proofErr w:type="spellEnd"/>
            <w:r w:rsidRPr="00CF1AB7">
              <w:rPr>
                <w:rFonts w:ascii="Fira Sans" w:eastAsia="Fira Sans" w:hAnsi="Fira Sans" w:cs="Fira Sans"/>
                <w:sz w:val="18"/>
                <w:szCs w:val="18"/>
              </w:rPr>
              <w:t xml:space="preserve"> e personale tecnico-amministrativo</w:t>
            </w:r>
          </w:p>
        </w:tc>
      </w:tr>
      <w:tr w:rsidR="000B741E" w:rsidRPr="00CF1AB7" w14:paraId="17F2842C" w14:textId="77777777" w:rsidTr="1C2731C6">
        <w:tc>
          <w:tcPr>
            <w:tcW w:w="2400" w:type="dxa"/>
            <w:tcBorders>
              <w:top w:val="single" w:sz="8" w:space="0" w:color="auto"/>
              <w:left w:val="single" w:sz="12" w:space="0" w:color="0000FF"/>
              <w:bottom w:val="single" w:sz="12" w:space="0" w:color="0000FF"/>
              <w:right w:val="single" w:sz="8" w:space="0" w:color="auto"/>
            </w:tcBorders>
            <w:vAlign w:val="center"/>
          </w:tcPr>
          <w:p w14:paraId="69104B3A" w14:textId="475FE279" w:rsidR="5DAB78FF" w:rsidRPr="00CF1AB7" w:rsidRDefault="5DAB78FF" w:rsidP="000530A0">
            <w:pPr>
              <w:jc w:val="both"/>
              <w:rPr>
                <w:rFonts w:ascii="Fira Sans" w:hAnsi="Fira Sans"/>
                <w:sz w:val="18"/>
                <w:szCs w:val="18"/>
              </w:rPr>
            </w:pPr>
            <w:r w:rsidRPr="00CF1AB7">
              <w:rPr>
                <w:rFonts w:ascii="Fira Sans" w:eastAsia="Fira Sans" w:hAnsi="Fira Sans" w:cs="Fira Sans"/>
                <w:b/>
                <w:bCs/>
                <w:sz w:val="18"/>
                <w:szCs w:val="18"/>
              </w:rPr>
              <w:t>Tempi di esecuzione e scadenze</w:t>
            </w:r>
          </w:p>
        </w:tc>
        <w:tc>
          <w:tcPr>
            <w:tcW w:w="7200" w:type="dxa"/>
            <w:tcBorders>
              <w:top w:val="single" w:sz="8" w:space="0" w:color="auto"/>
              <w:left w:val="single" w:sz="8" w:space="0" w:color="auto"/>
              <w:bottom w:val="single" w:sz="12" w:space="0" w:color="0000FF"/>
              <w:right w:val="single" w:sz="12" w:space="0" w:color="0000FF"/>
            </w:tcBorders>
            <w:vAlign w:val="center"/>
          </w:tcPr>
          <w:p w14:paraId="6F5CF82B" w14:textId="6E81E27C" w:rsidR="5DAB78FF" w:rsidRPr="00CF1AB7" w:rsidRDefault="5DAB78FF" w:rsidP="000530A0">
            <w:pPr>
              <w:jc w:val="both"/>
              <w:rPr>
                <w:rFonts w:ascii="Fira Sans" w:hAnsi="Fira Sans"/>
                <w:sz w:val="18"/>
                <w:szCs w:val="18"/>
              </w:rPr>
            </w:pPr>
            <w:r w:rsidRPr="00CF1AB7">
              <w:rPr>
                <w:rFonts w:ascii="Fira Sans" w:eastAsia="Fira Sans" w:hAnsi="Fira Sans" w:cs="Fira Sans"/>
                <w:sz w:val="18"/>
                <w:szCs w:val="18"/>
              </w:rPr>
              <w:t>Il CCS verrà informato da subito delle necessità di questo obiettivo e nominerà i docenti responsabili, che a loro volta contatteranno il personale tecnico-amministrativo competente. Compatibilmente con i tempi di realizzazione delle richieste da parte di quest'ultimo, si prevede che l'obiettivo venga raggiunto secondo le tempistiche dell'ateneo nel risolvere tale problema, che è comune ad altri corsi di laurea</w:t>
            </w:r>
          </w:p>
        </w:tc>
      </w:tr>
    </w:tbl>
    <w:p w14:paraId="45D22068" w14:textId="17E6E5F9" w:rsidR="002F57E7" w:rsidRPr="000B741E" w:rsidRDefault="421D171D" w:rsidP="000530A0">
      <w:pPr>
        <w:spacing w:line="240" w:lineRule="auto"/>
        <w:jc w:val="both"/>
        <w:rPr>
          <w:rFonts w:ascii="Fira Sans" w:hAnsi="Fira Sans"/>
          <w:sz w:val="18"/>
          <w:szCs w:val="18"/>
        </w:rPr>
      </w:pPr>
      <w:r w:rsidRPr="000B741E">
        <w:rPr>
          <w:rFonts w:ascii="Fira Sans" w:eastAsia="Times New Roman" w:hAnsi="Fira Sans" w:cs="Times New Roman"/>
          <w:sz w:val="18"/>
          <w:szCs w:val="18"/>
        </w:rPr>
        <w:t xml:space="preserve"> </w:t>
      </w:r>
    </w:p>
    <w:p w14:paraId="76D084D8" w14:textId="0339513F" w:rsidR="002F57E7" w:rsidRPr="000B741E" w:rsidRDefault="002F57E7" w:rsidP="000530A0">
      <w:pPr>
        <w:spacing w:line="240" w:lineRule="auto"/>
        <w:jc w:val="both"/>
        <w:rPr>
          <w:rFonts w:ascii="Fira Sans" w:hAnsi="Fira Sans"/>
          <w:sz w:val="18"/>
          <w:szCs w:val="18"/>
        </w:rPr>
      </w:pPr>
    </w:p>
    <w:p w14:paraId="453F4565" w14:textId="38914895" w:rsidR="002F57E7" w:rsidRPr="000B741E" w:rsidRDefault="002F57E7" w:rsidP="000530A0">
      <w:pPr>
        <w:spacing w:line="240" w:lineRule="auto"/>
        <w:jc w:val="both"/>
        <w:rPr>
          <w:rFonts w:ascii="Fira Sans" w:hAnsi="Fira Sans"/>
          <w:sz w:val="18"/>
          <w:szCs w:val="18"/>
        </w:rPr>
      </w:pPr>
    </w:p>
    <w:p w14:paraId="52389BD7" w14:textId="60BF79E5" w:rsidR="004E761A" w:rsidRPr="000B741E" w:rsidRDefault="004E761A" w:rsidP="000530A0">
      <w:pPr>
        <w:spacing w:before="0" w:after="0" w:line="240" w:lineRule="auto"/>
        <w:jc w:val="both"/>
        <w:rPr>
          <w:rFonts w:ascii="Fira Sans" w:hAnsi="Fira Sans"/>
          <w:sz w:val="18"/>
          <w:szCs w:val="18"/>
        </w:rPr>
      </w:pPr>
    </w:p>
    <w:p w14:paraId="1BEBC851" w14:textId="56EC475A" w:rsidR="1C2731C6" w:rsidRPr="000B741E" w:rsidRDefault="1C2731C6" w:rsidP="000530A0">
      <w:pPr>
        <w:spacing w:line="240" w:lineRule="auto"/>
        <w:jc w:val="both"/>
        <w:rPr>
          <w:rFonts w:ascii="Fira Sans" w:hAnsi="Fira Sans"/>
          <w:sz w:val="18"/>
          <w:szCs w:val="18"/>
        </w:rPr>
      </w:pPr>
      <w:r w:rsidRPr="000B741E">
        <w:rPr>
          <w:rFonts w:ascii="Fira Sans" w:hAnsi="Fira Sans"/>
          <w:sz w:val="18"/>
          <w:szCs w:val="18"/>
        </w:rPr>
        <w:br w:type="page"/>
      </w:r>
    </w:p>
    <w:p w14:paraId="4301C202" w14:textId="7A180E6E" w:rsidR="00B10034" w:rsidRDefault="735CCB46" w:rsidP="000530A0">
      <w:pPr>
        <w:pStyle w:val="Titolo3"/>
        <w:spacing w:after="0"/>
        <w:rPr>
          <w:rFonts w:ascii="Fira Sans" w:hAnsi="Fira Sans"/>
          <w:b/>
          <w:sz w:val="24"/>
          <w:szCs w:val="24"/>
        </w:rPr>
      </w:pPr>
      <w:r w:rsidRPr="00CF1AB7">
        <w:rPr>
          <w:rFonts w:ascii="Fira Sans" w:hAnsi="Fira Sans"/>
          <w:b/>
          <w:sz w:val="24"/>
          <w:szCs w:val="24"/>
        </w:rPr>
        <w:lastRenderedPageBreak/>
        <w:t>5 -</w:t>
      </w:r>
      <w:r w:rsidR="60042C4E" w:rsidRPr="00CF1AB7">
        <w:rPr>
          <w:rFonts w:ascii="Fira Sans" w:hAnsi="Fira Sans"/>
          <w:b/>
          <w:sz w:val="24"/>
          <w:szCs w:val="24"/>
        </w:rPr>
        <w:t xml:space="preserve"> COMMENTO AGLI INDICATORI</w:t>
      </w:r>
    </w:p>
    <w:p w14:paraId="07EE87C1" w14:textId="77777777" w:rsidR="00CF1AB7" w:rsidRPr="00CF1AB7" w:rsidRDefault="00CF1AB7" w:rsidP="000530A0">
      <w:pPr>
        <w:spacing w:line="240" w:lineRule="auto"/>
      </w:pPr>
    </w:p>
    <w:p w14:paraId="287D6119" w14:textId="71D4E457" w:rsidR="00B10034" w:rsidRPr="00364D2F" w:rsidRDefault="534C68FE" w:rsidP="000530A0">
      <w:pPr>
        <w:spacing w:line="240" w:lineRule="auto"/>
        <w:jc w:val="both"/>
        <w:rPr>
          <w:rFonts w:ascii="Fira Sans" w:eastAsia="Corbel" w:hAnsi="Fira Sans" w:cs="Corbel"/>
          <w:b/>
          <w:bCs/>
          <w:color w:val="000000" w:themeColor="text1"/>
          <w:sz w:val="18"/>
          <w:szCs w:val="18"/>
        </w:rPr>
      </w:pPr>
      <w:r w:rsidRPr="00364D2F">
        <w:rPr>
          <w:rFonts w:ascii="Fira Sans" w:eastAsia="Corbel" w:hAnsi="Fira Sans" w:cs="Corbel"/>
          <w:b/>
          <w:bCs/>
          <w:color w:val="000000" w:themeColor="text1"/>
          <w:sz w:val="18"/>
          <w:szCs w:val="18"/>
        </w:rPr>
        <w:t>5</w:t>
      </w:r>
      <w:r w:rsidR="00885308">
        <w:rPr>
          <w:rFonts w:ascii="Fira Sans" w:eastAsia="Corbel" w:hAnsi="Fira Sans" w:cs="Corbel"/>
          <w:b/>
          <w:bCs/>
          <w:color w:val="000000" w:themeColor="text1"/>
          <w:sz w:val="18"/>
          <w:szCs w:val="18"/>
        </w:rPr>
        <w:t xml:space="preserve"> -a </w:t>
      </w:r>
      <w:r w:rsidR="00885308">
        <w:rPr>
          <w:rFonts w:ascii="Fira Sans" w:eastAsia="Corbel" w:hAnsi="Fira Sans" w:cs="Corbel"/>
          <w:b/>
          <w:bCs/>
          <w:color w:val="000000" w:themeColor="text1"/>
          <w:sz w:val="18"/>
          <w:szCs w:val="18"/>
        </w:rPr>
        <w:tab/>
      </w:r>
      <w:r w:rsidRPr="00364D2F">
        <w:rPr>
          <w:rFonts w:ascii="Fira Sans" w:eastAsia="Corbel" w:hAnsi="Fira Sans" w:cs="Corbel"/>
          <w:b/>
          <w:bCs/>
          <w:color w:val="000000" w:themeColor="text1"/>
          <w:sz w:val="18"/>
          <w:szCs w:val="18"/>
        </w:rPr>
        <w:t xml:space="preserve">SINTESI DEI PRINCIPALI MUTAMENTI INTERCORSI DALL'ULTIMO RIESAME </w:t>
      </w:r>
    </w:p>
    <w:p w14:paraId="1BFFC9EC" w14:textId="10DEF60C"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02877417" w14:textId="30640FC2" w:rsidR="338D5D6D" w:rsidRPr="00364D2F" w:rsidRDefault="338D5D6D"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Rispetto all’ultimo riesame del 2015-16, i dati del quinquennio preso in esame in questo rapporto testimoniano come sia stato raggiunto l’obiettivo di aumentare le immatricolazioni in modo da garantire una maggiore copertura dei posti disponibili (IC00a-b). Nel precedente RCR era stato proposto di ridurre il tempo intercorso fra svolgimento della prova e termine per le iscrizioni, intervento che ha prodotto un miglioramento della situazione. A partire dal presente anno accademico la prova di accesso è stata anticipata a luglio in modo tale da adeguare i tempi di effettuazione di tale prova a quelli proposti da altri corsi di studio della stessa classe. Tale misura consentirà di mantenere la saturazione dei posti e cominciare le lezioni al pieno della capienza, con le procedure di iscrizione terminate. Gli effetti di tale misura potranno essere valutati a partire dai prossimi rapporti annuali.</w:t>
      </w:r>
    </w:p>
    <w:p w14:paraId="373D0B10" w14:textId="16547812" w:rsidR="338D5D6D" w:rsidRPr="00364D2F" w:rsidRDefault="41DA295F" w:rsidP="000530A0">
      <w:pPr>
        <w:spacing w:line="240" w:lineRule="auto"/>
        <w:jc w:val="both"/>
        <w:rPr>
          <w:rFonts w:ascii="Fira Sans" w:eastAsia="Times New Roman" w:hAnsi="Fira Sans" w:cs="Times New Roman"/>
          <w:sz w:val="18"/>
          <w:szCs w:val="18"/>
          <w:highlight w:val="yellow"/>
        </w:rPr>
      </w:pPr>
      <w:r w:rsidRPr="00364D2F">
        <w:rPr>
          <w:rFonts w:ascii="Fira Sans" w:eastAsia="Times New Roman" w:hAnsi="Fira Sans" w:cs="Times New Roman"/>
          <w:sz w:val="18"/>
          <w:szCs w:val="18"/>
        </w:rPr>
        <w:t xml:space="preserve">Per quanto riguarda le </w:t>
      </w:r>
      <w:r w:rsidRPr="00364D2F">
        <w:rPr>
          <w:rFonts w:ascii="Fira Sans" w:eastAsia="Times New Roman" w:hAnsi="Fira Sans" w:cs="Times New Roman"/>
          <w:i/>
          <w:iCs/>
          <w:sz w:val="18"/>
          <w:szCs w:val="18"/>
        </w:rPr>
        <w:t>carriere degli studenti</w:t>
      </w:r>
      <w:r w:rsidRPr="00364D2F">
        <w:rPr>
          <w:rFonts w:ascii="Fira Sans" w:eastAsia="Times New Roman" w:hAnsi="Fira Sans" w:cs="Times New Roman"/>
          <w:sz w:val="18"/>
          <w:szCs w:val="18"/>
        </w:rPr>
        <w:t xml:space="preserve">, l’introduzione del Progetto tutor per le matricole descritto nel precedente RCR ha prodotto effetti positivi e consentito di favorire le progressioni fra il primo e in secondo anno. Gli indicatori relativi a tali aspetti infatti appaiono stabili (IC13, IC15, IC15bis, IC16, IC16bis), mentre negli ultimi anni si registra un rallentamento probabilmente nell’ultima parte del percorso (IC01) che trova riscontro in un peggioramento dei dati relativi ai tempi di conclusione del percorso (sezione </w:t>
      </w:r>
      <w:r w:rsidRPr="00364D2F">
        <w:rPr>
          <w:rFonts w:ascii="Fira Sans" w:eastAsia="Times New Roman" w:hAnsi="Fira Sans" w:cs="Times New Roman"/>
          <w:i/>
          <w:iCs/>
          <w:sz w:val="18"/>
          <w:szCs w:val="18"/>
        </w:rPr>
        <w:t>Laureati</w:t>
      </w:r>
      <w:r w:rsidRPr="00364D2F">
        <w:rPr>
          <w:rFonts w:ascii="Fira Sans" w:eastAsia="Times New Roman" w:hAnsi="Fira Sans" w:cs="Times New Roman"/>
          <w:sz w:val="18"/>
          <w:szCs w:val="18"/>
        </w:rPr>
        <w:t xml:space="preserve"> e in particolare IC22). Infatti, la percentuale di studenti iscritti regolari che hanno conseguito almeno 40 CFU nell’anno decresce dal 2016 al 2019 e la percentuale di immatricolati che si laureano entro la durata normale del corso registra una costante </w:t>
      </w:r>
      <w:r w:rsidRPr="00CF1AB7">
        <w:rPr>
          <w:rFonts w:ascii="Fira Sans" w:eastAsia="Times New Roman" w:hAnsi="Fira Sans" w:cs="Times New Roman"/>
          <w:sz w:val="18"/>
          <w:szCs w:val="18"/>
        </w:rPr>
        <w:t xml:space="preserve">diminuzione. Sono invece abbastanza stabili e in linea con i riferimenti nazionale e d’area i dati relativi alla prosecuzione. Il progetto matricole sembra funzionare garantendo progressioni regolari e un numero limitato di abbandoni fra il primo e il secondo anno, mentre si ipotizza che vi sia un rallentamento nella seconda parte del corso. Per intervenire nelle situazioni di grave ritardo (&lt;20 CFU) era stato attivato un progetto </w:t>
      </w:r>
      <w:r w:rsidR="48959C60" w:rsidRPr="00CF1AB7">
        <w:rPr>
          <w:rFonts w:ascii="Fira Sans" w:eastAsia="Times New Roman" w:hAnsi="Fira Sans" w:cs="Times New Roman"/>
          <w:sz w:val="18"/>
          <w:szCs w:val="18"/>
        </w:rPr>
        <w:t xml:space="preserve">tutor didattici </w:t>
      </w:r>
      <w:r w:rsidRPr="00CF1AB7">
        <w:rPr>
          <w:rFonts w:ascii="Fira Sans" w:eastAsia="Times New Roman" w:hAnsi="Fira Sans" w:cs="Times New Roman"/>
          <w:sz w:val="18"/>
          <w:szCs w:val="18"/>
        </w:rPr>
        <w:t>(cfr. precedente RCR) che attualmente è ancora attivo e si rivolge agli studenti dei corsi triennali di Scienze e tecniche psicologiche e a quelli di Scienze dell’educazione e della formazione. Tale progetto prevede che i tutor didattici contattino gli studenti a rischio e svolgano con loro fino a tre colloqui, dopo i quali tali studenti sono inseriti in gruppi seguiti da studenti tutor che si incontrano in remoto per consentire un mutuo supporto e favorire così la continuazione degli studi. Tale dispositivo funziona poiché la quantità di abbandoni è sotto controllo. Tuttavia, a causa delle risorse ridotte (il numero di ore che i tutor didattici impiegano in questo progetto si è progressivamente ridotto e attualmente è pari a circa 12 ore per tutor) non è possibile intervenire sulle situazioni di medio ritardo, dovute più frequentemente alla condizione di studente lavoratore. In questo rapporto non si dispone del dato relativo al numero di studenti a tempo parziale, ma da un esame di ciò che emerge dai colloqui svolti all’interno del progetto abbandoni</w:t>
      </w:r>
      <w:r w:rsidR="17210EF6" w:rsidRPr="00CF1AB7">
        <w:rPr>
          <w:rFonts w:ascii="Fira Sans" w:eastAsia="Times New Roman" w:hAnsi="Fira Sans" w:cs="Times New Roman"/>
          <w:sz w:val="18"/>
          <w:szCs w:val="18"/>
        </w:rPr>
        <w:t xml:space="preserve"> si ipotizza</w:t>
      </w:r>
      <w:r w:rsidRPr="00CF1AB7">
        <w:rPr>
          <w:rFonts w:ascii="Fira Sans" w:eastAsia="Times New Roman" w:hAnsi="Fira Sans" w:cs="Times New Roman"/>
          <w:sz w:val="18"/>
          <w:szCs w:val="18"/>
        </w:rPr>
        <w:t xml:space="preserve"> che questa opzione sia sottoutilizzata o non conosciuta dagli studenti lavoratori.</w:t>
      </w:r>
    </w:p>
    <w:p w14:paraId="60B1AEF5" w14:textId="44EED3E1" w:rsidR="338D5D6D" w:rsidRPr="00364D2F" w:rsidRDefault="338D5D6D"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Nel precedente RCR erano state indicate due azioni per favorire l’</w:t>
      </w:r>
      <w:r w:rsidRPr="00364D2F">
        <w:rPr>
          <w:rFonts w:ascii="Fira Sans" w:eastAsia="Times New Roman" w:hAnsi="Fira Sans" w:cs="Times New Roman"/>
          <w:i/>
          <w:iCs/>
          <w:sz w:val="18"/>
          <w:szCs w:val="18"/>
        </w:rPr>
        <w:t>attrattività</w:t>
      </w:r>
      <w:r w:rsidRPr="00364D2F">
        <w:rPr>
          <w:rFonts w:ascii="Fira Sans" w:eastAsia="Times New Roman" w:hAnsi="Fira Sans" w:cs="Times New Roman"/>
          <w:sz w:val="18"/>
          <w:szCs w:val="18"/>
        </w:rPr>
        <w:t xml:space="preserve"> del corso verso studenti provenienti da altre regioni (IC03). Erano stati previsti interventi sulla pagina web del corso di studi e interventi di riformulazione della scheda SUA, ma nonostante tali misure siano state implementate i dati suggeriscono come il problema di una ridotta attrattività del corso al di fuori dei confini regionali permanga anche in questo quinquennio.</w:t>
      </w:r>
    </w:p>
    <w:p w14:paraId="729762BB" w14:textId="63339E09" w:rsidR="338D5D6D" w:rsidRPr="00364D2F" w:rsidRDefault="338D5D6D" w:rsidP="000530A0">
      <w:pPr>
        <w:spacing w:line="240" w:lineRule="auto"/>
        <w:jc w:val="both"/>
        <w:rPr>
          <w:rFonts w:ascii="Fira Sans" w:eastAsia="Times New Roman" w:hAnsi="Fira Sans" w:cs="Times New Roman"/>
          <w:sz w:val="18"/>
          <w:szCs w:val="18"/>
        </w:rPr>
      </w:pPr>
      <w:r w:rsidRPr="505AA9E8">
        <w:rPr>
          <w:rFonts w:ascii="Fira Sans" w:eastAsia="Times New Roman" w:hAnsi="Fira Sans" w:cs="Times New Roman"/>
          <w:sz w:val="18"/>
          <w:szCs w:val="18"/>
        </w:rPr>
        <w:t xml:space="preserve">Per quanto riguarda l’area </w:t>
      </w:r>
      <w:r w:rsidRPr="505AA9E8">
        <w:rPr>
          <w:rFonts w:ascii="Fira Sans" w:eastAsia="Times New Roman" w:hAnsi="Fira Sans" w:cs="Times New Roman"/>
          <w:i/>
          <w:iCs/>
          <w:sz w:val="18"/>
          <w:szCs w:val="18"/>
        </w:rPr>
        <w:t>internazionalizzazione</w:t>
      </w:r>
      <w:r w:rsidRPr="505AA9E8">
        <w:rPr>
          <w:rFonts w:ascii="Fira Sans" w:eastAsia="Times New Roman" w:hAnsi="Fira Sans" w:cs="Times New Roman"/>
          <w:sz w:val="18"/>
          <w:szCs w:val="18"/>
        </w:rPr>
        <w:t xml:space="preserve">, nel precedente rapporto si rilevava una criticità su cui il </w:t>
      </w:r>
      <w:proofErr w:type="spellStart"/>
      <w:r w:rsidRPr="505AA9E8">
        <w:rPr>
          <w:rFonts w:ascii="Fira Sans" w:eastAsia="Times New Roman" w:hAnsi="Fira Sans" w:cs="Times New Roman"/>
          <w:sz w:val="18"/>
          <w:szCs w:val="18"/>
        </w:rPr>
        <w:t>CdS</w:t>
      </w:r>
      <w:proofErr w:type="spellEnd"/>
      <w:r w:rsidRPr="505AA9E8">
        <w:rPr>
          <w:rFonts w:ascii="Fira Sans" w:eastAsia="Times New Roman" w:hAnsi="Fira Sans" w:cs="Times New Roman"/>
          <w:sz w:val="18"/>
          <w:szCs w:val="18"/>
        </w:rPr>
        <w:t xml:space="preserve"> è intervenuto incrementando le sedi offerte per l’effettuazione dell’esperienza. L’intervento ha sortito un esito positivo e attualmente la </w:t>
      </w:r>
      <w:r w:rsidR="5EE2A282" w:rsidRPr="505AA9E8">
        <w:rPr>
          <w:rFonts w:ascii="Fira Sans" w:eastAsia="Times New Roman" w:hAnsi="Fira Sans" w:cs="Times New Roman"/>
          <w:sz w:val="18"/>
          <w:szCs w:val="18"/>
        </w:rPr>
        <w:t xml:space="preserve">proporzione </w:t>
      </w:r>
      <w:r w:rsidRPr="505AA9E8">
        <w:rPr>
          <w:rFonts w:ascii="Fira Sans" w:eastAsia="Times New Roman" w:hAnsi="Fira Sans" w:cs="Times New Roman"/>
          <w:sz w:val="18"/>
          <w:szCs w:val="18"/>
        </w:rPr>
        <w:t>di CFU conseguiti all’estero dagli studenti regolari sul totale dei CFU conseguiti dagli studenti entro la durata normale del corso risulta un punto di forza.</w:t>
      </w:r>
    </w:p>
    <w:p w14:paraId="1B97AC06" w14:textId="02ACC4F3" w:rsidR="338D5D6D" w:rsidRPr="00364D2F" w:rsidRDefault="338D5D6D"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L’area degli indicatori relativi alla </w:t>
      </w:r>
      <w:r w:rsidRPr="00364D2F">
        <w:rPr>
          <w:rFonts w:ascii="Fira Sans" w:eastAsia="Times New Roman" w:hAnsi="Fira Sans" w:cs="Times New Roman"/>
          <w:i/>
          <w:iCs/>
          <w:sz w:val="18"/>
          <w:szCs w:val="18"/>
        </w:rPr>
        <w:t>docenza</w:t>
      </w:r>
      <w:r w:rsidRPr="00364D2F">
        <w:rPr>
          <w:rFonts w:ascii="Fira Sans" w:eastAsia="Times New Roman" w:hAnsi="Fira Sans" w:cs="Times New Roman"/>
          <w:sz w:val="18"/>
          <w:szCs w:val="18"/>
        </w:rPr>
        <w:t xml:space="preserve"> non era disponibile nel precedente rapporto, ma nel presente quinquennio risulta complessivamente stabile e positiva.</w:t>
      </w:r>
    </w:p>
    <w:p w14:paraId="0C4554A6" w14:textId="025AB616" w:rsidR="338D5D6D" w:rsidRPr="00364D2F" w:rsidRDefault="338D5D6D"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Per quanto riguarda la </w:t>
      </w:r>
      <w:r w:rsidRPr="00364D2F">
        <w:rPr>
          <w:rFonts w:ascii="Fira Sans" w:eastAsia="Times New Roman" w:hAnsi="Fira Sans" w:cs="Times New Roman"/>
          <w:i/>
          <w:iCs/>
          <w:sz w:val="18"/>
          <w:szCs w:val="18"/>
        </w:rPr>
        <w:t>soddisfazione</w:t>
      </w:r>
      <w:r w:rsidRPr="00364D2F">
        <w:rPr>
          <w:rFonts w:ascii="Fira Sans" w:eastAsia="Times New Roman" w:hAnsi="Fira Sans" w:cs="Times New Roman"/>
          <w:sz w:val="18"/>
          <w:szCs w:val="18"/>
        </w:rPr>
        <w:t xml:space="preserve"> dei laureandi (IC25) i dati si mantengono in linea, mentre il dato relativo alla soddisfazione dei laureati (IC18) che è sempre stato vicino al dato nazionale, negli ultimi anni mostra qualche oscillazione. Tali indicatori in passato non risultavano problematici e pertanto non sono state implementate specifiche misure.</w:t>
      </w:r>
    </w:p>
    <w:p w14:paraId="39DE1C95" w14:textId="06355A3D" w:rsidR="00B10034" w:rsidRPr="00364D2F" w:rsidRDefault="338D5D6D"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Infine, i dati relativi all’area </w:t>
      </w:r>
      <w:r w:rsidRPr="00364D2F">
        <w:rPr>
          <w:rFonts w:ascii="Fira Sans" w:eastAsia="Times New Roman" w:hAnsi="Fira Sans" w:cs="Times New Roman"/>
          <w:i/>
          <w:iCs/>
          <w:sz w:val="18"/>
          <w:szCs w:val="18"/>
        </w:rPr>
        <w:t>occupabilità</w:t>
      </w:r>
      <w:r w:rsidRPr="00364D2F">
        <w:rPr>
          <w:rFonts w:ascii="Fira Sans" w:eastAsia="Times New Roman" w:hAnsi="Fira Sans" w:cs="Times New Roman"/>
          <w:sz w:val="18"/>
          <w:szCs w:val="18"/>
        </w:rPr>
        <w:t>, che non necessitavano di alcun intervento in precedenza, risultano stabili e in linea con i riferimenti nazionali e d’area.</w:t>
      </w:r>
      <w:r w:rsidR="00B10034" w:rsidRPr="00364D2F">
        <w:rPr>
          <w:rFonts w:ascii="Fira Sans" w:hAnsi="Fira Sans"/>
          <w:sz w:val="18"/>
          <w:szCs w:val="18"/>
        </w:rPr>
        <w:br w:type="page"/>
      </w:r>
    </w:p>
    <w:p w14:paraId="48C1AAE1" w14:textId="258315A5" w:rsidR="00B10034" w:rsidRPr="00364D2F" w:rsidRDefault="534C68FE" w:rsidP="000530A0">
      <w:pPr>
        <w:spacing w:line="240" w:lineRule="auto"/>
        <w:jc w:val="both"/>
        <w:rPr>
          <w:rFonts w:ascii="Fira Sans" w:eastAsia="Corbel" w:hAnsi="Fira Sans" w:cs="Corbel"/>
          <w:b/>
          <w:bCs/>
          <w:color w:val="000000" w:themeColor="text1"/>
          <w:sz w:val="18"/>
          <w:szCs w:val="18"/>
        </w:rPr>
      </w:pPr>
      <w:r w:rsidRPr="00364D2F">
        <w:rPr>
          <w:rFonts w:ascii="Fira Sans" w:eastAsia="Corbel" w:hAnsi="Fira Sans" w:cs="Corbel"/>
          <w:b/>
          <w:bCs/>
          <w:color w:val="000000" w:themeColor="text1"/>
          <w:sz w:val="18"/>
          <w:szCs w:val="18"/>
        </w:rPr>
        <w:lastRenderedPageBreak/>
        <w:t>5</w:t>
      </w:r>
      <w:r w:rsidR="00885308">
        <w:rPr>
          <w:rFonts w:ascii="Fira Sans" w:eastAsia="Corbel" w:hAnsi="Fira Sans" w:cs="Corbel"/>
          <w:b/>
          <w:bCs/>
          <w:color w:val="000000" w:themeColor="text1"/>
          <w:sz w:val="18"/>
          <w:szCs w:val="18"/>
        </w:rPr>
        <w:t xml:space="preserve"> - b</w:t>
      </w:r>
      <w:r w:rsidR="00885308">
        <w:rPr>
          <w:rFonts w:ascii="Fira Sans" w:eastAsia="Corbel" w:hAnsi="Fira Sans" w:cs="Corbel"/>
          <w:b/>
          <w:bCs/>
          <w:color w:val="000000" w:themeColor="text1"/>
          <w:sz w:val="18"/>
          <w:szCs w:val="18"/>
        </w:rPr>
        <w:tab/>
      </w:r>
      <w:r w:rsidRPr="00364D2F">
        <w:rPr>
          <w:rFonts w:ascii="Fira Sans" w:eastAsia="Corbel" w:hAnsi="Fira Sans" w:cs="Corbel"/>
          <w:b/>
          <w:bCs/>
          <w:color w:val="000000" w:themeColor="text1"/>
          <w:sz w:val="18"/>
          <w:szCs w:val="18"/>
        </w:rPr>
        <w:t xml:space="preserve">ANALISI DELLA SITUAZIONE SULLA BASE DEI DATI </w:t>
      </w:r>
    </w:p>
    <w:p w14:paraId="0D49E6A5" w14:textId="195B87D1" w:rsidR="00B10034" w:rsidRPr="00364D2F" w:rsidRDefault="534C68FE" w:rsidP="000530A0">
      <w:pPr>
        <w:spacing w:line="240" w:lineRule="auto"/>
        <w:jc w:val="both"/>
        <w:rPr>
          <w:rFonts w:ascii="Fira Sans" w:eastAsia="Corbel" w:hAnsi="Fira Sans" w:cs="Corbel"/>
          <w:color w:val="000000" w:themeColor="text1"/>
          <w:sz w:val="18"/>
          <w:szCs w:val="18"/>
        </w:rPr>
      </w:pPr>
      <w:r w:rsidRPr="00364D2F">
        <w:rPr>
          <w:rFonts w:ascii="Fira Sans" w:eastAsia="Corbel" w:hAnsi="Fira Sans" w:cs="Corbel"/>
          <w:color w:val="000000" w:themeColor="text1"/>
          <w:sz w:val="18"/>
          <w:szCs w:val="18"/>
        </w:rPr>
        <w:t xml:space="preserve"> </w:t>
      </w:r>
    </w:p>
    <w:p w14:paraId="714C34CF" w14:textId="110381C5"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CARATTERISTICHE GENERALI DEL CORSO </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57DC4409"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61B72DF0" w14:textId="1B8634C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Codice</w:t>
            </w:r>
          </w:p>
        </w:tc>
        <w:tc>
          <w:tcPr>
            <w:tcW w:w="3135" w:type="dxa"/>
            <w:tcBorders>
              <w:top w:val="single" w:sz="8" w:space="0" w:color="auto"/>
              <w:left w:val="single" w:sz="8" w:space="0" w:color="auto"/>
              <w:bottom w:val="single" w:sz="8" w:space="0" w:color="auto"/>
              <w:right w:val="single" w:sz="8" w:space="0" w:color="auto"/>
            </w:tcBorders>
          </w:tcPr>
          <w:p w14:paraId="3413DB61" w14:textId="14888B0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7EB343E0" w14:textId="434B00B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7FB9A025" w14:textId="20EBE26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7DFE7D76"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1CBDFA88" w14:textId="40570F1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iC00a</w:t>
            </w:r>
          </w:p>
        </w:tc>
        <w:tc>
          <w:tcPr>
            <w:tcW w:w="3135" w:type="dxa"/>
            <w:tcBorders>
              <w:top w:val="single" w:sz="8" w:space="0" w:color="auto"/>
              <w:left w:val="single" w:sz="8" w:space="0" w:color="auto"/>
              <w:bottom w:val="single" w:sz="8" w:space="0" w:color="auto"/>
              <w:right w:val="single" w:sz="8" w:space="0" w:color="auto"/>
            </w:tcBorders>
          </w:tcPr>
          <w:p w14:paraId="0B32A2F8" w14:textId="21331A7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Avvii di carriera al primo anno*</w:t>
            </w:r>
          </w:p>
        </w:tc>
        <w:tc>
          <w:tcPr>
            <w:tcW w:w="1845" w:type="dxa"/>
            <w:tcBorders>
              <w:top w:val="single" w:sz="8" w:space="0" w:color="auto"/>
              <w:left w:val="single" w:sz="8" w:space="0" w:color="auto"/>
              <w:bottom w:val="single" w:sz="8" w:space="0" w:color="auto"/>
              <w:right w:val="single" w:sz="8" w:space="0" w:color="auto"/>
            </w:tcBorders>
          </w:tcPr>
          <w:p w14:paraId="7FDDCBC5" w14:textId="2F76423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Stabile - in miglioramento</w:t>
            </w:r>
          </w:p>
        </w:tc>
        <w:tc>
          <w:tcPr>
            <w:tcW w:w="3330" w:type="dxa"/>
            <w:tcBorders>
              <w:top w:val="single" w:sz="8" w:space="0" w:color="auto"/>
              <w:left w:val="single" w:sz="8" w:space="0" w:color="auto"/>
              <w:bottom w:val="single" w:sz="8" w:space="0" w:color="auto"/>
              <w:right w:val="single" w:sz="8" w:space="0" w:color="auto"/>
            </w:tcBorders>
          </w:tcPr>
          <w:p w14:paraId="4E3505F4" w14:textId="006678C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numero di iscritti fino al 2019 non risultava saturare i posti disponibili come invece è accaduto nel 2020.</w:t>
            </w:r>
          </w:p>
        </w:tc>
      </w:tr>
      <w:tr w:rsidR="1C2731C6" w:rsidRPr="00364D2F" w14:paraId="31471F37"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37BBEC9B" w14:textId="264B61B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iC00b</w:t>
            </w:r>
          </w:p>
        </w:tc>
        <w:tc>
          <w:tcPr>
            <w:tcW w:w="3135" w:type="dxa"/>
            <w:tcBorders>
              <w:top w:val="single" w:sz="8" w:space="0" w:color="auto"/>
              <w:left w:val="single" w:sz="8" w:space="0" w:color="auto"/>
              <w:bottom w:val="single" w:sz="8" w:space="0" w:color="auto"/>
              <w:right w:val="single" w:sz="8" w:space="0" w:color="auto"/>
            </w:tcBorders>
          </w:tcPr>
          <w:p w14:paraId="6EF0CF7D" w14:textId="55FF93A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Immatricolati puri</w:t>
            </w:r>
          </w:p>
        </w:tc>
        <w:tc>
          <w:tcPr>
            <w:tcW w:w="1845" w:type="dxa"/>
            <w:tcBorders>
              <w:top w:val="single" w:sz="8" w:space="0" w:color="auto"/>
              <w:left w:val="single" w:sz="8" w:space="0" w:color="auto"/>
              <w:bottom w:val="single" w:sz="8" w:space="0" w:color="auto"/>
              <w:right w:val="single" w:sz="8" w:space="0" w:color="auto"/>
            </w:tcBorders>
          </w:tcPr>
          <w:p w14:paraId="30C76DE8" w14:textId="34B196B3"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Stabile - in miglioramento</w:t>
            </w:r>
          </w:p>
        </w:tc>
        <w:tc>
          <w:tcPr>
            <w:tcW w:w="3330" w:type="dxa"/>
            <w:tcBorders>
              <w:top w:val="single" w:sz="8" w:space="0" w:color="auto"/>
              <w:left w:val="single" w:sz="8" w:space="0" w:color="auto"/>
              <w:bottom w:val="single" w:sz="8" w:space="0" w:color="auto"/>
              <w:right w:val="single" w:sz="8" w:space="0" w:color="auto"/>
            </w:tcBorders>
          </w:tcPr>
          <w:p w14:paraId="6C846402" w14:textId="27DB4E0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Anche questo dato risulta stabile fino al 2019 e poi nel 2020 si registra un incremento di 20 unità</w:t>
            </w:r>
          </w:p>
        </w:tc>
      </w:tr>
      <w:tr w:rsidR="1C2731C6" w:rsidRPr="00364D2F" w14:paraId="7B984B6E"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14200479" w14:textId="0C8DCEC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iC00d</w:t>
            </w:r>
          </w:p>
        </w:tc>
        <w:tc>
          <w:tcPr>
            <w:tcW w:w="3135" w:type="dxa"/>
            <w:tcBorders>
              <w:top w:val="single" w:sz="8" w:space="0" w:color="auto"/>
              <w:left w:val="single" w:sz="8" w:space="0" w:color="auto"/>
              <w:bottom w:val="single" w:sz="8" w:space="0" w:color="auto"/>
              <w:right w:val="single" w:sz="8" w:space="0" w:color="auto"/>
            </w:tcBorders>
          </w:tcPr>
          <w:p w14:paraId="65F3512C" w14:textId="4456E0D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Iscritti</w:t>
            </w:r>
          </w:p>
        </w:tc>
        <w:tc>
          <w:tcPr>
            <w:tcW w:w="1845" w:type="dxa"/>
            <w:tcBorders>
              <w:top w:val="single" w:sz="8" w:space="0" w:color="auto"/>
              <w:left w:val="single" w:sz="8" w:space="0" w:color="auto"/>
              <w:bottom w:val="single" w:sz="8" w:space="0" w:color="auto"/>
              <w:right w:val="single" w:sz="8" w:space="0" w:color="auto"/>
            </w:tcBorders>
          </w:tcPr>
          <w:p w14:paraId="3E758652" w14:textId="7C2A20E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Stabile</w:t>
            </w:r>
          </w:p>
        </w:tc>
        <w:tc>
          <w:tcPr>
            <w:tcW w:w="3330" w:type="dxa"/>
            <w:tcBorders>
              <w:top w:val="single" w:sz="8" w:space="0" w:color="auto"/>
              <w:left w:val="single" w:sz="8" w:space="0" w:color="auto"/>
              <w:bottom w:val="single" w:sz="8" w:space="0" w:color="auto"/>
              <w:right w:val="single" w:sz="8" w:space="0" w:color="auto"/>
            </w:tcBorders>
          </w:tcPr>
          <w:p w14:paraId="535CD853" w14:textId="7DA4CD1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numero totale di iscritti si è modificato nel corso del periodo diminuendo sensibilmente fino al 2018 per poi raggiungere la stessa numerosità iniziale nel 2020.</w:t>
            </w:r>
          </w:p>
        </w:tc>
      </w:tr>
      <w:tr w:rsidR="1C2731C6" w:rsidRPr="00364D2F" w14:paraId="4E080E0A"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251B0C78" w14:textId="17AAB9A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iC00e</w:t>
            </w:r>
          </w:p>
        </w:tc>
        <w:tc>
          <w:tcPr>
            <w:tcW w:w="3135" w:type="dxa"/>
            <w:tcBorders>
              <w:top w:val="single" w:sz="8" w:space="0" w:color="auto"/>
              <w:left w:val="single" w:sz="8" w:space="0" w:color="auto"/>
              <w:bottom w:val="single" w:sz="8" w:space="0" w:color="auto"/>
              <w:right w:val="single" w:sz="8" w:space="0" w:color="auto"/>
            </w:tcBorders>
          </w:tcPr>
          <w:p w14:paraId="0BE9A4B7" w14:textId="3AC80E6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Iscritti Regolari ai fini del CSTD</w:t>
            </w:r>
          </w:p>
        </w:tc>
        <w:tc>
          <w:tcPr>
            <w:tcW w:w="1845" w:type="dxa"/>
            <w:tcBorders>
              <w:top w:val="single" w:sz="8" w:space="0" w:color="auto"/>
              <w:left w:val="single" w:sz="8" w:space="0" w:color="auto"/>
              <w:bottom w:val="single" w:sz="8" w:space="0" w:color="auto"/>
              <w:right w:val="single" w:sz="8" w:space="0" w:color="auto"/>
            </w:tcBorders>
          </w:tcPr>
          <w:p w14:paraId="634860D3" w14:textId="38E44AD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Stabile</w:t>
            </w:r>
          </w:p>
        </w:tc>
        <w:tc>
          <w:tcPr>
            <w:tcW w:w="3330" w:type="dxa"/>
            <w:tcBorders>
              <w:top w:val="single" w:sz="8" w:space="0" w:color="auto"/>
              <w:left w:val="single" w:sz="8" w:space="0" w:color="auto"/>
              <w:bottom w:val="single" w:sz="8" w:space="0" w:color="auto"/>
              <w:right w:val="single" w:sz="8" w:space="0" w:color="auto"/>
            </w:tcBorders>
          </w:tcPr>
          <w:p w14:paraId="5792F5C2" w14:textId="37A173F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Abbastanza stabile anche il numero di iscritti regolari nel periodo.</w:t>
            </w:r>
          </w:p>
        </w:tc>
      </w:tr>
      <w:tr w:rsidR="1C2731C6" w:rsidRPr="00364D2F" w14:paraId="2C2DC134"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2BB877AF" w14:textId="0386399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iC00f</w:t>
            </w:r>
          </w:p>
        </w:tc>
        <w:tc>
          <w:tcPr>
            <w:tcW w:w="3135" w:type="dxa"/>
            <w:tcBorders>
              <w:top w:val="single" w:sz="8" w:space="0" w:color="auto"/>
              <w:left w:val="single" w:sz="8" w:space="0" w:color="auto"/>
              <w:bottom w:val="single" w:sz="8" w:space="0" w:color="auto"/>
              <w:right w:val="single" w:sz="8" w:space="0" w:color="auto"/>
            </w:tcBorders>
          </w:tcPr>
          <w:p w14:paraId="474F9B65" w14:textId="0C06420C"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Iscritti Regolari ai fini del CSTD,</w:t>
            </w:r>
          </w:p>
          <w:p w14:paraId="7D25FD8E" w14:textId="7864B39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immatricolati puri al </w:t>
            </w:r>
            <w:proofErr w:type="spellStart"/>
            <w:r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xml:space="preserve"> in oggetto</w:t>
            </w:r>
          </w:p>
        </w:tc>
        <w:tc>
          <w:tcPr>
            <w:tcW w:w="1845" w:type="dxa"/>
            <w:tcBorders>
              <w:top w:val="single" w:sz="8" w:space="0" w:color="auto"/>
              <w:left w:val="single" w:sz="8" w:space="0" w:color="auto"/>
              <w:bottom w:val="single" w:sz="8" w:space="0" w:color="auto"/>
              <w:right w:val="single" w:sz="8" w:space="0" w:color="auto"/>
            </w:tcBorders>
          </w:tcPr>
          <w:p w14:paraId="63691E4C" w14:textId="2A7D3BA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Stabile, con lievi oscillazioni</w:t>
            </w:r>
          </w:p>
        </w:tc>
        <w:tc>
          <w:tcPr>
            <w:tcW w:w="3330" w:type="dxa"/>
            <w:tcBorders>
              <w:top w:val="single" w:sz="8" w:space="0" w:color="auto"/>
              <w:left w:val="single" w:sz="8" w:space="0" w:color="auto"/>
              <w:bottom w:val="single" w:sz="8" w:space="0" w:color="auto"/>
              <w:right w:val="single" w:sz="8" w:space="0" w:color="auto"/>
            </w:tcBorders>
          </w:tcPr>
          <w:p w14:paraId="535BA61D" w14:textId="0F05599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numero di iscritti regolari fra gli immatricolati puri ha subito lievi oscillazioni nel periodo, ma complessivamente si può ritenere stabile.</w:t>
            </w:r>
          </w:p>
        </w:tc>
      </w:tr>
      <w:tr w:rsidR="1C2731C6" w:rsidRPr="00364D2F" w14:paraId="5317CF62"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02576BD6" w14:textId="33A3B21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iC00g</w:t>
            </w:r>
          </w:p>
        </w:tc>
        <w:tc>
          <w:tcPr>
            <w:tcW w:w="3135" w:type="dxa"/>
            <w:tcBorders>
              <w:top w:val="single" w:sz="8" w:space="0" w:color="auto"/>
              <w:left w:val="single" w:sz="8" w:space="0" w:color="auto"/>
              <w:bottom w:val="single" w:sz="8" w:space="0" w:color="auto"/>
              <w:right w:val="single" w:sz="8" w:space="0" w:color="auto"/>
            </w:tcBorders>
          </w:tcPr>
          <w:p w14:paraId="2DB38C7A" w14:textId="203DC7B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laureati (L; LM; LMCU) entro la durata normale del corso</w:t>
            </w:r>
          </w:p>
        </w:tc>
        <w:tc>
          <w:tcPr>
            <w:tcW w:w="1845" w:type="dxa"/>
            <w:tcBorders>
              <w:top w:val="single" w:sz="8" w:space="0" w:color="auto"/>
              <w:left w:val="single" w:sz="8" w:space="0" w:color="auto"/>
              <w:bottom w:val="single" w:sz="8" w:space="0" w:color="auto"/>
              <w:right w:val="single" w:sz="8" w:space="0" w:color="auto"/>
            </w:tcBorders>
          </w:tcPr>
          <w:p w14:paraId="4B112078" w14:textId="51E6B78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Monitoraggio</w:t>
            </w:r>
          </w:p>
        </w:tc>
        <w:tc>
          <w:tcPr>
            <w:tcW w:w="3330" w:type="dxa"/>
            <w:tcBorders>
              <w:top w:val="single" w:sz="8" w:space="0" w:color="auto"/>
              <w:left w:val="single" w:sz="8" w:space="0" w:color="auto"/>
              <w:bottom w:val="single" w:sz="8" w:space="0" w:color="auto"/>
              <w:right w:val="single" w:sz="8" w:space="0" w:color="auto"/>
            </w:tcBorders>
          </w:tcPr>
          <w:p w14:paraId="7B61265B" w14:textId="471EBC6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dopo un importante incremento nel 2017, ha subito una diminuzione per poi stabilizzarsi nel 2020 poco al di sopra del dato relativo al 2019.</w:t>
            </w:r>
          </w:p>
        </w:tc>
      </w:tr>
      <w:tr w:rsidR="1C2731C6" w:rsidRPr="00364D2F" w14:paraId="1A0AB1CB"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305729AB" w14:textId="6013E37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iC00h</w:t>
            </w:r>
          </w:p>
        </w:tc>
        <w:tc>
          <w:tcPr>
            <w:tcW w:w="3135" w:type="dxa"/>
            <w:tcBorders>
              <w:top w:val="single" w:sz="8" w:space="0" w:color="auto"/>
              <w:left w:val="single" w:sz="8" w:space="0" w:color="auto"/>
              <w:bottom w:val="single" w:sz="8" w:space="0" w:color="auto"/>
              <w:right w:val="single" w:sz="8" w:space="0" w:color="auto"/>
            </w:tcBorders>
          </w:tcPr>
          <w:p w14:paraId="032ABA13" w14:textId="6DF44D8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laureati</w:t>
            </w:r>
          </w:p>
        </w:tc>
        <w:tc>
          <w:tcPr>
            <w:tcW w:w="1845" w:type="dxa"/>
            <w:tcBorders>
              <w:top w:val="single" w:sz="8" w:space="0" w:color="auto"/>
              <w:left w:val="single" w:sz="8" w:space="0" w:color="auto"/>
              <w:bottom w:val="single" w:sz="8" w:space="0" w:color="auto"/>
              <w:right w:val="single" w:sz="8" w:space="0" w:color="auto"/>
            </w:tcBorders>
          </w:tcPr>
          <w:p w14:paraId="65A7D53C" w14:textId="341F3E28"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Stabile - monit</w:t>
            </w:r>
            <w:r w:rsidR="009E00F4" w:rsidRPr="00364D2F">
              <w:rPr>
                <w:rFonts w:ascii="Fira Sans" w:eastAsia="Times New Roman" w:hAnsi="Fira Sans" w:cs="Times New Roman"/>
                <w:color w:val="000000" w:themeColor="text1"/>
                <w:sz w:val="18"/>
                <w:szCs w:val="18"/>
              </w:rPr>
              <w:t>o</w:t>
            </w:r>
            <w:r w:rsidRPr="00364D2F">
              <w:rPr>
                <w:rFonts w:ascii="Fira Sans" w:eastAsia="Times New Roman" w:hAnsi="Fira Sans" w:cs="Times New Roman"/>
                <w:color w:val="000000" w:themeColor="text1"/>
                <w:sz w:val="18"/>
                <w:szCs w:val="18"/>
              </w:rPr>
              <w:t>r</w:t>
            </w:r>
            <w:r w:rsidR="009E00F4" w:rsidRPr="00364D2F">
              <w:rPr>
                <w:rFonts w:ascii="Fira Sans" w:eastAsia="Times New Roman" w:hAnsi="Fira Sans" w:cs="Times New Roman"/>
                <w:color w:val="000000" w:themeColor="text1"/>
                <w:sz w:val="18"/>
                <w:szCs w:val="18"/>
              </w:rPr>
              <w:t>a</w:t>
            </w:r>
            <w:r w:rsidRPr="00364D2F">
              <w:rPr>
                <w:rFonts w:ascii="Fira Sans" w:eastAsia="Times New Roman" w:hAnsi="Fira Sans" w:cs="Times New Roman"/>
                <w:color w:val="000000" w:themeColor="text1"/>
                <w:sz w:val="18"/>
                <w:szCs w:val="18"/>
              </w:rPr>
              <w:t>ggio</w:t>
            </w:r>
          </w:p>
        </w:tc>
        <w:tc>
          <w:tcPr>
            <w:tcW w:w="3330" w:type="dxa"/>
            <w:tcBorders>
              <w:top w:val="single" w:sz="8" w:space="0" w:color="auto"/>
              <w:left w:val="single" w:sz="8" w:space="0" w:color="auto"/>
              <w:bottom w:val="single" w:sz="8" w:space="0" w:color="auto"/>
              <w:right w:val="single" w:sz="8" w:space="0" w:color="auto"/>
            </w:tcBorders>
          </w:tcPr>
          <w:p w14:paraId="2D06D155" w14:textId="462AF3A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dopo un importante incremento nel 2017, ha subito una diminuzione per poi riportarsi nel 2020 poco al di sopra del valore del 2016.</w:t>
            </w:r>
          </w:p>
        </w:tc>
      </w:tr>
    </w:tbl>
    <w:p w14:paraId="766E1E3D" w14:textId="46DEB519" w:rsidR="00B10034"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68D66AAF" w14:textId="04C7AF7E" w:rsidR="00035506" w:rsidRDefault="00035506" w:rsidP="000530A0">
      <w:pPr>
        <w:spacing w:line="240" w:lineRule="auto"/>
        <w:jc w:val="both"/>
        <w:rPr>
          <w:rFonts w:ascii="Fira Sans" w:eastAsia="Times New Roman" w:hAnsi="Fira Sans" w:cs="Times New Roman"/>
          <w:sz w:val="18"/>
          <w:szCs w:val="18"/>
        </w:rPr>
      </w:pPr>
    </w:p>
    <w:p w14:paraId="7BA4282C" w14:textId="63A6110D" w:rsidR="00035506" w:rsidRDefault="00035506" w:rsidP="000530A0">
      <w:pPr>
        <w:spacing w:line="240" w:lineRule="auto"/>
        <w:jc w:val="both"/>
        <w:rPr>
          <w:rFonts w:ascii="Fira Sans" w:eastAsia="Times New Roman" w:hAnsi="Fira Sans" w:cs="Times New Roman"/>
          <w:sz w:val="18"/>
          <w:szCs w:val="18"/>
        </w:rPr>
      </w:pPr>
    </w:p>
    <w:p w14:paraId="74E8FD4E" w14:textId="294A9485" w:rsidR="00035506" w:rsidRDefault="00035506" w:rsidP="000530A0">
      <w:pPr>
        <w:spacing w:line="240" w:lineRule="auto"/>
        <w:jc w:val="both"/>
        <w:rPr>
          <w:rFonts w:ascii="Fira Sans" w:eastAsia="Times New Roman" w:hAnsi="Fira Sans" w:cs="Times New Roman"/>
          <w:sz w:val="18"/>
          <w:szCs w:val="18"/>
        </w:rPr>
      </w:pPr>
    </w:p>
    <w:p w14:paraId="2D307D79" w14:textId="384A458D" w:rsidR="00035506" w:rsidRDefault="00035506" w:rsidP="000530A0">
      <w:pPr>
        <w:spacing w:line="240" w:lineRule="auto"/>
        <w:jc w:val="both"/>
        <w:rPr>
          <w:rFonts w:ascii="Fira Sans" w:eastAsia="Times New Roman" w:hAnsi="Fira Sans" w:cs="Times New Roman"/>
          <w:sz w:val="18"/>
          <w:szCs w:val="18"/>
        </w:rPr>
      </w:pPr>
    </w:p>
    <w:p w14:paraId="145B0DB7" w14:textId="0429D0A5" w:rsidR="00035506" w:rsidRDefault="00035506" w:rsidP="000530A0">
      <w:pPr>
        <w:spacing w:line="240" w:lineRule="auto"/>
        <w:jc w:val="both"/>
        <w:rPr>
          <w:rFonts w:ascii="Fira Sans" w:eastAsia="Times New Roman" w:hAnsi="Fira Sans" w:cs="Times New Roman"/>
          <w:sz w:val="18"/>
          <w:szCs w:val="18"/>
        </w:rPr>
      </w:pPr>
    </w:p>
    <w:p w14:paraId="5335EF08" w14:textId="77777777" w:rsidR="00035506" w:rsidRPr="00364D2F" w:rsidRDefault="00035506" w:rsidP="000530A0">
      <w:pPr>
        <w:spacing w:line="240" w:lineRule="auto"/>
        <w:jc w:val="both"/>
        <w:rPr>
          <w:rFonts w:ascii="Fira Sans" w:eastAsia="Times New Roman" w:hAnsi="Fira Sans" w:cs="Times New Roman"/>
          <w:sz w:val="18"/>
          <w:szCs w:val="18"/>
        </w:rPr>
      </w:pPr>
    </w:p>
    <w:p w14:paraId="24F42BD9" w14:textId="0C706839"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CARRIERE DEGLI STUDENTI</w:t>
      </w:r>
    </w:p>
    <w:p w14:paraId="353D7497" w14:textId="75D65C3F"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CFU acquisiti</w:t>
      </w:r>
    </w:p>
    <w:p w14:paraId="3F77A5B2" w14:textId="287DB425"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0FA5557F"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1D1F0B56" w14:textId="62B0498F"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lastRenderedPageBreak/>
              <w:t>Codice</w:t>
            </w:r>
          </w:p>
        </w:tc>
        <w:tc>
          <w:tcPr>
            <w:tcW w:w="3135" w:type="dxa"/>
            <w:tcBorders>
              <w:top w:val="single" w:sz="8" w:space="0" w:color="auto"/>
              <w:left w:val="single" w:sz="8" w:space="0" w:color="auto"/>
              <w:bottom w:val="single" w:sz="8" w:space="0" w:color="auto"/>
              <w:right w:val="single" w:sz="8" w:space="0" w:color="auto"/>
            </w:tcBorders>
          </w:tcPr>
          <w:p w14:paraId="7DF05A2F" w14:textId="1FB1513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67F30639" w14:textId="678323C6"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09D900D9" w14:textId="6B07D42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7FEA24B0"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5407789B" w14:textId="1FE2860A"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iC01</w:t>
            </w:r>
          </w:p>
        </w:tc>
        <w:tc>
          <w:tcPr>
            <w:tcW w:w="3135" w:type="dxa"/>
            <w:tcBorders>
              <w:top w:val="single" w:sz="8" w:space="0" w:color="auto"/>
              <w:left w:val="single" w:sz="8" w:space="0" w:color="auto"/>
              <w:bottom w:val="single" w:sz="8" w:space="0" w:color="auto"/>
              <w:right w:val="single" w:sz="8" w:space="0" w:color="auto"/>
            </w:tcBorders>
          </w:tcPr>
          <w:p w14:paraId="27099C82" w14:textId="0A9A71C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Percentuale di studenti iscritti entro la durata normale del </w:t>
            </w:r>
            <w:proofErr w:type="spellStart"/>
            <w:r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xml:space="preserve"> che abbiano acquisito almeno 40 CFU nell’a. s.</w:t>
            </w:r>
          </w:p>
        </w:tc>
        <w:tc>
          <w:tcPr>
            <w:tcW w:w="1845" w:type="dxa"/>
            <w:tcBorders>
              <w:top w:val="single" w:sz="8" w:space="0" w:color="auto"/>
              <w:left w:val="single" w:sz="8" w:space="0" w:color="auto"/>
              <w:bottom w:val="single" w:sz="8" w:space="0" w:color="auto"/>
              <w:right w:val="single" w:sz="8" w:space="0" w:color="auto"/>
            </w:tcBorders>
          </w:tcPr>
          <w:p w14:paraId="1C2ABEA1" w14:textId="42DBB3A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CRITICO</w:t>
            </w:r>
          </w:p>
        </w:tc>
        <w:tc>
          <w:tcPr>
            <w:tcW w:w="3330" w:type="dxa"/>
            <w:tcBorders>
              <w:top w:val="single" w:sz="8" w:space="0" w:color="auto"/>
              <w:left w:val="single" w:sz="8" w:space="0" w:color="auto"/>
              <w:bottom w:val="single" w:sz="8" w:space="0" w:color="auto"/>
              <w:right w:val="single" w:sz="8" w:space="0" w:color="auto"/>
            </w:tcBorders>
          </w:tcPr>
          <w:p w14:paraId="3087321E" w14:textId="78999C6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Questo indicatore ha mostrato qualche oscillazione e poi un decremento dal 2016 al 2019, portandosi al di sotto dei dati nazionali e di area geografica</w:t>
            </w:r>
          </w:p>
        </w:tc>
      </w:tr>
      <w:tr w:rsidR="1C2731C6" w:rsidRPr="00364D2F" w14:paraId="013FC9E3"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0391AA09" w14:textId="1F0557D7"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iC13</w:t>
            </w:r>
          </w:p>
          <w:p w14:paraId="60B65073" w14:textId="6487C62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53E37B53" w14:textId="02E2E6F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Percentuale di CFU conseguiti al I anno su CFU da conseguire</w:t>
            </w:r>
          </w:p>
        </w:tc>
        <w:tc>
          <w:tcPr>
            <w:tcW w:w="1845" w:type="dxa"/>
            <w:tcBorders>
              <w:top w:val="single" w:sz="8" w:space="0" w:color="auto"/>
              <w:left w:val="single" w:sz="8" w:space="0" w:color="auto"/>
              <w:bottom w:val="single" w:sz="8" w:space="0" w:color="auto"/>
              <w:right w:val="single" w:sz="8" w:space="0" w:color="auto"/>
            </w:tcBorders>
          </w:tcPr>
          <w:p w14:paraId="1CF02B6B" w14:textId="3F8B3AA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0D876C4A" w14:textId="190D5FF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Il dato mostra qualche oscillazione nel periodo 2016-2019 rimanendo sempre in linea o lievemente al di sopra rispetto ai dati nazionali sia rispetto a quelli </w:t>
            </w:r>
            <w:proofErr w:type="spellStart"/>
            <w:r w:rsidRPr="00364D2F">
              <w:rPr>
                <w:rFonts w:ascii="Fira Sans" w:eastAsia="Times New Roman" w:hAnsi="Fira Sans" w:cs="Times New Roman"/>
                <w:color w:val="000000" w:themeColor="text1"/>
                <w:sz w:val="18"/>
                <w:szCs w:val="18"/>
              </w:rPr>
              <w:t>di area</w:t>
            </w:r>
            <w:proofErr w:type="spellEnd"/>
            <w:r w:rsidRPr="00364D2F">
              <w:rPr>
                <w:rFonts w:ascii="Fira Sans" w:eastAsia="Times New Roman" w:hAnsi="Fira Sans" w:cs="Times New Roman"/>
                <w:color w:val="000000" w:themeColor="text1"/>
                <w:sz w:val="18"/>
                <w:szCs w:val="18"/>
              </w:rPr>
              <w:t>.</w:t>
            </w:r>
          </w:p>
        </w:tc>
      </w:tr>
      <w:tr w:rsidR="1C2731C6" w:rsidRPr="00364D2F" w14:paraId="70BC931C"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0F29542B" w14:textId="0FC2756F"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iC15</w:t>
            </w:r>
          </w:p>
          <w:p w14:paraId="5B302557" w14:textId="3E9D4786"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59C5C40D" w14:textId="623008A2"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studenti che proseguono al II anno nello stesso corso di studio avendo acquisito almeno 20 CFU al I anno</w:t>
            </w:r>
          </w:p>
          <w:p w14:paraId="65A930BB" w14:textId="3DE62FF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11D75515" w14:textId="75F1B4C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7A7BC6CC" w14:textId="3E7009C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mostra qualche oscillazione nel periodo 2016-2019 rimanendo sempre in linea rispetto ai dati di area e lievemente al di sopra rispetto ai dati nazionali.</w:t>
            </w:r>
          </w:p>
        </w:tc>
      </w:tr>
      <w:tr w:rsidR="1C2731C6" w:rsidRPr="00364D2F" w14:paraId="3C08399B"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598776E5" w14:textId="68E24EB4"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iC15bis</w:t>
            </w:r>
          </w:p>
          <w:p w14:paraId="649BA848" w14:textId="128DB6D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09E7B7E2" w14:textId="0B92FB43"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studenti che proseguono al II anno nello stesso corso di studio avendo acquisito almeno 1/3 dei CFU previsti al I anno</w:t>
            </w:r>
          </w:p>
          <w:p w14:paraId="323F73C5" w14:textId="6020BCC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51FFAB73" w14:textId="2B486D3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535918CB" w14:textId="5249FAA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mostra qualche oscillazione nel periodo 2016-2019 rimanendo sempre in linea rispetto ai dati di area e lievemente al di sopra rispetto ai dati nazionali.</w:t>
            </w:r>
          </w:p>
        </w:tc>
      </w:tr>
      <w:tr w:rsidR="1C2731C6" w:rsidRPr="00364D2F" w14:paraId="226A65DE"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37A58F27" w14:textId="0592B78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iC16</w:t>
            </w:r>
          </w:p>
        </w:tc>
        <w:tc>
          <w:tcPr>
            <w:tcW w:w="3135" w:type="dxa"/>
            <w:tcBorders>
              <w:top w:val="single" w:sz="8" w:space="0" w:color="auto"/>
              <w:left w:val="single" w:sz="8" w:space="0" w:color="auto"/>
              <w:bottom w:val="single" w:sz="8" w:space="0" w:color="auto"/>
              <w:right w:val="single" w:sz="8" w:space="0" w:color="auto"/>
            </w:tcBorders>
          </w:tcPr>
          <w:p w14:paraId="56319E49" w14:textId="18F3574A"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studenti che proseguono al II anno nello stesso corso di studio avendo acquisito almeno 40 CFU al I anno</w:t>
            </w:r>
          </w:p>
          <w:p w14:paraId="08447914" w14:textId="250CFEA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48D5CCF8" w14:textId="39F4D47F"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0F2EFAD1" w14:textId="32C5E82A"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 xml:space="preserve">Il dato mostra qualche oscillazione nel periodo 2016-2019 rimanendo sempre in linea con i dati di area e lievemente al di sopra rispetto ai dati nazionali. </w:t>
            </w:r>
          </w:p>
        </w:tc>
      </w:tr>
      <w:tr w:rsidR="1C2731C6" w:rsidRPr="00364D2F" w14:paraId="44FE92B5"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709EAC45" w14:textId="63115A91"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iC16bis</w:t>
            </w:r>
          </w:p>
          <w:p w14:paraId="54306591" w14:textId="44F1A04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193B7670" w14:textId="41E44616"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studenti che proseguono al II anno nello stesso corso di studio avendo acquisito almeno 2/3 dei CFU previsti al I anno</w:t>
            </w:r>
          </w:p>
          <w:p w14:paraId="1AA7E1A4" w14:textId="78C8A79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153FD1D2" w14:textId="63144C5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75E4FEB2" w14:textId="71BD8AE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Il dato mostra qualche oscillazione nel periodo 2016-2019 rimanendo sempre in linea con i dati di area e lievemente al di sopra rispetto ai dati nazionali. </w:t>
            </w:r>
          </w:p>
        </w:tc>
      </w:tr>
    </w:tbl>
    <w:p w14:paraId="666079B8" w14:textId="67FA8913"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47E5F212" w14:textId="571FDC5F" w:rsidR="00B10034"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7C5619E0" w14:textId="0E2B9FC3" w:rsidR="00035506" w:rsidRDefault="00035506" w:rsidP="000530A0">
      <w:pPr>
        <w:spacing w:line="240" w:lineRule="auto"/>
        <w:jc w:val="both"/>
        <w:rPr>
          <w:rFonts w:ascii="Fira Sans" w:eastAsia="Times New Roman" w:hAnsi="Fira Sans" w:cs="Times New Roman"/>
          <w:sz w:val="18"/>
          <w:szCs w:val="18"/>
        </w:rPr>
      </w:pPr>
    </w:p>
    <w:p w14:paraId="3A9CB935" w14:textId="77777777" w:rsidR="00035506" w:rsidRPr="00364D2F" w:rsidRDefault="00035506" w:rsidP="000530A0">
      <w:pPr>
        <w:spacing w:line="240" w:lineRule="auto"/>
        <w:jc w:val="both"/>
        <w:rPr>
          <w:rFonts w:ascii="Fira Sans" w:eastAsia="Times New Roman" w:hAnsi="Fira Sans" w:cs="Times New Roman"/>
          <w:sz w:val="18"/>
          <w:szCs w:val="18"/>
        </w:rPr>
      </w:pPr>
    </w:p>
    <w:p w14:paraId="7D9703A9" w14:textId="31CFEB90"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PROSECUZIONE</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264377A3" w14:textId="77777777" w:rsidTr="501AC98F">
        <w:trPr>
          <w:trHeight w:val="300"/>
        </w:trPr>
        <w:tc>
          <w:tcPr>
            <w:tcW w:w="1020" w:type="dxa"/>
            <w:tcBorders>
              <w:top w:val="single" w:sz="8" w:space="0" w:color="auto"/>
              <w:left w:val="single" w:sz="8" w:space="0" w:color="auto"/>
              <w:bottom w:val="single" w:sz="8" w:space="0" w:color="auto"/>
              <w:right w:val="single" w:sz="8" w:space="0" w:color="auto"/>
            </w:tcBorders>
          </w:tcPr>
          <w:p w14:paraId="46A332CF" w14:textId="467DB4B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Codice</w:t>
            </w:r>
          </w:p>
        </w:tc>
        <w:tc>
          <w:tcPr>
            <w:tcW w:w="3135" w:type="dxa"/>
            <w:tcBorders>
              <w:top w:val="single" w:sz="8" w:space="0" w:color="auto"/>
              <w:left w:val="single" w:sz="8" w:space="0" w:color="auto"/>
              <w:bottom w:val="single" w:sz="8" w:space="0" w:color="auto"/>
              <w:right w:val="single" w:sz="8" w:space="0" w:color="auto"/>
            </w:tcBorders>
          </w:tcPr>
          <w:p w14:paraId="4E4EEE1F" w14:textId="1E0F817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2EA88D4D" w14:textId="7015B58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7A18A2B7" w14:textId="5E690ED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6ECF1BF2" w14:textId="77777777" w:rsidTr="501AC98F">
        <w:trPr>
          <w:trHeight w:val="300"/>
        </w:trPr>
        <w:tc>
          <w:tcPr>
            <w:tcW w:w="1020" w:type="dxa"/>
            <w:tcBorders>
              <w:top w:val="single" w:sz="8" w:space="0" w:color="auto"/>
              <w:left w:val="single" w:sz="8" w:space="0" w:color="auto"/>
              <w:bottom w:val="single" w:sz="8" w:space="0" w:color="auto"/>
              <w:right w:val="single" w:sz="8" w:space="0" w:color="auto"/>
            </w:tcBorders>
          </w:tcPr>
          <w:p w14:paraId="6FB68D76" w14:textId="4C21C81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iC14</w:t>
            </w:r>
          </w:p>
        </w:tc>
        <w:tc>
          <w:tcPr>
            <w:tcW w:w="3135" w:type="dxa"/>
            <w:tcBorders>
              <w:top w:val="single" w:sz="8" w:space="0" w:color="auto"/>
              <w:left w:val="single" w:sz="8" w:space="0" w:color="auto"/>
              <w:bottom w:val="single" w:sz="8" w:space="0" w:color="auto"/>
              <w:right w:val="single" w:sz="8" w:space="0" w:color="auto"/>
            </w:tcBorders>
          </w:tcPr>
          <w:p w14:paraId="2467732C" w14:textId="682ABCA6"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Percentuale di studenti che proseguono nel II anno nello stesso corso di studio</w:t>
            </w:r>
          </w:p>
        </w:tc>
        <w:tc>
          <w:tcPr>
            <w:tcW w:w="1845" w:type="dxa"/>
            <w:tcBorders>
              <w:top w:val="single" w:sz="8" w:space="0" w:color="auto"/>
              <w:left w:val="single" w:sz="8" w:space="0" w:color="auto"/>
              <w:bottom w:val="single" w:sz="8" w:space="0" w:color="auto"/>
              <w:right w:val="single" w:sz="8" w:space="0" w:color="auto"/>
            </w:tcBorders>
          </w:tcPr>
          <w:p w14:paraId="729A0B67" w14:textId="1D1B36D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Monitoraggio</w:t>
            </w:r>
          </w:p>
        </w:tc>
        <w:tc>
          <w:tcPr>
            <w:tcW w:w="3330" w:type="dxa"/>
            <w:tcBorders>
              <w:top w:val="single" w:sz="8" w:space="0" w:color="auto"/>
              <w:left w:val="single" w:sz="8" w:space="0" w:color="auto"/>
              <w:bottom w:val="single" w:sz="8" w:space="0" w:color="auto"/>
              <w:right w:val="single" w:sz="8" w:space="0" w:color="auto"/>
            </w:tcBorders>
          </w:tcPr>
          <w:p w14:paraId="315C128B" w14:textId="2AE9CA2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Il dato mostra qualche oscillazione nel periodo 2016-2019 risultando lievemente al di sotto dei dati di area e in linea rispetto ai dati nazionali, eccetto nel 2018 anno in cui si pone </w:t>
            </w:r>
            <w:r w:rsidRPr="00364D2F">
              <w:rPr>
                <w:rFonts w:ascii="Fira Sans" w:eastAsia="Times New Roman" w:hAnsi="Fira Sans" w:cs="Times New Roman"/>
                <w:color w:val="000000" w:themeColor="text1"/>
                <w:sz w:val="18"/>
                <w:szCs w:val="18"/>
              </w:rPr>
              <w:lastRenderedPageBreak/>
              <w:t>lievemente al di sopra dei dati di comparazione.</w:t>
            </w:r>
          </w:p>
        </w:tc>
      </w:tr>
      <w:tr w:rsidR="1C2731C6" w:rsidRPr="00364D2F" w14:paraId="1F7608B0" w14:textId="77777777" w:rsidTr="501AC98F">
        <w:trPr>
          <w:trHeight w:val="300"/>
        </w:trPr>
        <w:tc>
          <w:tcPr>
            <w:tcW w:w="1020" w:type="dxa"/>
            <w:tcBorders>
              <w:top w:val="single" w:sz="8" w:space="0" w:color="auto"/>
              <w:left w:val="single" w:sz="8" w:space="0" w:color="auto"/>
              <w:bottom w:val="single" w:sz="8" w:space="0" w:color="auto"/>
              <w:right w:val="single" w:sz="8" w:space="0" w:color="auto"/>
            </w:tcBorders>
          </w:tcPr>
          <w:p w14:paraId="54F36EB5" w14:textId="26C12026"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lastRenderedPageBreak/>
              <w:t>iC21</w:t>
            </w:r>
          </w:p>
          <w:p w14:paraId="2425E80A" w14:textId="7D3EF7E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47D76006" w14:textId="76C084D3"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studenti che proseguono la carriera nel sistema universitario al II anno</w:t>
            </w:r>
          </w:p>
          <w:p w14:paraId="67B66648" w14:textId="3AB6B82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57194F8B" w14:textId="52396D23"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6F8AF83A" w14:textId="405294C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mostra qualche oscillazione nel periodo 2016-2019 rimanendo sempre, fatta eccezione per il 2017, vicino ai dati di area e lievemente al di sopra rispetto ai dati nazionali.</w:t>
            </w:r>
          </w:p>
        </w:tc>
      </w:tr>
      <w:tr w:rsidR="1C2731C6" w:rsidRPr="00364D2F" w14:paraId="29E787B1" w14:textId="77777777" w:rsidTr="501AC98F">
        <w:trPr>
          <w:trHeight w:val="300"/>
        </w:trPr>
        <w:tc>
          <w:tcPr>
            <w:tcW w:w="1020" w:type="dxa"/>
            <w:tcBorders>
              <w:top w:val="single" w:sz="8" w:space="0" w:color="auto"/>
              <w:left w:val="single" w:sz="8" w:space="0" w:color="auto"/>
              <w:bottom w:val="single" w:sz="8" w:space="0" w:color="auto"/>
              <w:right w:val="single" w:sz="8" w:space="0" w:color="auto"/>
            </w:tcBorders>
          </w:tcPr>
          <w:p w14:paraId="30F8B913" w14:textId="1722722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iC23</w:t>
            </w:r>
          </w:p>
        </w:tc>
        <w:tc>
          <w:tcPr>
            <w:tcW w:w="3135" w:type="dxa"/>
            <w:tcBorders>
              <w:top w:val="single" w:sz="8" w:space="0" w:color="auto"/>
              <w:left w:val="single" w:sz="8" w:space="0" w:color="auto"/>
              <w:bottom w:val="single" w:sz="8" w:space="0" w:color="auto"/>
              <w:right w:val="single" w:sz="8" w:space="0" w:color="auto"/>
            </w:tcBorders>
          </w:tcPr>
          <w:p w14:paraId="7282DD41" w14:textId="26797A3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Percentuale di immatricolati (L, LM, LMCU) che proseguono la carriera al secondo anno in un differente </w:t>
            </w:r>
            <w:proofErr w:type="spellStart"/>
            <w:r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xml:space="preserve"> dell’Ateneo **</w:t>
            </w:r>
          </w:p>
        </w:tc>
        <w:tc>
          <w:tcPr>
            <w:tcW w:w="1845" w:type="dxa"/>
            <w:tcBorders>
              <w:top w:val="single" w:sz="8" w:space="0" w:color="auto"/>
              <w:left w:val="single" w:sz="8" w:space="0" w:color="auto"/>
              <w:bottom w:val="single" w:sz="8" w:space="0" w:color="auto"/>
              <w:right w:val="single" w:sz="8" w:space="0" w:color="auto"/>
            </w:tcBorders>
          </w:tcPr>
          <w:p w14:paraId="6F3328F6" w14:textId="03BFE10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miglioramento</w:t>
            </w:r>
          </w:p>
        </w:tc>
        <w:tc>
          <w:tcPr>
            <w:tcW w:w="3330" w:type="dxa"/>
            <w:tcBorders>
              <w:top w:val="single" w:sz="8" w:space="0" w:color="auto"/>
              <w:left w:val="single" w:sz="8" w:space="0" w:color="auto"/>
              <w:bottom w:val="single" w:sz="8" w:space="0" w:color="auto"/>
              <w:right w:val="single" w:sz="8" w:space="0" w:color="auto"/>
            </w:tcBorders>
          </w:tcPr>
          <w:p w14:paraId="338E32B0" w14:textId="5F76419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mostra una costante diminuzione nel periodo 2016-2019 portandosi in linea con il dato nazionale, ma ancora lievemente al di sotto del dato di area.</w:t>
            </w:r>
          </w:p>
        </w:tc>
      </w:tr>
      <w:tr w:rsidR="1C2731C6" w:rsidRPr="00364D2F" w14:paraId="165C7F42" w14:textId="77777777" w:rsidTr="501AC98F">
        <w:trPr>
          <w:trHeight w:val="300"/>
        </w:trPr>
        <w:tc>
          <w:tcPr>
            <w:tcW w:w="1020" w:type="dxa"/>
            <w:tcBorders>
              <w:top w:val="single" w:sz="8" w:space="0" w:color="auto"/>
              <w:left w:val="single" w:sz="8" w:space="0" w:color="auto"/>
              <w:bottom w:val="single" w:sz="8" w:space="0" w:color="auto"/>
              <w:right w:val="single" w:sz="8" w:space="0" w:color="auto"/>
            </w:tcBorders>
          </w:tcPr>
          <w:p w14:paraId="37D14C88" w14:textId="645E8AEE"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iC24</w:t>
            </w:r>
          </w:p>
          <w:p w14:paraId="2D25F6F5" w14:textId="7259F0A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5AFD0B81" w14:textId="1E3D81C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Percentuale di abbandoni del </w:t>
            </w:r>
            <w:proofErr w:type="spellStart"/>
            <w:r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xml:space="preserve"> dopo N+1 anni</w:t>
            </w:r>
          </w:p>
        </w:tc>
        <w:tc>
          <w:tcPr>
            <w:tcW w:w="1845" w:type="dxa"/>
            <w:tcBorders>
              <w:top w:val="single" w:sz="8" w:space="0" w:color="auto"/>
              <w:left w:val="single" w:sz="8" w:space="0" w:color="auto"/>
              <w:bottom w:val="single" w:sz="8" w:space="0" w:color="auto"/>
              <w:right w:val="single" w:sz="8" w:space="0" w:color="auto"/>
            </w:tcBorders>
          </w:tcPr>
          <w:p w14:paraId="7F9090A7" w14:textId="4D431A73" w:rsidR="1C2731C6" w:rsidRPr="00364D2F" w:rsidRDefault="7A1149C1" w:rsidP="501AC98F">
            <w:pPr>
              <w:spacing w:line="240" w:lineRule="auto"/>
              <w:jc w:val="both"/>
              <w:rPr>
                <w:rFonts w:ascii="Fira Sans" w:hAnsi="Fira Sans"/>
                <w:sz w:val="18"/>
                <w:szCs w:val="18"/>
              </w:rPr>
            </w:pPr>
            <w:r w:rsidRPr="501AC98F">
              <w:rPr>
                <w:rFonts w:ascii="Fira Sans" w:eastAsia="Times New Roman" w:hAnsi="Fira Sans" w:cs="Times New Roman"/>
                <w:color w:val="000000" w:themeColor="text1"/>
                <w:sz w:val="18"/>
                <w:szCs w:val="18"/>
              </w:rPr>
              <w:t xml:space="preserve"> CRITICO</w:t>
            </w:r>
          </w:p>
          <w:p w14:paraId="77C5548C" w14:textId="617D659C" w:rsidR="1C2731C6" w:rsidRPr="00364D2F" w:rsidRDefault="1C2731C6" w:rsidP="501AC98F">
            <w:pPr>
              <w:spacing w:line="240" w:lineRule="auto"/>
              <w:jc w:val="both"/>
              <w:rPr>
                <w:rFonts w:ascii="Calibri" w:hAnsi="Calibri"/>
                <w:color w:val="000000" w:themeColor="text1"/>
              </w:rPr>
            </w:pPr>
          </w:p>
        </w:tc>
        <w:tc>
          <w:tcPr>
            <w:tcW w:w="3330" w:type="dxa"/>
            <w:tcBorders>
              <w:top w:val="single" w:sz="8" w:space="0" w:color="auto"/>
              <w:left w:val="single" w:sz="8" w:space="0" w:color="auto"/>
              <w:bottom w:val="single" w:sz="8" w:space="0" w:color="auto"/>
              <w:right w:val="single" w:sz="8" w:space="0" w:color="auto"/>
            </w:tcBorders>
          </w:tcPr>
          <w:p w14:paraId="086E5C25" w14:textId="3670748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Dopo un lieve decremento fino al 2018, anno in cui il dato era al di sotto del dato di area e di quello nazionale, nel 2019 ha subito un incremento che lo colloca al di sopra del dato di area e lievemente al di sopra del dato nazionale. </w:t>
            </w:r>
          </w:p>
        </w:tc>
      </w:tr>
    </w:tbl>
    <w:p w14:paraId="6CC9781C" w14:textId="00F95B03"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2BCBDA5B" w14:textId="2979F707"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LAUREATI</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794EF805"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04D0DC72" w14:textId="3001B07F"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Codice</w:t>
            </w:r>
          </w:p>
        </w:tc>
        <w:tc>
          <w:tcPr>
            <w:tcW w:w="3135" w:type="dxa"/>
            <w:tcBorders>
              <w:top w:val="single" w:sz="8" w:space="0" w:color="auto"/>
              <w:left w:val="single" w:sz="8" w:space="0" w:color="auto"/>
              <w:bottom w:val="single" w:sz="8" w:space="0" w:color="auto"/>
              <w:right w:val="single" w:sz="8" w:space="0" w:color="auto"/>
            </w:tcBorders>
          </w:tcPr>
          <w:p w14:paraId="21491EE3" w14:textId="391FCC53"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5256A44D" w14:textId="71700F3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108B8881" w14:textId="4F2B684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2352821E"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27709702" w14:textId="3178D43F"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iC02</w:t>
            </w:r>
          </w:p>
        </w:tc>
        <w:tc>
          <w:tcPr>
            <w:tcW w:w="3135" w:type="dxa"/>
            <w:tcBorders>
              <w:top w:val="single" w:sz="8" w:space="0" w:color="auto"/>
              <w:left w:val="single" w:sz="8" w:space="0" w:color="auto"/>
              <w:bottom w:val="single" w:sz="8" w:space="0" w:color="auto"/>
              <w:right w:val="single" w:sz="8" w:space="0" w:color="auto"/>
            </w:tcBorders>
          </w:tcPr>
          <w:p w14:paraId="5CCB51FC" w14:textId="0161783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Percentuale di laureati (L, LM, LMCU) entro la durata normale del corso</w:t>
            </w:r>
          </w:p>
        </w:tc>
        <w:tc>
          <w:tcPr>
            <w:tcW w:w="1845" w:type="dxa"/>
            <w:tcBorders>
              <w:top w:val="single" w:sz="8" w:space="0" w:color="auto"/>
              <w:left w:val="single" w:sz="8" w:space="0" w:color="auto"/>
              <w:bottom w:val="single" w:sz="8" w:space="0" w:color="auto"/>
              <w:right w:val="single" w:sz="8" w:space="0" w:color="auto"/>
            </w:tcBorders>
          </w:tcPr>
          <w:p w14:paraId="68B3985B" w14:textId="7DB320B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Monitoraggio – in diminuzione</w:t>
            </w:r>
          </w:p>
        </w:tc>
        <w:tc>
          <w:tcPr>
            <w:tcW w:w="3330" w:type="dxa"/>
            <w:tcBorders>
              <w:top w:val="single" w:sz="8" w:space="0" w:color="auto"/>
              <w:left w:val="single" w:sz="8" w:space="0" w:color="auto"/>
              <w:bottom w:val="single" w:sz="8" w:space="0" w:color="auto"/>
              <w:right w:val="single" w:sz="8" w:space="0" w:color="auto"/>
            </w:tcBorders>
          </w:tcPr>
          <w:p w14:paraId="1228B0CE" w14:textId="495EF5A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ha registrato un aumento percentuale fino al 2018, poi una lieve flessione nei due anni successivi. Nel periodo il dato è rimasto sempre</w:t>
            </w:r>
            <w:r w:rsidR="00364D2F">
              <w:rPr>
                <w:rFonts w:ascii="Fira Sans" w:eastAsia="Times New Roman" w:hAnsi="Fira Sans" w:cs="Times New Roman"/>
                <w:color w:val="000000" w:themeColor="text1"/>
                <w:sz w:val="18"/>
                <w:szCs w:val="18"/>
              </w:rPr>
              <w:t xml:space="preserve"> </w:t>
            </w:r>
            <w:r w:rsidRPr="00364D2F">
              <w:rPr>
                <w:rFonts w:ascii="Fira Sans" w:eastAsia="Times New Roman" w:hAnsi="Fira Sans" w:cs="Times New Roman"/>
                <w:color w:val="000000" w:themeColor="text1"/>
                <w:sz w:val="18"/>
                <w:szCs w:val="18"/>
              </w:rPr>
              <w:t>in linea o lievemente al di sopra del</w:t>
            </w:r>
            <w:r w:rsidR="00364D2F">
              <w:rPr>
                <w:rFonts w:ascii="Fira Sans" w:eastAsia="Times New Roman" w:hAnsi="Fira Sans" w:cs="Times New Roman"/>
                <w:color w:val="000000" w:themeColor="text1"/>
                <w:sz w:val="18"/>
                <w:szCs w:val="18"/>
              </w:rPr>
              <w:t xml:space="preserve"> </w:t>
            </w:r>
            <w:r w:rsidRPr="00364D2F">
              <w:rPr>
                <w:rFonts w:ascii="Fira Sans" w:eastAsia="Times New Roman" w:hAnsi="Fira Sans" w:cs="Times New Roman"/>
                <w:color w:val="000000" w:themeColor="text1"/>
                <w:sz w:val="18"/>
                <w:szCs w:val="18"/>
              </w:rPr>
              <w:t xml:space="preserve">dato nazionale, ma fino a </w:t>
            </w:r>
            <w:proofErr w:type="gramStart"/>
            <w:r w:rsidRPr="00364D2F">
              <w:rPr>
                <w:rFonts w:ascii="Fira Sans" w:eastAsia="Times New Roman" w:hAnsi="Fira Sans" w:cs="Times New Roman"/>
                <w:color w:val="000000" w:themeColor="text1"/>
                <w:sz w:val="18"/>
                <w:szCs w:val="18"/>
              </w:rPr>
              <w:t>9</w:t>
            </w:r>
            <w:proofErr w:type="gramEnd"/>
            <w:r w:rsidRPr="00364D2F">
              <w:rPr>
                <w:rFonts w:ascii="Fira Sans" w:eastAsia="Times New Roman" w:hAnsi="Fira Sans" w:cs="Times New Roman"/>
                <w:color w:val="000000" w:themeColor="text1"/>
                <w:sz w:val="18"/>
                <w:szCs w:val="18"/>
              </w:rPr>
              <w:t xml:space="preserve"> punti sotto il dato di area.</w:t>
            </w:r>
          </w:p>
        </w:tc>
      </w:tr>
      <w:tr w:rsidR="1C2731C6" w:rsidRPr="00364D2F" w14:paraId="61082576"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45D15BE4" w14:textId="4FA58B10"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iC17</w:t>
            </w:r>
          </w:p>
          <w:p w14:paraId="11F7A1E0" w14:textId="34549C4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53CD7D32" w14:textId="14CA6BF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Percentuale di immatricolati (L, LM, LMCU) che si laureano entro un anno oltre la durata normale del corso nello stesso corso di studio</w:t>
            </w:r>
          </w:p>
        </w:tc>
        <w:tc>
          <w:tcPr>
            <w:tcW w:w="1845" w:type="dxa"/>
            <w:tcBorders>
              <w:top w:val="single" w:sz="8" w:space="0" w:color="auto"/>
              <w:left w:val="single" w:sz="8" w:space="0" w:color="auto"/>
              <w:bottom w:val="single" w:sz="8" w:space="0" w:color="auto"/>
              <w:right w:val="single" w:sz="8" w:space="0" w:color="auto"/>
            </w:tcBorders>
          </w:tcPr>
          <w:p w14:paraId="152BBA98" w14:textId="369C2E64"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Monitoraggio</w:t>
            </w:r>
          </w:p>
          <w:p w14:paraId="50CEF69C" w14:textId="3D70177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diminuzione</w:t>
            </w:r>
          </w:p>
        </w:tc>
        <w:tc>
          <w:tcPr>
            <w:tcW w:w="3330" w:type="dxa"/>
            <w:tcBorders>
              <w:top w:val="single" w:sz="8" w:space="0" w:color="auto"/>
              <w:left w:val="single" w:sz="8" w:space="0" w:color="auto"/>
              <w:bottom w:val="single" w:sz="8" w:space="0" w:color="auto"/>
              <w:right w:val="single" w:sz="8" w:space="0" w:color="auto"/>
            </w:tcBorders>
          </w:tcPr>
          <w:p w14:paraId="682BB3CC" w14:textId="3975AB9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Dato in linea con il riferimento di area e al di sopra del dato nazionale per il primo triennio, nel 2019 registra un calo che lo pone al disotto del dato di area, ma sempre in linea con il dato nazionale.</w:t>
            </w:r>
          </w:p>
        </w:tc>
      </w:tr>
      <w:tr w:rsidR="1C2731C6" w:rsidRPr="00364D2F" w14:paraId="05D47690"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6FC921AF" w14:textId="40968266"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iC22</w:t>
            </w:r>
          </w:p>
          <w:p w14:paraId="25661613" w14:textId="04C99AA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4E83D584" w14:textId="7E5B382A"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Percentuale di immatricolati (L, LM, LMCU) che si laureano, nel </w:t>
            </w:r>
            <w:proofErr w:type="spellStart"/>
            <w:r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entro la durata normale del corso</w:t>
            </w:r>
          </w:p>
          <w:p w14:paraId="4DF599F5" w14:textId="4C7F914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79ACA504" w14:textId="45DB72B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CRITICO</w:t>
            </w:r>
          </w:p>
        </w:tc>
        <w:tc>
          <w:tcPr>
            <w:tcW w:w="3330" w:type="dxa"/>
            <w:tcBorders>
              <w:top w:val="single" w:sz="8" w:space="0" w:color="auto"/>
              <w:left w:val="single" w:sz="8" w:space="0" w:color="auto"/>
              <w:bottom w:val="single" w:sz="8" w:space="0" w:color="auto"/>
              <w:right w:val="single" w:sz="8" w:space="0" w:color="auto"/>
            </w:tcBorders>
          </w:tcPr>
          <w:p w14:paraId="490D4859" w14:textId="1B83F9A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Dato in costante diminuzione, nel 2019 registra un calo importante di quasi 20 punti collocandosi al di sotto dei dati di area e nazionale</w:t>
            </w:r>
          </w:p>
        </w:tc>
      </w:tr>
    </w:tbl>
    <w:p w14:paraId="7233FFF0" w14:textId="47069A0A"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392DB8DC" w14:textId="7FCD26E9"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ATTRATTIVITÀ</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269FBE75"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4B823977" w14:textId="076F70E2"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iC03</w:t>
            </w:r>
          </w:p>
          <w:p w14:paraId="06B1D020" w14:textId="0474232F"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482813A5" w14:textId="42AEC863"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iscritti al primo anno (L, LMCU) provenienti da altre Regioni*</w:t>
            </w:r>
          </w:p>
          <w:p w14:paraId="58A3461D" w14:textId="62EBD926"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3F5DBAA2" w14:textId="17C7D14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CRITICO</w:t>
            </w:r>
          </w:p>
        </w:tc>
        <w:tc>
          <w:tcPr>
            <w:tcW w:w="3330" w:type="dxa"/>
            <w:tcBorders>
              <w:top w:val="single" w:sz="8" w:space="0" w:color="auto"/>
              <w:left w:val="single" w:sz="8" w:space="0" w:color="auto"/>
              <w:bottom w:val="single" w:sz="8" w:space="0" w:color="auto"/>
              <w:right w:val="single" w:sz="8" w:space="0" w:color="auto"/>
            </w:tcBorders>
          </w:tcPr>
          <w:p w14:paraId="55B626C6" w14:textId="11DF14A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Dato che nel periodo presenta lievi flessioni mantenendosi sempre al di sotto dei dati di area e nazionale</w:t>
            </w:r>
          </w:p>
        </w:tc>
      </w:tr>
    </w:tbl>
    <w:p w14:paraId="3E39CF53" w14:textId="63504AF2"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5FAA0DA9" w14:textId="234F3323"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lastRenderedPageBreak/>
        <w:t>INTERNAZIONALIZZAZIONE</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6DDCD9C7"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251CD111" w14:textId="6989E5F6"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Codice</w:t>
            </w:r>
          </w:p>
        </w:tc>
        <w:tc>
          <w:tcPr>
            <w:tcW w:w="3135" w:type="dxa"/>
            <w:tcBorders>
              <w:top w:val="single" w:sz="8" w:space="0" w:color="auto"/>
              <w:left w:val="single" w:sz="8" w:space="0" w:color="auto"/>
              <w:bottom w:val="single" w:sz="8" w:space="0" w:color="auto"/>
              <w:right w:val="single" w:sz="8" w:space="0" w:color="auto"/>
            </w:tcBorders>
          </w:tcPr>
          <w:p w14:paraId="5F376A13" w14:textId="78B7EC8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40C0ECA2" w14:textId="5054075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0724EFB9" w14:textId="5CC2569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36F4AFF1"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1B1C70E3" w14:textId="41CD4D7D"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iC10</w:t>
            </w:r>
          </w:p>
          <w:p w14:paraId="6EE9A524" w14:textId="2EB9E7E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388E3A6F" w14:textId="2CEC3B86"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CFU conseguiti all’estero dagli studenti regolari sul totale dei CFU conseguiti dagli studenti entro la durata normale del corso</w:t>
            </w:r>
          </w:p>
          <w:p w14:paraId="5E1DB365" w14:textId="6C7C86C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22CD3924" w14:textId="4985DD9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PUNTO DI FORZA</w:t>
            </w:r>
          </w:p>
        </w:tc>
        <w:tc>
          <w:tcPr>
            <w:tcW w:w="3330" w:type="dxa"/>
            <w:tcBorders>
              <w:top w:val="single" w:sz="8" w:space="0" w:color="auto"/>
              <w:left w:val="single" w:sz="8" w:space="0" w:color="auto"/>
              <w:bottom w:val="single" w:sz="8" w:space="0" w:color="auto"/>
              <w:right w:val="single" w:sz="8" w:space="0" w:color="auto"/>
            </w:tcBorders>
          </w:tcPr>
          <w:p w14:paraId="67E5C377" w14:textId="70891D79" w:rsidR="1C2731C6" w:rsidRPr="00364D2F" w:rsidRDefault="1C2731C6" w:rsidP="000530A0">
            <w:pPr>
              <w:spacing w:line="240" w:lineRule="auto"/>
              <w:jc w:val="both"/>
              <w:rPr>
                <w:rFonts w:ascii="Fira Sans" w:hAnsi="Fira Sans"/>
                <w:sz w:val="18"/>
                <w:szCs w:val="18"/>
              </w:rPr>
            </w:pPr>
            <w:bookmarkStart w:id="8" w:name="_Hlk90285615"/>
            <w:r w:rsidRPr="00364D2F">
              <w:rPr>
                <w:rFonts w:ascii="Fira Sans" w:eastAsia="Times New Roman" w:hAnsi="Fira Sans" w:cs="Times New Roman"/>
                <w:color w:val="000000" w:themeColor="text1"/>
                <w:sz w:val="18"/>
                <w:szCs w:val="18"/>
              </w:rPr>
              <w:t>Il dato registra un costante aumento collocandosi nel 2019 più di 10 punti sopra i dati di area e nazionale.</w:t>
            </w:r>
            <w:bookmarkEnd w:id="8"/>
          </w:p>
        </w:tc>
      </w:tr>
      <w:tr w:rsidR="1C2731C6" w:rsidRPr="00364D2F" w14:paraId="0ED5EBAC"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6F5B0AC1" w14:textId="4461221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iC11</w:t>
            </w:r>
          </w:p>
        </w:tc>
        <w:tc>
          <w:tcPr>
            <w:tcW w:w="3135" w:type="dxa"/>
            <w:tcBorders>
              <w:top w:val="single" w:sz="8" w:space="0" w:color="auto"/>
              <w:left w:val="single" w:sz="8" w:space="0" w:color="auto"/>
              <w:bottom w:val="single" w:sz="8" w:space="0" w:color="auto"/>
              <w:right w:val="single" w:sz="8" w:space="0" w:color="auto"/>
            </w:tcBorders>
          </w:tcPr>
          <w:p w14:paraId="6E64424B" w14:textId="685720FA"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laureati (L, LM, LMCU) entro la durata normale del corso che hanno acquisito almeno 12 CFU all’estero</w:t>
            </w:r>
          </w:p>
          <w:p w14:paraId="1DF0E635" w14:textId="46A8131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6187B48A" w14:textId="6300ADB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6E2075E5" w14:textId="1E0FBF1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registra un costante aumento fino al 2019 per poi diminuire nell’ultimo anno. Nel periodo 2018-19 risulta in linea con entrambi i dati di riferimento, mentre nel 2020 si mantiene ancora in linea con il dato di area.</w:t>
            </w:r>
          </w:p>
        </w:tc>
      </w:tr>
      <w:tr w:rsidR="1C2731C6" w:rsidRPr="00364D2F" w14:paraId="02450575"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0618C72A" w14:textId="3EF6125D"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iC12</w:t>
            </w:r>
          </w:p>
          <w:p w14:paraId="77F35AD4" w14:textId="72828BB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53C16E11" w14:textId="7206669D"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studenti iscritti al primo anno dei corsi di laurea (L) e laurea magistrale (LM, LMCU) che hanno conseguito il precedente titolo di studio all’estero</w:t>
            </w:r>
          </w:p>
          <w:p w14:paraId="460917F6" w14:textId="6618055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06F7F2EC" w14:textId="637C666F"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Monitoraggio</w:t>
            </w:r>
          </w:p>
        </w:tc>
        <w:tc>
          <w:tcPr>
            <w:tcW w:w="3330" w:type="dxa"/>
            <w:tcBorders>
              <w:top w:val="single" w:sz="8" w:space="0" w:color="auto"/>
              <w:left w:val="single" w:sz="8" w:space="0" w:color="auto"/>
              <w:bottom w:val="single" w:sz="8" w:space="0" w:color="auto"/>
              <w:right w:val="single" w:sz="8" w:space="0" w:color="auto"/>
            </w:tcBorders>
          </w:tcPr>
          <w:p w14:paraId="2B448098" w14:textId="6C0C9EF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Il dato mostra alcune flessioni nel periodo considerato, tuttavia risulta migliorato se si confrontano l’inizio e la fine del periodo. Tale incremento è in linea con il dato nazionale e al di sotto di quello di area. </w:t>
            </w:r>
          </w:p>
        </w:tc>
      </w:tr>
    </w:tbl>
    <w:p w14:paraId="45E0AB4D" w14:textId="3D6D827A"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690A5014" w14:textId="1A581389" w:rsidR="00B10034"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3FF23EA5" w14:textId="4B5A0B8B" w:rsidR="00035506" w:rsidRDefault="00035506" w:rsidP="000530A0">
      <w:pPr>
        <w:spacing w:line="240" w:lineRule="auto"/>
        <w:jc w:val="both"/>
        <w:rPr>
          <w:rFonts w:ascii="Fira Sans" w:eastAsia="Times New Roman" w:hAnsi="Fira Sans" w:cs="Times New Roman"/>
          <w:sz w:val="18"/>
          <w:szCs w:val="18"/>
        </w:rPr>
      </w:pPr>
    </w:p>
    <w:p w14:paraId="5879B7E6" w14:textId="5090DBAE" w:rsidR="00035506" w:rsidRDefault="00035506" w:rsidP="000530A0">
      <w:pPr>
        <w:spacing w:line="240" w:lineRule="auto"/>
        <w:jc w:val="both"/>
        <w:rPr>
          <w:rFonts w:ascii="Fira Sans" w:eastAsia="Times New Roman" w:hAnsi="Fira Sans" w:cs="Times New Roman"/>
          <w:sz w:val="18"/>
          <w:szCs w:val="18"/>
        </w:rPr>
      </w:pPr>
    </w:p>
    <w:p w14:paraId="604875FB" w14:textId="56E2FADE" w:rsidR="00035506" w:rsidRDefault="00035506" w:rsidP="000530A0">
      <w:pPr>
        <w:spacing w:line="240" w:lineRule="auto"/>
        <w:jc w:val="both"/>
        <w:rPr>
          <w:rFonts w:ascii="Fira Sans" w:eastAsia="Times New Roman" w:hAnsi="Fira Sans" w:cs="Times New Roman"/>
          <w:sz w:val="18"/>
          <w:szCs w:val="18"/>
        </w:rPr>
      </w:pPr>
    </w:p>
    <w:p w14:paraId="5CBF0AF0" w14:textId="77777777" w:rsidR="00035506" w:rsidRPr="00364D2F" w:rsidRDefault="00035506" w:rsidP="000530A0">
      <w:pPr>
        <w:spacing w:line="240" w:lineRule="auto"/>
        <w:jc w:val="both"/>
        <w:rPr>
          <w:rFonts w:ascii="Fira Sans" w:eastAsia="Times New Roman" w:hAnsi="Fira Sans" w:cs="Times New Roman"/>
          <w:sz w:val="18"/>
          <w:szCs w:val="18"/>
        </w:rPr>
      </w:pPr>
    </w:p>
    <w:p w14:paraId="1E5B131E" w14:textId="6E5AA10A"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DOCENZA</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54D6B4F3"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0E5A0CBB" w14:textId="05AFEBE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Codice</w:t>
            </w:r>
          </w:p>
        </w:tc>
        <w:tc>
          <w:tcPr>
            <w:tcW w:w="3135" w:type="dxa"/>
            <w:tcBorders>
              <w:top w:val="single" w:sz="8" w:space="0" w:color="auto"/>
              <w:left w:val="single" w:sz="8" w:space="0" w:color="auto"/>
              <w:bottom w:val="single" w:sz="8" w:space="0" w:color="auto"/>
              <w:right w:val="single" w:sz="8" w:space="0" w:color="auto"/>
            </w:tcBorders>
          </w:tcPr>
          <w:p w14:paraId="2D4ECD0B" w14:textId="2AA79EA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154796FB" w14:textId="05F056F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6739FE52" w14:textId="10EBFAB3"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448FCBFC"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5B3DA7A2" w14:textId="24760DC8"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iC05</w:t>
            </w:r>
          </w:p>
          <w:p w14:paraId="54760CBA" w14:textId="1FD58B3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47017020" w14:textId="595F39E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Rapporto studenti regolari/docenti (professori a tempo indeterminato, ricercatori a tempo indeterminato, ricercatori di tipo a e tipo b)</w:t>
            </w:r>
          </w:p>
        </w:tc>
        <w:tc>
          <w:tcPr>
            <w:tcW w:w="1845" w:type="dxa"/>
            <w:tcBorders>
              <w:top w:val="single" w:sz="8" w:space="0" w:color="auto"/>
              <w:left w:val="single" w:sz="8" w:space="0" w:color="auto"/>
              <w:bottom w:val="single" w:sz="8" w:space="0" w:color="auto"/>
              <w:right w:val="single" w:sz="8" w:space="0" w:color="auto"/>
            </w:tcBorders>
          </w:tcPr>
          <w:p w14:paraId="15108CED" w14:textId="07DB878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miglioramento</w:t>
            </w:r>
          </w:p>
        </w:tc>
        <w:tc>
          <w:tcPr>
            <w:tcW w:w="3330" w:type="dxa"/>
            <w:tcBorders>
              <w:top w:val="single" w:sz="8" w:space="0" w:color="auto"/>
              <w:left w:val="single" w:sz="8" w:space="0" w:color="auto"/>
              <w:bottom w:val="single" w:sz="8" w:space="0" w:color="auto"/>
              <w:right w:val="single" w:sz="8" w:space="0" w:color="auto"/>
            </w:tcBorders>
          </w:tcPr>
          <w:p w14:paraId="4B7028B3" w14:textId="1A544BD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è costantemente diminuito portandosi poco al di sopra dei dati di riferimento.</w:t>
            </w:r>
          </w:p>
        </w:tc>
      </w:tr>
      <w:tr w:rsidR="1C2731C6" w:rsidRPr="00364D2F" w14:paraId="1F8A1A20"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7DD5775C" w14:textId="674EA6F1"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iC08</w:t>
            </w:r>
          </w:p>
          <w:p w14:paraId="2FE07F44" w14:textId="77524592"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3B279F68" w14:textId="70FD8AD4"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dei docenti di ruolo che appartengono a settori scientifico-disciplinari (SSD) di base e caratterizzanti per corso di studio (L, LMCU, LM), di cui sono docenti di riferimento</w:t>
            </w:r>
          </w:p>
          <w:p w14:paraId="05BDB12B" w14:textId="45FEB57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0EC4E14A" w14:textId="5A06D9E3"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Punto di forza stabile</w:t>
            </w:r>
          </w:p>
        </w:tc>
        <w:tc>
          <w:tcPr>
            <w:tcW w:w="3330" w:type="dxa"/>
            <w:tcBorders>
              <w:top w:val="single" w:sz="8" w:space="0" w:color="auto"/>
              <w:left w:val="single" w:sz="8" w:space="0" w:color="auto"/>
              <w:bottom w:val="single" w:sz="8" w:space="0" w:color="auto"/>
              <w:right w:val="single" w:sz="8" w:space="0" w:color="auto"/>
            </w:tcBorders>
          </w:tcPr>
          <w:p w14:paraId="2190FE0C" w14:textId="1309BDA3"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è costantemente in linea con il riferimento di area e al di sopra del dato nazionale.</w:t>
            </w:r>
          </w:p>
        </w:tc>
      </w:tr>
      <w:tr w:rsidR="1C2731C6" w:rsidRPr="00364D2F" w14:paraId="23FEC8F2"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069C519E" w14:textId="179C938C"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iC19</w:t>
            </w:r>
          </w:p>
          <w:p w14:paraId="2BE0C863" w14:textId="1B4DA5C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4E6E910E" w14:textId="628FB39A"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Ore di docenza erogata da docenti assunti a tempo indeterminato sul totale delle ore di docenza erogata</w:t>
            </w:r>
          </w:p>
        </w:tc>
        <w:tc>
          <w:tcPr>
            <w:tcW w:w="1845" w:type="dxa"/>
            <w:tcBorders>
              <w:top w:val="single" w:sz="8" w:space="0" w:color="auto"/>
              <w:left w:val="single" w:sz="8" w:space="0" w:color="auto"/>
              <w:bottom w:val="single" w:sz="8" w:space="0" w:color="auto"/>
              <w:right w:val="single" w:sz="8" w:space="0" w:color="auto"/>
            </w:tcBorders>
          </w:tcPr>
          <w:p w14:paraId="0FA78B64" w14:textId="6D97144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 - monitoraggio</w:t>
            </w:r>
          </w:p>
        </w:tc>
        <w:tc>
          <w:tcPr>
            <w:tcW w:w="3330" w:type="dxa"/>
            <w:tcBorders>
              <w:top w:val="single" w:sz="8" w:space="0" w:color="auto"/>
              <w:left w:val="single" w:sz="8" w:space="0" w:color="auto"/>
              <w:bottom w:val="single" w:sz="8" w:space="0" w:color="auto"/>
              <w:right w:val="single" w:sz="8" w:space="0" w:color="auto"/>
            </w:tcBorders>
          </w:tcPr>
          <w:p w14:paraId="7E1BC326" w14:textId="5AB7EDD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Dato che mostra oscillazioni tra 50 e 63 punti, rimanendo sempre al di sopra del riferimento di area. Il confronto con il dato nazionale risente delle oscillazioni e rivela </w:t>
            </w:r>
            <w:proofErr w:type="gramStart"/>
            <w:r w:rsidRPr="00364D2F">
              <w:rPr>
                <w:rFonts w:ascii="Fira Sans" w:eastAsia="Times New Roman" w:hAnsi="Fira Sans" w:cs="Times New Roman"/>
                <w:color w:val="000000" w:themeColor="text1"/>
                <w:sz w:val="18"/>
                <w:szCs w:val="18"/>
              </w:rPr>
              <w:lastRenderedPageBreak/>
              <w:t>scostamenti comunque</w:t>
            </w:r>
            <w:proofErr w:type="gramEnd"/>
            <w:r w:rsidRPr="00364D2F">
              <w:rPr>
                <w:rFonts w:ascii="Fira Sans" w:eastAsia="Times New Roman" w:hAnsi="Fira Sans" w:cs="Times New Roman"/>
                <w:color w:val="000000" w:themeColor="text1"/>
                <w:sz w:val="18"/>
                <w:szCs w:val="18"/>
              </w:rPr>
              <w:t xml:space="preserve"> al di sotto dei 10 punti, fatta eccezione per il 2017. </w:t>
            </w:r>
          </w:p>
        </w:tc>
      </w:tr>
      <w:tr w:rsidR="1C2731C6" w:rsidRPr="00364D2F" w14:paraId="19231B4B"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3244F38E" w14:textId="2A249C0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lastRenderedPageBreak/>
              <w:t>iC27</w:t>
            </w:r>
          </w:p>
        </w:tc>
        <w:tc>
          <w:tcPr>
            <w:tcW w:w="3135" w:type="dxa"/>
            <w:tcBorders>
              <w:top w:val="single" w:sz="8" w:space="0" w:color="auto"/>
              <w:left w:val="single" w:sz="8" w:space="0" w:color="auto"/>
              <w:bottom w:val="single" w:sz="8" w:space="0" w:color="auto"/>
              <w:right w:val="single" w:sz="8" w:space="0" w:color="auto"/>
            </w:tcBorders>
          </w:tcPr>
          <w:p w14:paraId="53D5489F" w14:textId="74E0DCC5"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Rapporto studenti iscritti/docenti complessivo (pesato per le ore di docenza)</w:t>
            </w:r>
          </w:p>
          <w:p w14:paraId="1C2048E8" w14:textId="341DC8D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7DE7C70B" w14:textId="04C103E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 - monitoraggio</w:t>
            </w:r>
          </w:p>
        </w:tc>
        <w:tc>
          <w:tcPr>
            <w:tcW w:w="3330" w:type="dxa"/>
            <w:tcBorders>
              <w:top w:val="single" w:sz="8" w:space="0" w:color="auto"/>
              <w:left w:val="single" w:sz="8" w:space="0" w:color="auto"/>
              <w:bottom w:val="single" w:sz="8" w:space="0" w:color="auto"/>
              <w:right w:val="single" w:sz="8" w:space="0" w:color="auto"/>
            </w:tcBorders>
          </w:tcPr>
          <w:p w14:paraId="05524228" w14:textId="6AF0DC3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Lieve ma costante diminuzione del valore fino al 2020 hanno in cui si registra un lieve aumento. Il dato è comunque in linea con il riferimento nazionale, ma sempre al di sopra dei dati di area.</w:t>
            </w:r>
          </w:p>
        </w:tc>
      </w:tr>
      <w:tr w:rsidR="1C2731C6" w:rsidRPr="00364D2F" w14:paraId="19D79A46"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726AD567" w14:textId="19A37610"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iC28</w:t>
            </w:r>
          </w:p>
          <w:p w14:paraId="401E3BF8" w14:textId="5D4C2F5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0C564075" w14:textId="26939D15"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Rapporto studenti iscritti al primo anno/docenti degli insegnamenti del primo anno (pesato per le ore di docenza)</w:t>
            </w:r>
          </w:p>
          <w:p w14:paraId="64676F2D" w14:textId="13BFD22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5AD9C961" w14:textId="2CF87B88"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4846209F" w14:textId="783FC53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Dato abbastanza stabile nel periodo, in linea con il dato nazionale e al di sopra di quello di area.</w:t>
            </w:r>
          </w:p>
        </w:tc>
      </w:tr>
    </w:tbl>
    <w:p w14:paraId="3EA4B35D" w14:textId="7EE86E07"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7D3106AB" w14:textId="710B2D9E"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SODDISFAZIONE DEI LAUREATI E LAUREANDI</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3FABFDBA"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17F62273" w14:textId="465F858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Codice</w:t>
            </w:r>
          </w:p>
        </w:tc>
        <w:tc>
          <w:tcPr>
            <w:tcW w:w="3135" w:type="dxa"/>
            <w:tcBorders>
              <w:top w:val="single" w:sz="8" w:space="0" w:color="auto"/>
              <w:left w:val="single" w:sz="8" w:space="0" w:color="auto"/>
              <w:bottom w:val="single" w:sz="8" w:space="0" w:color="auto"/>
              <w:right w:val="single" w:sz="8" w:space="0" w:color="auto"/>
            </w:tcBorders>
          </w:tcPr>
          <w:p w14:paraId="18FA486E" w14:textId="5A69867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0EB74DA4" w14:textId="0DD8F65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423D81E5" w14:textId="720C884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23F43277"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18505284" w14:textId="37E43838"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iC18</w:t>
            </w:r>
          </w:p>
          <w:p w14:paraId="307DEDF8" w14:textId="3C5DB383"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67F28E9D" w14:textId="1CB13FF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Percentuale di laureati che si iscriverebbero di nuovo allo stesso corso di studio</w:t>
            </w:r>
          </w:p>
        </w:tc>
        <w:tc>
          <w:tcPr>
            <w:tcW w:w="1845" w:type="dxa"/>
            <w:tcBorders>
              <w:top w:val="single" w:sz="8" w:space="0" w:color="auto"/>
              <w:left w:val="single" w:sz="8" w:space="0" w:color="auto"/>
              <w:bottom w:val="single" w:sz="8" w:space="0" w:color="auto"/>
              <w:right w:val="single" w:sz="8" w:space="0" w:color="auto"/>
            </w:tcBorders>
          </w:tcPr>
          <w:p w14:paraId="22934608" w14:textId="2EED291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Monitoraggio - instabile</w:t>
            </w:r>
          </w:p>
        </w:tc>
        <w:tc>
          <w:tcPr>
            <w:tcW w:w="3330" w:type="dxa"/>
            <w:tcBorders>
              <w:top w:val="single" w:sz="8" w:space="0" w:color="auto"/>
              <w:left w:val="single" w:sz="8" w:space="0" w:color="auto"/>
              <w:bottom w:val="single" w:sz="8" w:space="0" w:color="auto"/>
              <w:right w:val="single" w:sz="8" w:space="0" w:color="auto"/>
            </w:tcBorders>
          </w:tcPr>
          <w:p w14:paraId="06D28D38" w14:textId="015AEFE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Dato che mostra una certa instabilità e che negli ultimi due anni risulta al di sotto dei dati di riferimento di area e nazionale.</w:t>
            </w:r>
          </w:p>
        </w:tc>
      </w:tr>
      <w:tr w:rsidR="1C2731C6" w:rsidRPr="00364D2F" w14:paraId="0367AF3F"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7D175834" w14:textId="6810EBA3"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iC25</w:t>
            </w:r>
          </w:p>
          <w:p w14:paraId="4BC77133" w14:textId="36A2548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66398AB0" w14:textId="6F5EED6F"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Percentuale di laureandi complessivamente soddisfatti del </w:t>
            </w:r>
            <w:proofErr w:type="spellStart"/>
            <w:r w:rsidRPr="00364D2F">
              <w:rPr>
                <w:rFonts w:ascii="Fira Sans" w:eastAsia="Times New Roman" w:hAnsi="Fira Sans" w:cs="Times New Roman"/>
                <w:sz w:val="18"/>
                <w:szCs w:val="18"/>
              </w:rPr>
              <w:t>CdS</w:t>
            </w:r>
            <w:proofErr w:type="spellEnd"/>
          </w:p>
        </w:tc>
        <w:tc>
          <w:tcPr>
            <w:tcW w:w="1845" w:type="dxa"/>
            <w:tcBorders>
              <w:top w:val="single" w:sz="8" w:space="0" w:color="auto"/>
              <w:left w:val="single" w:sz="8" w:space="0" w:color="auto"/>
              <w:bottom w:val="single" w:sz="8" w:space="0" w:color="auto"/>
              <w:right w:val="single" w:sz="8" w:space="0" w:color="auto"/>
            </w:tcBorders>
          </w:tcPr>
          <w:p w14:paraId="249962AE" w14:textId="6D78CD6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4C4C16D4" w14:textId="5FCC2CB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è complessivamente migliorato nel periodo portandosi in linea con entrambi i dati riferimento.</w:t>
            </w:r>
          </w:p>
        </w:tc>
      </w:tr>
    </w:tbl>
    <w:p w14:paraId="11581E99" w14:textId="0A2BA804"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049C5CC7" w14:textId="226C0AFA"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OCCUPABILITA’</w:t>
      </w:r>
    </w:p>
    <w:tbl>
      <w:tblPr>
        <w:tblW w:w="0" w:type="auto"/>
        <w:tblLayout w:type="fixed"/>
        <w:tblLook w:val="04A0" w:firstRow="1" w:lastRow="0" w:firstColumn="1" w:lastColumn="0" w:noHBand="0" w:noVBand="1"/>
      </w:tblPr>
      <w:tblGrid>
        <w:gridCol w:w="1020"/>
        <w:gridCol w:w="3135"/>
        <w:gridCol w:w="1845"/>
        <w:gridCol w:w="3330"/>
      </w:tblGrid>
      <w:tr w:rsidR="1C2731C6" w:rsidRPr="00364D2F" w14:paraId="7A330901"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58FB335D" w14:textId="63E08F9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Codice</w:t>
            </w:r>
          </w:p>
        </w:tc>
        <w:tc>
          <w:tcPr>
            <w:tcW w:w="3135" w:type="dxa"/>
            <w:tcBorders>
              <w:top w:val="single" w:sz="8" w:space="0" w:color="auto"/>
              <w:left w:val="single" w:sz="8" w:space="0" w:color="auto"/>
              <w:bottom w:val="single" w:sz="8" w:space="0" w:color="auto"/>
              <w:right w:val="single" w:sz="8" w:space="0" w:color="auto"/>
            </w:tcBorders>
          </w:tcPr>
          <w:p w14:paraId="524C0D4F" w14:textId="62EAE62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Indicatore</w:t>
            </w:r>
          </w:p>
        </w:tc>
        <w:tc>
          <w:tcPr>
            <w:tcW w:w="1845" w:type="dxa"/>
            <w:tcBorders>
              <w:top w:val="single" w:sz="8" w:space="0" w:color="auto"/>
              <w:left w:val="single" w:sz="8" w:space="0" w:color="auto"/>
              <w:bottom w:val="single" w:sz="8" w:space="0" w:color="auto"/>
              <w:right w:val="single" w:sz="8" w:space="0" w:color="auto"/>
            </w:tcBorders>
          </w:tcPr>
          <w:p w14:paraId="5245BDCF" w14:textId="1B8552A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Valutazione</w:t>
            </w:r>
          </w:p>
        </w:tc>
        <w:tc>
          <w:tcPr>
            <w:tcW w:w="3330" w:type="dxa"/>
            <w:tcBorders>
              <w:top w:val="single" w:sz="8" w:space="0" w:color="auto"/>
              <w:left w:val="single" w:sz="8" w:space="0" w:color="auto"/>
              <w:bottom w:val="single" w:sz="8" w:space="0" w:color="auto"/>
              <w:right w:val="single" w:sz="8" w:space="0" w:color="auto"/>
            </w:tcBorders>
          </w:tcPr>
          <w:p w14:paraId="72F1F542" w14:textId="74E17A0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Commento</w:t>
            </w:r>
          </w:p>
        </w:tc>
      </w:tr>
      <w:tr w:rsidR="1C2731C6" w:rsidRPr="00364D2F" w14:paraId="56665D3C"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3F45B77A" w14:textId="1EAEF5BC"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iC06</w:t>
            </w:r>
          </w:p>
          <w:p w14:paraId="57EBFADC" w14:textId="382853D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3135" w:type="dxa"/>
            <w:tcBorders>
              <w:top w:val="single" w:sz="8" w:space="0" w:color="auto"/>
              <w:left w:val="single" w:sz="8" w:space="0" w:color="auto"/>
              <w:bottom w:val="single" w:sz="8" w:space="0" w:color="auto"/>
              <w:right w:val="single" w:sz="8" w:space="0" w:color="auto"/>
            </w:tcBorders>
          </w:tcPr>
          <w:p w14:paraId="43FBE1B7" w14:textId="6C43F47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Percentuale di Laureati occupati a un anno dal Titolo (L) - (sono considerati “occupati” i laureati che dichiarano di svolgere un’attività lavorativa o di formazione retribuita dottorato con borsa, specializzazione in medicina o in altri ambiti disciplinari)</w:t>
            </w:r>
          </w:p>
        </w:tc>
        <w:tc>
          <w:tcPr>
            <w:tcW w:w="1845" w:type="dxa"/>
            <w:tcBorders>
              <w:top w:val="single" w:sz="8" w:space="0" w:color="auto"/>
              <w:left w:val="single" w:sz="8" w:space="0" w:color="auto"/>
              <w:bottom w:val="single" w:sz="8" w:space="0" w:color="auto"/>
              <w:right w:val="single" w:sz="8" w:space="0" w:color="auto"/>
            </w:tcBorders>
          </w:tcPr>
          <w:p w14:paraId="231CAF0E" w14:textId="105C7E1A"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5AF010B1" w14:textId="0C25EE6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Dato non particolarmente rilevante per questo corso triennale in quanto la maggior parte dei laureati completa gli studi con la laurea magistrale (esistono pochissimi iscritti allo specifico albo nazionale). Tuttavia, il valore è in lieve in diminuzione e risulta in linea con il dato nazionale (il dato di area è piuttosto instabile, ma nell’ultimo anno i due valori sono simili). </w:t>
            </w:r>
          </w:p>
        </w:tc>
      </w:tr>
      <w:tr w:rsidR="1C2731C6" w:rsidRPr="00364D2F" w14:paraId="4F4574C6"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58FE79F2" w14:textId="451F414D"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iC06bis</w:t>
            </w:r>
          </w:p>
        </w:tc>
        <w:tc>
          <w:tcPr>
            <w:tcW w:w="3135" w:type="dxa"/>
            <w:tcBorders>
              <w:top w:val="single" w:sz="8" w:space="0" w:color="auto"/>
              <w:left w:val="single" w:sz="8" w:space="0" w:color="auto"/>
              <w:bottom w:val="single" w:sz="8" w:space="0" w:color="auto"/>
              <w:right w:val="single" w:sz="8" w:space="0" w:color="auto"/>
            </w:tcBorders>
          </w:tcPr>
          <w:p w14:paraId="3490F883" w14:textId="4C0949B3" w:rsidR="1C2731C6" w:rsidRPr="00364D2F" w:rsidRDefault="1C2731C6"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Percentuale di Laureati occupati a un anno dal Titolo (L) – (sono considerati “occupati” i laureati che dichiarano di svolgere un’attività lavorativa e regolamentata da un contratto, o di svolgere attività di formazione retribuita dottorato con borsa, specializzazione in medicina o in altri ambiti disciplinari)</w:t>
            </w:r>
          </w:p>
          <w:p w14:paraId="4801E13B" w14:textId="2FA02EC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tcPr>
          <w:p w14:paraId="1CED8EDA" w14:textId="77D1E39B"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In linea</w:t>
            </w:r>
          </w:p>
        </w:tc>
        <w:tc>
          <w:tcPr>
            <w:tcW w:w="3330" w:type="dxa"/>
            <w:tcBorders>
              <w:top w:val="single" w:sz="8" w:space="0" w:color="auto"/>
              <w:left w:val="single" w:sz="8" w:space="0" w:color="auto"/>
              <w:bottom w:val="single" w:sz="8" w:space="0" w:color="auto"/>
              <w:right w:val="single" w:sz="8" w:space="0" w:color="auto"/>
            </w:tcBorders>
          </w:tcPr>
          <w:p w14:paraId="7CEC2E31" w14:textId="40969A6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Dato non particolarmente rilevante per questo corso triennale in quanto la maggior parte dei laureati completa gli studi con la laurea magistrale (esistono pochissimi iscritti allo specifico albo nazionale). Tuttavia, il valore è stabile nel periodo e risulta in linea o lievemente al di sopra del dato nazionale e, con qualche oscillazione, poco al di sotto del dato di area.</w:t>
            </w:r>
          </w:p>
        </w:tc>
      </w:tr>
      <w:tr w:rsidR="1C2731C6" w:rsidRPr="00364D2F" w14:paraId="6D771FE8" w14:textId="77777777" w:rsidTr="1C2731C6">
        <w:trPr>
          <w:trHeight w:val="300"/>
        </w:trPr>
        <w:tc>
          <w:tcPr>
            <w:tcW w:w="1020" w:type="dxa"/>
            <w:tcBorders>
              <w:top w:val="single" w:sz="8" w:space="0" w:color="auto"/>
              <w:left w:val="single" w:sz="8" w:space="0" w:color="auto"/>
              <w:bottom w:val="single" w:sz="8" w:space="0" w:color="auto"/>
              <w:right w:val="single" w:sz="8" w:space="0" w:color="auto"/>
            </w:tcBorders>
          </w:tcPr>
          <w:p w14:paraId="54B3A5F9" w14:textId="4AE06C27"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lastRenderedPageBreak/>
              <w:t>iC06TER</w:t>
            </w:r>
          </w:p>
        </w:tc>
        <w:tc>
          <w:tcPr>
            <w:tcW w:w="3135" w:type="dxa"/>
            <w:tcBorders>
              <w:top w:val="single" w:sz="8" w:space="0" w:color="auto"/>
              <w:left w:val="single" w:sz="8" w:space="0" w:color="auto"/>
              <w:bottom w:val="single" w:sz="8" w:space="0" w:color="auto"/>
              <w:right w:val="single" w:sz="8" w:space="0" w:color="auto"/>
            </w:tcBorders>
          </w:tcPr>
          <w:p w14:paraId="592FBDB6" w14:textId="269B17E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sz w:val="18"/>
                <w:szCs w:val="18"/>
              </w:rPr>
              <w:t>Percentuale di Laureati occupati a un anno dal Titolo (L) Laureati non impegnati in formazione non retribuita che dichiarano di svolgere un’attività lavorativa e regolamentata da un contratto</w:t>
            </w:r>
          </w:p>
        </w:tc>
        <w:tc>
          <w:tcPr>
            <w:tcW w:w="1845" w:type="dxa"/>
            <w:tcBorders>
              <w:top w:val="single" w:sz="8" w:space="0" w:color="auto"/>
              <w:left w:val="single" w:sz="8" w:space="0" w:color="auto"/>
              <w:bottom w:val="single" w:sz="8" w:space="0" w:color="auto"/>
              <w:right w:val="single" w:sz="8" w:space="0" w:color="auto"/>
            </w:tcBorders>
          </w:tcPr>
          <w:p w14:paraId="5765C08D" w14:textId="3C7574F4"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 xml:space="preserve">In linea </w:t>
            </w:r>
          </w:p>
        </w:tc>
        <w:tc>
          <w:tcPr>
            <w:tcW w:w="3330" w:type="dxa"/>
            <w:tcBorders>
              <w:top w:val="single" w:sz="8" w:space="0" w:color="auto"/>
              <w:left w:val="single" w:sz="8" w:space="0" w:color="auto"/>
              <w:bottom w:val="single" w:sz="8" w:space="0" w:color="auto"/>
              <w:right w:val="single" w:sz="8" w:space="0" w:color="auto"/>
            </w:tcBorders>
          </w:tcPr>
          <w:p w14:paraId="6919856C" w14:textId="672B87FE"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color w:val="000000" w:themeColor="text1"/>
                <w:sz w:val="18"/>
                <w:szCs w:val="18"/>
              </w:rPr>
              <w:t>Il dato è migliorato nel periodo (con una flessione nel 2019), portandosi in linea con il riferimento di area e lievemente al di sopra del dato nazionale.</w:t>
            </w:r>
          </w:p>
        </w:tc>
      </w:tr>
    </w:tbl>
    <w:p w14:paraId="394A51D3" w14:textId="2B845395"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22AF8DED" w14:textId="784F4E3F" w:rsidR="00B10034" w:rsidRPr="00364D2F" w:rsidRDefault="534C68FE"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w:t>
      </w:r>
    </w:p>
    <w:p w14:paraId="56903663" w14:textId="143C122B" w:rsidR="00B10034" w:rsidRPr="00364D2F" w:rsidRDefault="00B10034" w:rsidP="000530A0">
      <w:pPr>
        <w:spacing w:line="240" w:lineRule="auto"/>
        <w:jc w:val="both"/>
        <w:rPr>
          <w:rFonts w:ascii="Fira Sans" w:hAnsi="Fira Sans"/>
          <w:sz w:val="18"/>
          <w:szCs w:val="18"/>
        </w:rPr>
      </w:pPr>
      <w:r w:rsidRPr="00364D2F">
        <w:rPr>
          <w:rFonts w:ascii="Fira Sans" w:hAnsi="Fira Sans"/>
          <w:sz w:val="18"/>
          <w:szCs w:val="18"/>
        </w:rPr>
        <w:br w:type="page"/>
      </w:r>
    </w:p>
    <w:p w14:paraId="10F0A7FA" w14:textId="70C2CEF2" w:rsidR="00B10034" w:rsidRPr="00364D2F" w:rsidRDefault="534C68FE" w:rsidP="000530A0">
      <w:pPr>
        <w:spacing w:line="240" w:lineRule="auto"/>
        <w:jc w:val="both"/>
        <w:rPr>
          <w:rFonts w:ascii="Fira Sans" w:eastAsia="Corbel" w:hAnsi="Fira Sans" w:cs="Corbel"/>
          <w:b/>
          <w:bCs/>
          <w:color w:val="000000" w:themeColor="text1"/>
          <w:sz w:val="18"/>
          <w:szCs w:val="18"/>
        </w:rPr>
      </w:pPr>
      <w:r w:rsidRPr="00364D2F">
        <w:rPr>
          <w:rFonts w:ascii="Fira Sans" w:eastAsia="Corbel" w:hAnsi="Fira Sans" w:cs="Corbel"/>
          <w:b/>
          <w:bCs/>
          <w:color w:val="000000" w:themeColor="text1"/>
          <w:sz w:val="18"/>
          <w:szCs w:val="18"/>
        </w:rPr>
        <w:lastRenderedPageBreak/>
        <w:t>5</w:t>
      </w:r>
      <w:r w:rsidR="00035506">
        <w:rPr>
          <w:rFonts w:ascii="Fira Sans" w:eastAsia="Corbel" w:hAnsi="Fira Sans" w:cs="Corbel"/>
          <w:b/>
          <w:bCs/>
          <w:color w:val="000000" w:themeColor="text1"/>
          <w:sz w:val="18"/>
          <w:szCs w:val="18"/>
        </w:rPr>
        <w:t xml:space="preserve">- </w:t>
      </w:r>
      <w:r w:rsidRPr="00364D2F">
        <w:rPr>
          <w:rFonts w:ascii="Fira Sans" w:eastAsia="Corbel" w:hAnsi="Fira Sans" w:cs="Corbel"/>
          <w:b/>
          <w:bCs/>
          <w:color w:val="000000" w:themeColor="text1"/>
          <w:sz w:val="18"/>
          <w:szCs w:val="18"/>
        </w:rPr>
        <w:t>c</w:t>
      </w:r>
      <w:r w:rsidR="00035506">
        <w:rPr>
          <w:rFonts w:ascii="Fira Sans" w:eastAsia="Corbel" w:hAnsi="Fira Sans" w:cs="Corbel"/>
          <w:b/>
          <w:bCs/>
          <w:color w:val="000000" w:themeColor="text1"/>
          <w:sz w:val="18"/>
          <w:szCs w:val="18"/>
        </w:rPr>
        <w:tab/>
      </w:r>
      <w:r w:rsidRPr="00364D2F">
        <w:rPr>
          <w:rFonts w:ascii="Fira Sans" w:eastAsia="Corbel" w:hAnsi="Fira Sans" w:cs="Corbel"/>
          <w:b/>
          <w:bCs/>
          <w:color w:val="000000" w:themeColor="text1"/>
          <w:sz w:val="18"/>
          <w:szCs w:val="18"/>
        </w:rPr>
        <w:t xml:space="preserve">OBIETTIVI E AZIONI DI MIGLIORAMENTO </w:t>
      </w:r>
    </w:p>
    <w:p w14:paraId="4102E015" w14:textId="67B93D09" w:rsidR="00B10034" w:rsidRPr="00364D2F" w:rsidRDefault="19F88909" w:rsidP="000530A0">
      <w:pPr>
        <w:spacing w:line="240" w:lineRule="auto"/>
        <w:jc w:val="both"/>
        <w:rPr>
          <w:rFonts w:ascii="Fira Sans" w:eastAsia="Times New Roman" w:hAnsi="Fira Sans" w:cs="Times New Roman"/>
          <w:sz w:val="18"/>
          <w:szCs w:val="18"/>
        </w:rPr>
      </w:pPr>
      <w:r w:rsidRPr="00364D2F">
        <w:rPr>
          <w:rFonts w:ascii="Fira Sans" w:eastAsia="Times New Roman" w:hAnsi="Fira Sans" w:cs="Times New Roman"/>
          <w:sz w:val="18"/>
          <w:szCs w:val="18"/>
        </w:rPr>
        <w:t xml:space="preserve"> I risultati suggeriscono come principale obiettivo il miglioramento dei tempi necessari a concludere il percorso di studi. Tale obiettivo può essere raggiunto con una serie di azioni coordinate (si vedano anche obiettivi </w:t>
      </w:r>
      <w:r w:rsidR="104BB095" w:rsidRPr="00364D2F">
        <w:rPr>
          <w:rFonts w:ascii="Fira Sans" w:eastAsia="Times New Roman" w:hAnsi="Fira Sans" w:cs="Times New Roman"/>
          <w:sz w:val="18"/>
          <w:szCs w:val="18"/>
        </w:rPr>
        <w:t xml:space="preserve">n. 1 della sezione 1, </w:t>
      </w:r>
      <w:r w:rsidRPr="00364D2F">
        <w:rPr>
          <w:rFonts w:ascii="Fira Sans" w:eastAsia="Times New Roman" w:hAnsi="Fira Sans" w:cs="Times New Roman"/>
          <w:sz w:val="18"/>
          <w:szCs w:val="18"/>
        </w:rPr>
        <w:t>1 e 6 della sezione 4):</w:t>
      </w:r>
    </w:p>
    <w:tbl>
      <w:tblPr>
        <w:tblW w:w="0" w:type="auto"/>
        <w:tblLayout w:type="fixed"/>
        <w:tblLook w:val="04A0" w:firstRow="1" w:lastRow="0" w:firstColumn="1" w:lastColumn="0" w:noHBand="0" w:noVBand="1"/>
      </w:tblPr>
      <w:tblGrid>
        <w:gridCol w:w="2385"/>
        <w:gridCol w:w="7200"/>
      </w:tblGrid>
      <w:tr w:rsidR="1C2731C6" w:rsidRPr="00364D2F" w14:paraId="473D4F7C" w14:textId="77777777" w:rsidTr="4336C06D">
        <w:trPr>
          <w:trHeight w:val="405"/>
        </w:trPr>
        <w:tc>
          <w:tcPr>
            <w:tcW w:w="2385" w:type="dxa"/>
            <w:tcBorders>
              <w:top w:val="single" w:sz="12" w:space="0" w:color="0000FF"/>
              <w:left w:val="single" w:sz="12" w:space="0" w:color="0000FF"/>
              <w:bottom w:val="single" w:sz="12" w:space="0" w:color="0000FF"/>
              <w:right w:val="single" w:sz="8" w:space="0" w:color="auto"/>
            </w:tcBorders>
            <w:vAlign w:val="center"/>
          </w:tcPr>
          <w:p w14:paraId="00FB8724" w14:textId="30E22426" w:rsidR="1C2731C6" w:rsidRPr="00364D2F" w:rsidRDefault="534C68FE"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sz w:val="18"/>
                <w:szCs w:val="18"/>
              </w:rPr>
              <w:t xml:space="preserve"> </w:t>
            </w:r>
            <w:r w:rsidR="1C2731C6" w:rsidRPr="00364D2F">
              <w:rPr>
                <w:rFonts w:ascii="Fira Sans" w:eastAsia="Times New Roman" w:hAnsi="Fira Sans" w:cs="Times New Roman"/>
                <w:b/>
                <w:bCs/>
                <w:color w:val="000000" w:themeColor="text1"/>
                <w:sz w:val="18"/>
                <w:szCs w:val="18"/>
              </w:rPr>
              <w:t>Obiettivo n. 1</w:t>
            </w:r>
            <w:r w:rsidR="1C2731C6" w:rsidRPr="00364D2F">
              <w:rPr>
                <w:rFonts w:ascii="Fira Sans" w:eastAsia="Times New Roman" w:hAnsi="Fira Sans" w:cs="Times New Roman"/>
                <w:color w:val="000000" w:themeColor="text1"/>
                <w:sz w:val="18"/>
                <w:szCs w:val="18"/>
              </w:rPr>
              <w:t xml:space="preserve"> </w:t>
            </w:r>
          </w:p>
        </w:tc>
        <w:tc>
          <w:tcPr>
            <w:tcW w:w="7200" w:type="dxa"/>
            <w:tcBorders>
              <w:top w:val="single" w:sz="12" w:space="0" w:color="0000FF"/>
              <w:left w:val="single" w:sz="8" w:space="0" w:color="auto"/>
              <w:bottom w:val="single" w:sz="12" w:space="0" w:color="0000FF"/>
              <w:right w:val="single" w:sz="12" w:space="0" w:color="0000FF"/>
            </w:tcBorders>
            <w:vAlign w:val="center"/>
          </w:tcPr>
          <w:p w14:paraId="51DA5DC1" w14:textId="666AA1E5"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Miglioramento dei tempi necessari a concludere il percorso di studi</w:t>
            </w:r>
          </w:p>
        </w:tc>
      </w:tr>
      <w:tr w:rsidR="1C2731C6" w:rsidRPr="00364D2F" w14:paraId="550F1F7E" w14:textId="77777777" w:rsidTr="4336C06D">
        <w:tc>
          <w:tcPr>
            <w:tcW w:w="2385" w:type="dxa"/>
            <w:tcBorders>
              <w:top w:val="single" w:sz="12" w:space="0" w:color="0000FF"/>
              <w:left w:val="single" w:sz="12" w:space="0" w:color="0000FF"/>
              <w:bottom w:val="single" w:sz="8" w:space="0" w:color="auto"/>
              <w:right w:val="single" w:sz="8" w:space="0" w:color="auto"/>
            </w:tcBorders>
            <w:vAlign w:val="center"/>
          </w:tcPr>
          <w:p w14:paraId="68343353" w14:textId="28CDC4F5"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b/>
                <w:bCs/>
                <w:color w:val="000000" w:themeColor="text1"/>
                <w:sz w:val="18"/>
                <w:szCs w:val="18"/>
              </w:rPr>
              <w:t>Problema da risolvere Area da migliorare</w:t>
            </w:r>
            <w:r w:rsidRPr="00364D2F">
              <w:rPr>
                <w:rFonts w:ascii="Fira Sans" w:eastAsia="Times New Roman" w:hAnsi="Fira Sans" w:cs="Times New Roman"/>
                <w:color w:val="000000" w:themeColor="text1"/>
                <w:sz w:val="18"/>
                <w:szCs w:val="18"/>
              </w:rPr>
              <w:t xml:space="preserve"> </w:t>
            </w:r>
          </w:p>
        </w:tc>
        <w:tc>
          <w:tcPr>
            <w:tcW w:w="7200" w:type="dxa"/>
            <w:tcBorders>
              <w:top w:val="single" w:sz="12" w:space="0" w:color="0000FF"/>
              <w:left w:val="single" w:sz="8" w:space="0" w:color="auto"/>
              <w:bottom w:val="single" w:sz="8" w:space="0" w:color="auto"/>
              <w:right w:val="single" w:sz="12" w:space="0" w:color="0000FF"/>
            </w:tcBorders>
            <w:vAlign w:val="center"/>
          </w:tcPr>
          <w:p w14:paraId="12E60E53" w14:textId="55F6479F"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Individuare le ragioni del rallentamento nell’acquisizione dei crediti e nel conseguimento del titolo di studio.</w:t>
            </w:r>
          </w:p>
        </w:tc>
      </w:tr>
      <w:tr w:rsidR="1C2731C6" w:rsidRPr="00364D2F" w14:paraId="377E3D4B" w14:textId="77777777" w:rsidTr="4336C06D">
        <w:tc>
          <w:tcPr>
            <w:tcW w:w="2385" w:type="dxa"/>
            <w:tcBorders>
              <w:top w:val="single" w:sz="8" w:space="0" w:color="auto"/>
              <w:left w:val="single" w:sz="12" w:space="0" w:color="0000FF"/>
              <w:bottom w:val="single" w:sz="8" w:space="0" w:color="auto"/>
              <w:right w:val="single" w:sz="8" w:space="0" w:color="auto"/>
            </w:tcBorders>
            <w:vAlign w:val="center"/>
          </w:tcPr>
          <w:p w14:paraId="3FADA96D" w14:textId="65689339"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b/>
                <w:bCs/>
                <w:color w:val="000000" w:themeColor="text1"/>
                <w:sz w:val="18"/>
                <w:szCs w:val="18"/>
              </w:rPr>
              <w:t>Azioni da intraprendere</w:t>
            </w:r>
            <w:r w:rsidRPr="00364D2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07382EF2" w14:textId="57ED3AB8" w:rsidR="1C2731C6" w:rsidRPr="00364D2F" w:rsidRDefault="1C2731C6" w:rsidP="000530A0">
            <w:pPr>
              <w:pStyle w:val="Paragrafoelenco"/>
              <w:numPr>
                <w:ilvl w:val="0"/>
                <w:numId w:val="11"/>
              </w:numPr>
              <w:spacing w:line="240" w:lineRule="auto"/>
              <w:jc w:val="both"/>
              <w:rPr>
                <w:rFonts w:ascii="Fira Sans" w:hAnsi="Fira Sans"/>
                <w:color w:val="000000" w:themeColor="text1"/>
                <w:sz w:val="18"/>
                <w:szCs w:val="18"/>
              </w:rPr>
            </w:pPr>
            <w:r w:rsidRPr="00364D2F">
              <w:rPr>
                <w:rFonts w:ascii="Fira Sans" w:eastAsia="Times New Roman" w:hAnsi="Fira Sans" w:cs="Times New Roman"/>
                <w:color w:val="000000" w:themeColor="text1"/>
                <w:sz w:val="18"/>
                <w:szCs w:val="18"/>
              </w:rPr>
              <w:t>Verifica degli insegnamenti che possono ritardare il percorso di studi a partire dai dati relativi alla percentuale di esami superati dagli studenti nelle diverse sessioni (commissione AQ);</w:t>
            </w:r>
          </w:p>
          <w:p w14:paraId="6D96C035" w14:textId="2FB9F901" w:rsidR="1C2731C6" w:rsidRPr="00364D2F" w:rsidRDefault="1C2731C6" w:rsidP="000530A0">
            <w:pPr>
              <w:pStyle w:val="Paragrafoelenco"/>
              <w:numPr>
                <w:ilvl w:val="0"/>
                <w:numId w:val="11"/>
              </w:numPr>
              <w:spacing w:line="240" w:lineRule="auto"/>
              <w:jc w:val="both"/>
              <w:rPr>
                <w:rFonts w:ascii="Fira Sans" w:hAnsi="Fira Sans"/>
                <w:color w:val="000000" w:themeColor="text1"/>
                <w:sz w:val="18"/>
                <w:szCs w:val="18"/>
              </w:rPr>
            </w:pPr>
            <w:r w:rsidRPr="00364D2F">
              <w:rPr>
                <w:rFonts w:ascii="Fira Sans" w:eastAsia="Times New Roman" w:hAnsi="Fira Sans" w:cs="Times New Roman"/>
                <w:color w:val="000000" w:themeColor="text1"/>
                <w:sz w:val="18"/>
                <w:szCs w:val="18"/>
              </w:rPr>
              <w:t>Analisi dei motivi che ritardano il superamento degli esami, considerando vari aspetti come gli obiettivi formativi, il carico di studio e la modalità di verifica degli apprendimenti (coordinatore corso di studio e singoli docenti interessati);</w:t>
            </w:r>
          </w:p>
          <w:p w14:paraId="2AED2DAF" w14:textId="30290EB7" w:rsidR="1C2731C6" w:rsidRPr="00364D2F" w:rsidRDefault="214173DA" w:rsidP="000530A0">
            <w:pPr>
              <w:pStyle w:val="Paragrafoelenco"/>
              <w:numPr>
                <w:ilvl w:val="0"/>
                <w:numId w:val="11"/>
              </w:numPr>
              <w:spacing w:line="240" w:lineRule="auto"/>
              <w:jc w:val="both"/>
              <w:rPr>
                <w:rFonts w:ascii="Fira Sans" w:hAnsi="Fira Sans"/>
                <w:color w:val="000000" w:themeColor="text1"/>
                <w:sz w:val="18"/>
                <w:szCs w:val="18"/>
              </w:rPr>
            </w:pPr>
            <w:r w:rsidRPr="00364D2F">
              <w:rPr>
                <w:rFonts w:ascii="Fira Sans" w:eastAsia="Times New Roman" w:hAnsi="Fira Sans" w:cs="Times New Roman"/>
                <w:color w:val="000000" w:themeColor="text1"/>
                <w:sz w:val="18"/>
                <w:szCs w:val="18"/>
              </w:rPr>
              <w:t xml:space="preserve">Verifica dei motivi che possono ritardare la conclusione del percorso mediante analisi dei dati quantitativi e qualitativi rilevati attraverso il progetto </w:t>
            </w:r>
            <w:r w:rsidR="3DCF699D" w:rsidRPr="00364D2F">
              <w:rPr>
                <w:rFonts w:ascii="Fira Sans" w:eastAsia="Times New Roman" w:hAnsi="Fira Sans" w:cs="Times New Roman"/>
                <w:color w:val="000000" w:themeColor="text1"/>
                <w:sz w:val="18"/>
                <w:szCs w:val="18"/>
              </w:rPr>
              <w:t xml:space="preserve">dei tutor didattici </w:t>
            </w:r>
            <w:r w:rsidRPr="00364D2F">
              <w:rPr>
                <w:rFonts w:ascii="Fira Sans" w:eastAsia="Times New Roman" w:hAnsi="Fira Sans" w:cs="Times New Roman"/>
                <w:color w:val="000000" w:themeColor="text1"/>
                <w:sz w:val="18"/>
                <w:szCs w:val="18"/>
              </w:rPr>
              <w:t>(Commissione AQ);</w:t>
            </w:r>
          </w:p>
          <w:p w14:paraId="681F8383" w14:textId="5F282017" w:rsidR="75D5F3C5" w:rsidRPr="00364D2F" w:rsidRDefault="75D5F3C5" w:rsidP="000530A0">
            <w:pPr>
              <w:pStyle w:val="Paragrafoelenco"/>
              <w:numPr>
                <w:ilvl w:val="0"/>
                <w:numId w:val="11"/>
              </w:numPr>
              <w:spacing w:line="240" w:lineRule="auto"/>
              <w:jc w:val="both"/>
              <w:rPr>
                <w:rFonts w:ascii="Fira Sans" w:hAnsi="Fira Sans"/>
                <w:color w:val="000000" w:themeColor="text1"/>
                <w:sz w:val="18"/>
                <w:szCs w:val="18"/>
              </w:rPr>
            </w:pPr>
            <w:r w:rsidRPr="00364D2F">
              <w:rPr>
                <w:rFonts w:ascii="Fira Sans" w:eastAsia="Times New Roman" w:hAnsi="Fira Sans" w:cs="Times New Roman"/>
                <w:color w:val="000000" w:themeColor="text1"/>
                <w:sz w:val="18"/>
                <w:szCs w:val="18"/>
              </w:rPr>
              <w:t>Miglioramento della comunicazione circa la possibilità di iscrizione a tempo parziale per gli studenti lavoratori (Commissione AQ e Consiglio di corso di studi; Sportello Studenti)</w:t>
            </w:r>
          </w:p>
          <w:p w14:paraId="36470A30" w14:textId="5A7355F1" w:rsidR="1C2731C6" w:rsidRPr="00364D2F" w:rsidRDefault="632662BB" w:rsidP="000530A0">
            <w:pPr>
              <w:pStyle w:val="Paragrafoelenco"/>
              <w:numPr>
                <w:ilvl w:val="0"/>
                <w:numId w:val="11"/>
              </w:numPr>
              <w:spacing w:line="240" w:lineRule="auto"/>
              <w:jc w:val="both"/>
              <w:rPr>
                <w:rFonts w:ascii="Fira Sans" w:hAnsi="Fira Sans"/>
                <w:color w:val="000000" w:themeColor="text1"/>
                <w:sz w:val="18"/>
                <w:szCs w:val="18"/>
              </w:rPr>
            </w:pPr>
            <w:r w:rsidRPr="00364D2F">
              <w:rPr>
                <w:rFonts w:ascii="Fira Sans" w:eastAsia="Times New Roman" w:hAnsi="Fira Sans" w:cs="Times New Roman"/>
                <w:color w:val="000000" w:themeColor="text1"/>
                <w:sz w:val="18"/>
                <w:szCs w:val="18"/>
              </w:rPr>
              <w:t>Individuazione e messa in atto delle azioni migliorative (Commissione AQ e Consiglio di corso di studi);</w:t>
            </w:r>
          </w:p>
        </w:tc>
      </w:tr>
      <w:tr w:rsidR="1C2731C6" w:rsidRPr="00364D2F" w14:paraId="62A51201" w14:textId="77777777" w:rsidTr="4336C06D">
        <w:tc>
          <w:tcPr>
            <w:tcW w:w="2385" w:type="dxa"/>
            <w:tcBorders>
              <w:top w:val="single" w:sz="8" w:space="0" w:color="auto"/>
              <w:left w:val="single" w:sz="12" w:space="0" w:color="0000FF"/>
              <w:bottom w:val="single" w:sz="8" w:space="0" w:color="auto"/>
              <w:right w:val="single" w:sz="8" w:space="0" w:color="auto"/>
            </w:tcBorders>
            <w:vAlign w:val="center"/>
          </w:tcPr>
          <w:p w14:paraId="5E17DEE7" w14:textId="0F779F9A"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b/>
                <w:bCs/>
                <w:color w:val="000000" w:themeColor="text1"/>
                <w:sz w:val="18"/>
                <w:szCs w:val="18"/>
              </w:rPr>
              <w:t>Indicatore di riferimento</w:t>
            </w:r>
            <w:r w:rsidRPr="00364D2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36A82DE0" w14:textId="0BEBEFA5"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 xml:space="preserve">Indicatori relativi alle Carriere degli studenti, Prosecuzione e Laureati </w:t>
            </w:r>
          </w:p>
        </w:tc>
      </w:tr>
      <w:tr w:rsidR="1C2731C6" w:rsidRPr="00364D2F" w14:paraId="4BD7ED3C" w14:textId="77777777" w:rsidTr="4336C06D">
        <w:tc>
          <w:tcPr>
            <w:tcW w:w="2385" w:type="dxa"/>
            <w:tcBorders>
              <w:top w:val="single" w:sz="8" w:space="0" w:color="auto"/>
              <w:left w:val="single" w:sz="12" w:space="0" w:color="0000FF"/>
              <w:bottom w:val="single" w:sz="8" w:space="0" w:color="auto"/>
              <w:right w:val="single" w:sz="8" w:space="0" w:color="auto"/>
            </w:tcBorders>
            <w:vAlign w:val="center"/>
          </w:tcPr>
          <w:p w14:paraId="52F7BD1B" w14:textId="7F78A8A0"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b/>
                <w:bCs/>
                <w:color w:val="000000" w:themeColor="text1"/>
                <w:sz w:val="18"/>
                <w:szCs w:val="18"/>
              </w:rPr>
              <w:t>Responsabilità</w:t>
            </w:r>
            <w:r w:rsidRPr="00364D2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0267ECE5" w14:textId="09599712"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 xml:space="preserve">Coordinatrice, commissione AQ, Consiglio di corso di studi </w:t>
            </w:r>
          </w:p>
        </w:tc>
      </w:tr>
      <w:tr w:rsidR="1C2731C6" w:rsidRPr="00364D2F" w14:paraId="369F3A40" w14:textId="77777777" w:rsidTr="4336C06D">
        <w:tc>
          <w:tcPr>
            <w:tcW w:w="2385" w:type="dxa"/>
            <w:tcBorders>
              <w:top w:val="single" w:sz="8" w:space="0" w:color="auto"/>
              <w:left w:val="single" w:sz="12" w:space="0" w:color="0000FF"/>
              <w:bottom w:val="single" w:sz="8" w:space="0" w:color="auto"/>
              <w:right w:val="single" w:sz="8" w:space="0" w:color="auto"/>
            </w:tcBorders>
            <w:vAlign w:val="center"/>
          </w:tcPr>
          <w:p w14:paraId="1709026F" w14:textId="2DCAF0F1"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b/>
                <w:bCs/>
                <w:color w:val="000000" w:themeColor="text1"/>
                <w:sz w:val="18"/>
                <w:szCs w:val="18"/>
              </w:rPr>
              <w:t>Risorse necessarie</w:t>
            </w:r>
            <w:r w:rsidRPr="00364D2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6B70BCD7" w14:textId="2AA1714C"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 xml:space="preserve">Commissione AQ, docenti del </w:t>
            </w:r>
            <w:proofErr w:type="spellStart"/>
            <w:r w:rsidRPr="00364D2F">
              <w:rPr>
                <w:rFonts w:ascii="Fira Sans" w:eastAsia="Times New Roman" w:hAnsi="Fira Sans" w:cs="Times New Roman"/>
                <w:color w:val="000000" w:themeColor="text1"/>
                <w:sz w:val="18"/>
                <w:szCs w:val="18"/>
              </w:rPr>
              <w:t>CdS</w:t>
            </w:r>
            <w:proofErr w:type="spellEnd"/>
          </w:p>
        </w:tc>
      </w:tr>
      <w:tr w:rsidR="1C2731C6" w:rsidRPr="00364D2F" w14:paraId="268FC7E9" w14:textId="77777777" w:rsidTr="4336C06D">
        <w:tc>
          <w:tcPr>
            <w:tcW w:w="2385" w:type="dxa"/>
            <w:tcBorders>
              <w:top w:val="single" w:sz="8" w:space="0" w:color="auto"/>
              <w:left w:val="single" w:sz="12" w:space="0" w:color="0000FF"/>
              <w:bottom w:val="single" w:sz="12" w:space="0" w:color="0000FF"/>
              <w:right w:val="single" w:sz="8" w:space="0" w:color="auto"/>
            </w:tcBorders>
            <w:vAlign w:val="center"/>
          </w:tcPr>
          <w:p w14:paraId="0B024460" w14:textId="6DB59AEC" w:rsidR="1C2731C6" w:rsidRPr="00364D2F" w:rsidRDefault="1C2731C6" w:rsidP="000530A0">
            <w:pPr>
              <w:spacing w:line="240" w:lineRule="auto"/>
              <w:jc w:val="both"/>
              <w:rPr>
                <w:rFonts w:ascii="Fira Sans" w:hAnsi="Fira Sans"/>
                <w:sz w:val="18"/>
                <w:szCs w:val="18"/>
              </w:rPr>
            </w:pPr>
            <w:r w:rsidRPr="00364D2F">
              <w:rPr>
                <w:rFonts w:ascii="Fira Sans" w:eastAsia="Times New Roman" w:hAnsi="Fira Sans" w:cs="Times New Roman"/>
                <w:b/>
                <w:bCs/>
                <w:color w:val="000000" w:themeColor="text1"/>
                <w:sz w:val="18"/>
                <w:szCs w:val="18"/>
              </w:rPr>
              <w:t>Tempi di esecuzione e scadenze</w:t>
            </w:r>
            <w:r w:rsidRPr="00364D2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12" w:space="0" w:color="0000FF"/>
              <w:right w:val="single" w:sz="12" w:space="0" w:color="0000FF"/>
            </w:tcBorders>
            <w:vAlign w:val="center"/>
          </w:tcPr>
          <w:p w14:paraId="31EACC8C" w14:textId="44349D42" w:rsidR="1C2731C6" w:rsidRPr="00364D2F" w:rsidRDefault="1C2731C6" w:rsidP="000530A0">
            <w:pPr>
              <w:spacing w:line="240" w:lineRule="auto"/>
              <w:jc w:val="both"/>
              <w:rPr>
                <w:rFonts w:ascii="Fira Sans" w:eastAsia="Times New Roman" w:hAnsi="Fira Sans" w:cs="Times New Roman"/>
                <w:color w:val="000000" w:themeColor="text1"/>
                <w:sz w:val="18"/>
                <w:szCs w:val="18"/>
              </w:rPr>
            </w:pPr>
            <w:r w:rsidRPr="00364D2F">
              <w:rPr>
                <w:rFonts w:ascii="Fira Sans" w:eastAsia="Times New Roman" w:hAnsi="Fira Sans" w:cs="Times New Roman"/>
                <w:color w:val="000000" w:themeColor="text1"/>
                <w:sz w:val="18"/>
                <w:szCs w:val="18"/>
              </w:rPr>
              <w:t>Si prevede di ottenere le risposte necessarie entro un anno. A quel punto sarà possibile progettare azioni volte ad affrontare la questione e, a partire dall'</w:t>
            </w:r>
            <w:proofErr w:type="spellStart"/>
            <w:r w:rsidRPr="00364D2F">
              <w:rPr>
                <w:rFonts w:ascii="Fira Sans" w:eastAsia="Times New Roman" w:hAnsi="Fira Sans" w:cs="Times New Roman"/>
                <w:color w:val="000000" w:themeColor="text1"/>
                <w:sz w:val="18"/>
                <w:szCs w:val="18"/>
              </w:rPr>
              <w:t>a.a</w:t>
            </w:r>
            <w:proofErr w:type="spellEnd"/>
            <w:r w:rsidRPr="00364D2F">
              <w:rPr>
                <w:rFonts w:ascii="Fira Sans" w:eastAsia="Times New Roman" w:hAnsi="Fira Sans" w:cs="Times New Roman"/>
                <w:color w:val="000000" w:themeColor="text1"/>
                <w:sz w:val="18"/>
                <w:szCs w:val="18"/>
              </w:rPr>
              <w:t xml:space="preserve">. successivo sarà possibile valutare se questa hanno sortito l'effetto previsto. </w:t>
            </w:r>
          </w:p>
        </w:tc>
      </w:tr>
    </w:tbl>
    <w:p w14:paraId="42305172" w14:textId="05B6D137" w:rsidR="00B10034" w:rsidRPr="00364D2F" w:rsidRDefault="534C68FE" w:rsidP="000530A0">
      <w:pPr>
        <w:spacing w:line="240" w:lineRule="auto"/>
        <w:jc w:val="both"/>
        <w:rPr>
          <w:rFonts w:ascii="Fira Sans" w:eastAsia="Times New Roman" w:hAnsi="Fira Sans" w:cs="Times New Roman"/>
          <w:sz w:val="18"/>
          <w:szCs w:val="18"/>
        </w:rPr>
      </w:pPr>
      <w:r w:rsidRPr="501AC98F">
        <w:rPr>
          <w:rFonts w:ascii="Fira Sans" w:eastAsia="Times New Roman" w:hAnsi="Fira Sans" w:cs="Times New Roman"/>
          <w:sz w:val="18"/>
          <w:szCs w:val="18"/>
        </w:rPr>
        <w:t xml:space="preserve"> </w:t>
      </w:r>
    </w:p>
    <w:tbl>
      <w:tblPr>
        <w:tblW w:w="0" w:type="auto"/>
        <w:tblLook w:val="04A0" w:firstRow="1" w:lastRow="0" w:firstColumn="1" w:lastColumn="0" w:noHBand="0" w:noVBand="1"/>
      </w:tblPr>
      <w:tblGrid>
        <w:gridCol w:w="2385"/>
        <w:gridCol w:w="7200"/>
      </w:tblGrid>
      <w:tr w:rsidR="501AC98F" w14:paraId="249DB024" w14:textId="77777777" w:rsidTr="501AC98F">
        <w:trPr>
          <w:trHeight w:val="405"/>
        </w:trPr>
        <w:tc>
          <w:tcPr>
            <w:tcW w:w="2385" w:type="dxa"/>
            <w:tcBorders>
              <w:top w:val="single" w:sz="12" w:space="0" w:color="0000FF"/>
              <w:left w:val="single" w:sz="12" w:space="0" w:color="0000FF"/>
              <w:bottom w:val="single" w:sz="12" w:space="0" w:color="0000FF"/>
              <w:right w:val="single" w:sz="8" w:space="0" w:color="auto"/>
            </w:tcBorders>
            <w:vAlign w:val="center"/>
          </w:tcPr>
          <w:bookmarkEnd w:id="4"/>
          <w:bookmarkEnd w:id="5"/>
          <w:p w14:paraId="502FCD0A" w14:textId="022BFFAF" w:rsidR="501AC98F" w:rsidRDefault="501AC98F" w:rsidP="501AC98F">
            <w:pPr>
              <w:spacing w:line="240" w:lineRule="auto"/>
              <w:jc w:val="both"/>
              <w:rPr>
                <w:rFonts w:ascii="Fira Sans" w:eastAsia="Times New Roman" w:hAnsi="Fira Sans" w:cs="Times New Roman"/>
                <w:color w:val="000000" w:themeColor="text1"/>
                <w:sz w:val="18"/>
                <w:szCs w:val="18"/>
              </w:rPr>
            </w:pPr>
            <w:r w:rsidRPr="501AC98F">
              <w:rPr>
                <w:rFonts w:ascii="Fira Sans" w:eastAsia="Times New Roman" w:hAnsi="Fira Sans" w:cs="Times New Roman"/>
                <w:b/>
                <w:bCs/>
                <w:color w:val="000000" w:themeColor="text1"/>
                <w:sz w:val="18"/>
                <w:szCs w:val="18"/>
              </w:rPr>
              <w:t xml:space="preserve">Obiettivo n. </w:t>
            </w:r>
            <w:r w:rsidR="793AE8CB" w:rsidRPr="501AC98F">
              <w:rPr>
                <w:rFonts w:ascii="Fira Sans" w:eastAsia="Times New Roman" w:hAnsi="Fira Sans" w:cs="Times New Roman"/>
                <w:b/>
                <w:bCs/>
                <w:color w:val="000000" w:themeColor="text1"/>
                <w:sz w:val="18"/>
                <w:szCs w:val="18"/>
              </w:rPr>
              <w:t>2</w:t>
            </w:r>
            <w:r w:rsidRPr="501AC98F">
              <w:rPr>
                <w:rFonts w:ascii="Fira Sans" w:eastAsia="Times New Roman" w:hAnsi="Fira Sans" w:cs="Times New Roman"/>
                <w:color w:val="000000" w:themeColor="text1"/>
                <w:sz w:val="18"/>
                <w:szCs w:val="18"/>
              </w:rPr>
              <w:t xml:space="preserve"> </w:t>
            </w:r>
          </w:p>
        </w:tc>
        <w:tc>
          <w:tcPr>
            <w:tcW w:w="7200" w:type="dxa"/>
            <w:tcBorders>
              <w:top w:val="single" w:sz="12" w:space="0" w:color="0000FF"/>
              <w:left w:val="single" w:sz="8" w:space="0" w:color="auto"/>
              <w:bottom w:val="single" w:sz="12" w:space="0" w:color="0000FF"/>
              <w:right w:val="single" w:sz="12" w:space="0" w:color="0000FF"/>
            </w:tcBorders>
            <w:vAlign w:val="center"/>
          </w:tcPr>
          <w:p w14:paraId="1487FA18" w14:textId="16E009B6" w:rsidR="71827548" w:rsidRDefault="71827548" w:rsidP="501AC98F">
            <w:pPr>
              <w:spacing w:line="240" w:lineRule="auto"/>
              <w:jc w:val="both"/>
              <w:rPr>
                <w:rFonts w:ascii="Fira Sans" w:eastAsia="Times New Roman" w:hAnsi="Fira Sans" w:cs="Times New Roman"/>
                <w:color w:val="000000" w:themeColor="text1"/>
                <w:sz w:val="18"/>
                <w:szCs w:val="18"/>
              </w:rPr>
            </w:pPr>
            <w:r w:rsidRPr="501AC98F">
              <w:rPr>
                <w:rFonts w:ascii="Fira Sans" w:eastAsia="Times New Roman" w:hAnsi="Fira Sans" w:cs="Times New Roman"/>
                <w:color w:val="000000" w:themeColor="text1"/>
                <w:sz w:val="18"/>
                <w:szCs w:val="18"/>
              </w:rPr>
              <w:t>Riduzione abbandoni</w:t>
            </w:r>
          </w:p>
        </w:tc>
      </w:tr>
      <w:tr w:rsidR="501AC98F" w14:paraId="336872E7" w14:textId="77777777" w:rsidTr="501AC98F">
        <w:tc>
          <w:tcPr>
            <w:tcW w:w="2385" w:type="dxa"/>
            <w:tcBorders>
              <w:top w:val="single" w:sz="12" w:space="0" w:color="0000FF"/>
              <w:left w:val="single" w:sz="12" w:space="0" w:color="0000FF"/>
              <w:bottom w:val="single" w:sz="8" w:space="0" w:color="auto"/>
              <w:right w:val="single" w:sz="8" w:space="0" w:color="auto"/>
            </w:tcBorders>
            <w:vAlign w:val="center"/>
          </w:tcPr>
          <w:p w14:paraId="6430DE4B" w14:textId="28CDC4F5" w:rsidR="501AC98F" w:rsidRDefault="501AC98F" w:rsidP="501AC98F">
            <w:pPr>
              <w:spacing w:line="240" w:lineRule="auto"/>
              <w:jc w:val="both"/>
              <w:rPr>
                <w:rFonts w:ascii="Fira Sans" w:hAnsi="Fira Sans"/>
                <w:sz w:val="18"/>
                <w:szCs w:val="18"/>
              </w:rPr>
            </w:pPr>
            <w:r w:rsidRPr="501AC98F">
              <w:rPr>
                <w:rFonts w:ascii="Fira Sans" w:eastAsia="Times New Roman" w:hAnsi="Fira Sans" w:cs="Times New Roman"/>
                <w:b/>
                <w:bCs/>
                <w:color w:val="000000" w:themeColor="text1"/>
                <w:sz w:val="18"/>
                <w:szCs w:val="18"/>
              </w:rPr>
              <w:t>Problema da risolvere Area da migliorare</w:t>
            </w:r>
            <w:r w:rsidRPr="501AC98F">
              <w:rPr>
                <w:rFonts w:ascii="Fira Sans" w:eastAsia="Times New Roman" w:hAnsi="Fira Sans" w:cs="Times New Roman"/>
                <w:color w:val="000000" w:themeColor="text1"/>
                <w:sz w:val="18"/>
                <w:szCs w:val="18"/>
              </w:rPr>
              <w:t xml:space="preserve"> </w:t>
            </w:r>
          </w:p>
        </w:tc>
        <w:tc>
          <w:tcPr>
            <w:tcW w:w="7200" w:type="dxa"/>
            <w:tcBorders>
              <w:top w:val="single" w:sz="12" w:space="0" w:color="0000FF"/>
              <w:left w:val="single" w:sz="8" w:space="0" w:color="auto"/>
              <w:bottom w:val="single" w:sz="8" w:space="0" w:color="auto"/>
              <w:right w:val="single" w:sz="12" w:space="0" w:color="0000FF"/>
            </w:tcBorders>
            <w:vAlign w:val="center"/>
          </w:tcPr>
          <w:p w14:paraId="3F1D2F08" w14:textId="738AB13B" w:rsidR="226AFA6C" w:rsidRDefault="226AFA6C" w:rsidP="501AC98F">
            <w:pPr>
              <w:spacing w:line="240" w:lineRule="auto"/>
              <w:jc w:val="both"/>
              <w:rPr>
                <w:rFonts w:ascii="Fira Sans" w:eastAsia="Times New Roman" w:hAnsi="Fira Sans" w:cs="Times New Roman"/>
                <w:color w:val="000000" w:themeColor="text1"/>
                <w:sz w:val="18"/>
                <w:szCs w:val="18"/>
              </w:rPr>
            </w:pPr>
            <w:r w:rsidRPr="501AC98F">
              <w:rPr>
                <w:rFonts w:ascii="Fira Sans" w:eastAsia="Times New Roman" w:hAnsi="Fira Sans" w:cs="Times New Roman"/>
                <w:color w:val="000000" w:themeColor="text1"/>
                <w:sz w:val="18"/>
                <w:szCs w:val="18"/>
              </w:rPr>
              <w:t>Arginare il numero degli abbandoni riportandol</w:t>
            </w:r>
            <w:r w:rsidR="6991AA80" w:rsidRPr="501AC98F">
              <w:rPr>
                <w:rFonts w:ascii="Fira Sans" w:eastAsia="Times New Roman" w:hAnsi="Fira Sans" w:cs="Times New Roman"/>
                <w:color w:val="000000" w:themeColor="text1"/>
                <w:sz w:val="18"/>
                <w:szCs w:val="18"/>
              </w:rPr>
              <w:t xml:space="preserve">o entro le soglie di riferimento nazionale </w:t>
            </w:r>
            <w:proofErr w:type="gramStart"/>
            <w:r w:rsidR="6991AA80" w:rsidRPr="501AC98F">
              <w:rPr>
                <w:rFonts w:ascii="Fira Sans" w:eastAsia="Times New Roman" w:hAnsi="Fira Sans" w:cs="Times New Roman"/>
                <w:color w:val="000000" w:themeColor="text1"/>
                <w:sz w:val="18"/>
                <w:szCs w:val="18"/>
              </w:rPr>
              <w:t xml:space="preserve">e </w:t>
            </w:r>
            <w:r w:rsidRPr="501AC98F">
              <w:rPr>
                <w:rFonts w:ascii="Fira Sans" w:eastAsia="Times New Roman" w:hAnsi="Fira Sans" w:cs="Times New Roman"/>
                <w:color w:val="000000" w:themeColor="text1"/>
                <w:sz w:val="18"/>
                <w:szCs w:val="18"/>
              </w:rPr>
              <w:t xml:space="preserve"> </w:t>
            </w:r>
            <w:r w:rsidR="3C9B2273" w:rsidRPr="501AC98F">
              <w:rPr>
                <w:rFonts w:ascii="Fira Sans" w:eastAsia="Times New Roman" w:hAnsi="Fira Sans" w:cs="Times New Roman"/>
                <w:color w:val="000000" w:themeColor="text1"/>
                <w:sz w:val="18"/>
                <w:szCs w:val="18"/>
              </w:rPr>
              <w:t>di</w:t>
            </w:r>
            <w:proofErr w:type="gramEnd"/>
            <w:r w:rsidR="3C9B2273" w:rsidRPr="501AC98F">
              <w:rPr>
                <w:rFonts w:ascii="Fira Sans" w:eastAsia="Times New Roman" w:hAnsi="Fira Sans" w:cs="Times New Roman"/>
                <w:color w:val="000000" w:themeColor="text1"/>
                <w:sz w:val="18"/>
                <w:szCs w:val="18"/>
              </w:rPr>
              <w:t xml:space="preserve"> area</w:t>
            </w:r>
            <w:r w:rsidR="501AC98F" w:rsidRPr="501AC98F">
              <w:rPr>
                <w:rFonts w:ascii="Fira Sans" w:eastAsia="Times New Roman" w:hAnsi="Fira Sans" w:cs="Times New Roman"/>
                <w:color w:val="000000" w:themeColor="text1"/>
                <w:sz w:val="18"/>
                <w:szCs w:val="18"/>
              </w:rPr>
              <w:t>.</w:t>
            </w:r>
          </w:p>
        </w:tc>
      </w:tr>
      <w:tr w:rsidR="501AC98F" w14:paraId="61AC7265" w14:textId="77777777" w:rsidTr="501AC98F">
        <w:tc>
          <w:tcPr>
            <w:tcW w:w="2385" w:type="dxa"/>
            <w:tcBorders>
              <w:top w:val="single" w:sz="8" w:space="0" w:color="auto"/>
              <w:left w:val="single" w:sz="12" w:space="0" w:color="0000FF"/>
              <w:bottom w:val="single" w:sz="8" w:space="0" w:color="auto"/>
              <w:right w:val="single" w:sz="8" w:space="0" w:color="auto"/>
            </w:tcBorders>
            <w:vAlign w:val="center"/>
          </w:tcPr>
          <w:p w14:paraId="3CA8B59B" w14:textId="65689339" w:rsidR="501AC98F" w:rsidRDefault="501AC98F" w:rsidP="501AC98F">
            <w:pPr>
              <w:spacing w:line="240" w:lineRule="auto"/>
              <w:jc w:val="both"/>
              <w:rPr>
                <w:rFonts w:ascii="Fira Sans" w:hAnsi="Fira Sans"/>
                <w:sz w:val="18"/>
                <w:szCs w:val="18"/>
              </w:rPr>
            </w:pPr>
            <w:r w:rsidRPr="501AC98F">
              <w:rPr>
                <w:rFonts w:ascii="Fira Sans" w:eastAsia="Times New Roman" w:hAnsi="Fira Sans" w:cs="Times New Roman"/>
                <w:b/>
                <w:bCs/>
                <w:color w:val="000000" w:themeColor="text1"/>
                <w:sz w:val="18"/>
                <w:szCs w:val="18"/>
              </w:rPr>
              <w:t>Azioni da intraprendere</w:t>
            </w:r>
            <w:r w:rsidRPr="501AC98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44C9C3A1" w14:textId="7610ABFE" w:rsidR="28368FB2" w:rsidRDefault="28368FB2" w:rsidP="501AC98F">
            <w:pPr>
              <w:spacing w:line="240" w:lineRule="auto"/>
              <w:jc w:val="both"/>
              <w:rPr>
                <w:rFonts w:ascii="Calibri" w:hAnsi="Calibri"/>
                <w:color w:val="000000" w:themeColor="text1"/>
              </w:rPr>
            </w:pPr>
            <w:r w:rsidRPr="501AC98F">
              <w:rPr>
                <w:rFonts w:ascii="Fira Sans" w:eastAsia="Times New Roman" w:hAnsi="Fira Sans" w:cs="Times New Roman"/>
                <w:color w:val="000000" w:themeColor="text1"/>
                <w:sz w:val="18"/>
                <w:szCs w:val="18"/>
              </w:rPr>
              <w:t>Data il ridotto numero assoluto di abbandoni, è possibile ricorrere a un potenziamento de</w:t>
            </w:r>
            <w:r w:rsidR="539FD52B" w:rsidRPr="501AC98F">
              <w:rPr>
                <w:rFonts w:ascii="Fira Sans" w:eastAsia="Times New Roman" w:hAnsi="Fira Sans" w:cs="Times New Roman"/>
                <w:color w:val="000000" w:themeColor="text1"/>
                <w:sz w:val="18"/>
                <w:szCs w:val="18"/>
              </w:rPr>
              <w:t xml:space="preserve">l progetto abbandoni già in essere presso il </w:t>
            </w:r>
            <w:proofErr w:type="spellStart"/>
            <w:r w:rsidR="539FD52B" w:rsidRPr="501AC98F">
              <w:rPr>
                <w:rFonts w:ascii="Fira Sans" w:eastAsia="Times New Roman" w:hAnsi="Fira Sans" w:cs="Times New Roman"/>
                <w:color w:val="000000" w:themeColor="text1"/>
                <w:sz w:val="18"/>
                <w:szCs w:val="18"/>
              </w:rPr>
              <w:t>DiSFor</w:t>
            </w:r>
            <w:proofErr w:type="spellEnd"/>
            <w:r w:rsidR="539FD52B" w:rsidRPr="501AC98F">
              <w:rPr>
                <w:rFonts w:ascii="Fira Sans" w:eastAsia="Times New Roman" w:hAnsi="Fira Sans" w:cs="Times New Roman"/>
                <w:color w:val="000000" w:themeColor="text1"/>
                <w:sz w:val="18"/>
                <w:szCs w:val="18"/>
              </w:rPr>
              <w:t xml:space="preserve"> ed efficace nel ridurre il fenomeno in al</w:t>
            </w:r>
            <w:r w:rsidR="24701945" w:rsidRPr="501AC98F">
              <w:rPr>
                <w:rFonts w:ascii="Fira Sans" w:eastAsia="Times New Roman" w:hAnsi="Fira Sans" w:cs="Times New Roman"/>
                <w:color w:val="000000" w:themeColor="text1"/>
                <w:sz w:val="18"/>
                <w:szCs w:val="18"/>
              </w:rPr>
              <w:t>tri corsi di studio</w:t>
            </w:r>
            <w:r w:rsidR="501AC98F" w:rsidRPr="501AC98F">
              <w:rPr>
                <w:rFonts w:ascii="Fira Sans" w:eastAsia="Times New Roman" w:hAnsi="Fira Sans" w:cs="Times New Roman"/>
                <w:color w:val="000000" w:themeColor="text1"/>
                <w:sz w:val="18"/>
                <w:szCs w:val="18"/>
              </w:rPr>
              <w:t>;</w:t>
            </w:r>
          </w:p>
        </w:tc>
      </w:tr>
      <w:tr w:rsidR="501AC98F" w14:paraId="30AD4BEE" w14:textId="77777777" w:rsidTr="501AC98F">
        <w:tc>
          <w:tcPr>
            <w:tcW w:w="2385" w:type="dxa"/>
            <w:tcBorders>
              <w:top w:val="single" w:sz="8" w:space="0" w:color="auto"/>
              <w:left w:val="single" w:sz="12" w:space="0" w:color="0000FF"/>
              <w:bottom w:val="single" w:sz="8" w:space="0" w:color="auto"/>
              <w:right w:val="single" w:sz="8" w:space="0" w:color="auto"/>
            </w:tcBorders>
            <w:vAlign w:val="center"/>
          </w:tcPr>
          <w:p w14:paraId="656799FD" w14:textId="0F779F9A" w:rsidR="501AC98F" w:rsidRDefault="501AC98F" w:rsidP="501AC98F">
            <w:pPr>
              <w:spacing w:line="240" w:lineRule="auto"/>
              <w:jc w:val="both"/>
              <w:rPr>
                <w:rFonts w:ascii="Fira Sans" w:hAnsi="Fira Sans"/>
                <w:sz w:val="18"/>
                <w:szCs w:val="18"/>
              </w:rPr>
            </w:pPr>
            <w:r w:rsidRPr="501AC98F">
              <w:rPr>
                <w:rFonts w:ascii="Fira Sans" w:eastAsia="Times New Roman" w:hAnsi="Fira Sans" w:cs="Times New Roman"/>
                <w:b/>
                <w:bCs/>
                <w:color w:val="000000" w:themeColor="text1"/>
                <w:sz w:val="18"/>
                <w:szCs w:val="18"/>
              </w:rPr>
              <w:t>Indicatore di riferimento</w:t>
            </w:r>
            <w:r w:rsidRPr="501AC98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0820D6F4" w14:textId="3FFB8EE8" w:rsidR="501AC98F" w:rsidRDefault="501AC98F" w:rsidP="501AC98F">
            <w:pPr>
              <w:spacing w:line="240" w:lineRule="auto"/>
              <w:jc w:val="both"/>
              <w:rPr>
                <w:rFonts w:ascii="Fira Sans" w:eastAsia="Times New Roman" w:hAnsi="Fira Sans" w:cs="Times New Roman"/>
                <w:color w:val="000000" w:themeColor="text1"/>
                <w:sz w:val="18"/>
                <w:szCs w:val="18"/>
              </w:rPr>
            </w:pPr>
            <w:r w:rsidRPr="501AC98F">
              <w:rPr>
                <w:rFonts w:ascii="Fira Sans" w:eastAsia="Times New Roman" w:hAnsi="Fira Sans" w:cs="Times New Roman"/>
                <w:color w:val="000000" w:themeColor="text1"/>
                <w:sz w:val="18"/>
                <w:szCs w:val="18"/>
              </w:rPr>
              <w:t>Indicator</w:t>
            </w:r>
            <w:r w:rsidR="71972CF5" w:rsidRPr="501AC98F">
              <w:rPr>
                <w:rFonts w:ascii="Fira Sans" w:eastAsia="Times New Roman" w:hAnsi="Fira Sans" w:cs="Times New Roman"/>
                <w:color w:val="000000" w:themeColor="text1"/>
                <w:sz w:val="18"/>
                <w:szCs w:val="18"/>
              </w:rPr>
              <w:t>e</w:t>
            </w:r>
            <w:r w:rsidRPr="501AC98F">
              <w:rPr>
                <w:rFonts w:ascii="Fira Sans" w:eastAsia="Times New Roman" w:hAnsi="Fira Sans" w:cs="Times New Roman"/>
                <w:color w:val="000000" w:themeColor="text1"/>
                <w:sz w:val="18"/>
                <w:szCs w:val="18"/>
              </w:rPr>
              <w:t xml:space="preserve"> relativ</w:t>
            </w:r>
            <w:r w:rsidR="4B75943C" w:rsidRPr="501AC98F">
              <w:rPr>
                <w:rFonts w:ascii="Fira Sans" w:eastAsia="Times New Roman" w:hAnsi="Fira Sans" w:cs="Times New Roman"/>
                <w:color w:val="000000" w:themeColor="text1"/>
                <w:sz w:val="18"/>
                <w:szCs w:val="18"/>
              </w:rPr>
              <w:t>o</w:t>
            </w:r>
            <w:r w:rsidRPr="501AC98F">
              <w:rPr>
                <w:rFonts w:ascii="Fira Sans" w:eastAsia="Times New Roman" w:hAnsi="Fira Sans" w:cs="Times New Roman"/>
                <w:color w:val="000000" w:themeColor="text1"/>
                <w:sz w:val="18"/>
                <w:szCs w:val="18"/>
              </w:rPr>
              <w:t xml:space="preserve"> all</w:t>
            </w:r>
            <w:r w:rsidR="3958DE28" w:rsidRPr="501AC98F">
              <w:rPr>
                <w:rFonts w:ascii="Fira Sans" w:eastAsia="Times New Roman" w:hAnsi="Fira Sans" w:cs="Times New Roman"/>
                <w:color w:val="000000" w:themeColor="text1"/>
                <w:sz w:val="18"/>
                <w:szCs w:val="18"/>
              </w:rPr>
              <w:t>a Prosecuzione (iC24);</w:t>
            </w:r>
          </w:p>
        </w:tc>
      </w:tr>
      <w:tr w:rsidR="501AC98F" w14:paraId="128F9804" w14:textId="77777777" w:rsidTr="501AC98F">
        <w:tc>
          <w:tcPr>
            <w:tcW w:w="2385" w:type="dxa"/>
            <w:tcBorders>
              <w:top w:val="single" w:sz="8" w:space="0" w:color="auto"/>
              <w:left w:val="single" w:sz="12" w:space="0" w:color="0000FF"/>
              <w:bottom w:val="single" w:sz="8" w:space="0" w:color="auto"/>
              <w:right w:val="single" w:sz="8" w:space="0" w:color="auto"/>
            </w:tcBorders>
            <w:vAlign w:val="center"/>
          </w:tcPr>
          <w:p w14:paraId="371E7F7B" w14:textId="7F78A8A0" w:rsidR="501AC98F" w:rsidRDefault="501AC98F" w:rsidP="501AC98F">
            <w:pPr>
              <w:spacing w:line="240" w:lineRule="auto"/>
              <w:jc w:val="both"/>
              <w:rPr>
                <w:rFonts w:ascii="Fira Sans" w:hAnsi="Fira Sans"/>
                <w:sz w:val="18"/>
                <w:szCs w:val="18"/>
              </w:rPr>
            </w:pPr>
            <w:r w:rsidRPr="501AC98F">
              <w:rPr>
                <w:rFonts w:ascii="Fira Sans" w:eastAsia="Times New Roman" w:hAnsi="Fira Sans" w:cs="Times New Roman"/>
                <w:b/>
                <w:bCs/>
                <w:color w:val="000000" w:themeColor="text1"/>
                <w:sz w:val="18"/>
                <w:szCs w:val="18"/>
              </w:rPr>
              <w:t>Responsabilità</w:t>
            </w:r>
            <w:r w:rsidRPr="501AC98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3F05421E" w14:textId="7BF6498B" w:rsidR="501AC98F" w:rsidRDefault="501AC98F" w:rsidP="501AC98F">
            <w:pPr>
              <w:spacing w:line="240" w:lineRule="auto"/>
              <w:jc w:val="both"/>
              <w:rPr>
                <w:rFonts w:ascii="Fira Sans" w:eastAsia="Times New Roman" w:hAnsi="Fira Sans" w:cs="Times New Roman"/>
                <w:color w:val="000000" w:themeColor="text1"/>
                <w:sz w:val="18"/>
                <w:szCs w:val="18"/>
              </w:rPr>
            </w:pPr>
            <w:r w:rsidRPr="501AC98F">
              <w:rPr>
                <w:rFonts w:ascii="Fira Sans" w:eastAsia="Times New Roman" w:hAnsi="Fira Sans" w:cs="Times New Roman"/>
                <w:color w:val="000000" w:themeColor="text1"/>
                <w:sz w:val="18"/>
                <w:szCs w:val="18"/>
              </w:rPr>
              <w:t>Coordinatrice, commissione AQ, Consiglio di corso di studi</w:t>
            </w:r>
            <w:r w:rsidR="2E871070" w:rsidRPr="501AC98F">
              <w:rPr>
                <w:rFonts w:ascii="Fira Sans" w:eastAsia="Times New Roman" w:hAnsi="Fira Sans" w:cs="Times New Roman"/>
                <w:color w:val="000000" w:themeColor="text1"/>
                <w:sz w:val="18"/>
                <w:szCs w:val="18"/>
              </w:rPr>
              <w:t>, Consiglio di Dipartimento (per le risorse necessarie)</w:t>
            </w:r>
          </w:p>
        </w:tc>
      </w:tr>
      <w:tr w:rsidR="501AC98F" w14:paraId="3A9644AD" w14:textId="77777777" w:rsidTr="501AC98F">
        <w:tc>
          <w:tcPr>
            <w:tcW w:w="2385" w:type="dxa"/>
            <w:tcBorders>
              <w:top w:val="single" w:sz="8" w:space="0" w:color="auto"/>
              <w:left w:val="single" w:sz="12" w:space="0" w:color="0000FF"/>
              <w:bottom w:val="single" w:sz="8" w:space="0" w:color="auto"/>
              <w:right w:val="single" w:sz="8" w:space="0" w:color="auto"/>
            </w:tcBorders>
            <w:vAlign w:val="center"/>
          </w:tcPr>
          <w:p w14:paraId="03A16615" w14:textId="2DCAF0F1" w:rsidR="501AC98F" w:rsidRDefault="501AC98F" w:rsidP="501AC98F">
            <w:pPr>
              <w:spacing w:line="240" w:lineRule="auto"/>
              <w:jc w:val="both"/>
              <w:rPr>
                <w:rFonts w:ascii="Fira Sans" w:hAnsi="Fira Sans"/>
                <w:sz w:val="18"/>
                <w:szCs w:val="18"/>
              </w:rPr>
            </w:pPr>
            <w:r w:rsidRPr="501AC98F">
              <w:rPr>
                <w:rFonts w:ascii="Fira Sans" w:eastAsia="Times New Roman" w:hAnsi="Fira Sans" w:cs="Times New Roman"/>
                <w:b/>
                <w:bCs/>
                <w:color w:val="000000" w:themeColor="text1"/>
                <w:sz w:val="18"/>
                <w:szCs w:val="18"/>
              </w:rPr>
              <w:t>Risorse necessarie</w:t>
            </w:r>
            <w:r w:rsidRPr="501AC98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8" w:space="0" w:color="auto"/>
              <w:right w:val="single" w:sz="12" w:space="0" w:color="0000FF"/>
            </w:tcBorders>
            <w:vAlign w:val="center"/>
          </w:tcPr>
          <w:p w14:paraId="004E1A73" w14:textId="3601F883" w:rsidR="501AC98F" w:rsidRDefault="501AC98F" w:rsidP="501AC98F">
            <w:pPr>
              <w:spacing w:line="240" w:lineRule="auto"/>
              <w:jc w:val="both"/>
              <w:rPr>
                <w:rFonts w:ascii="Fira Sans" w:eastAsia="Times New Roman" w:hAnsi="Fira Sans" w:cs="Times New Roman"/>
                <w:color w:val="000000" w:themeColor="text1"/>
                <w:sz w:val="18"/>
                <w:szCs w:val="18"/>
              </w:rPr>
            </w:pPr>
            <w:r w:rsidRPr="501AC98F">
              <w:rPr>
                <w:rFonts w:ascii="Fira Sans" w:eastAsia="Times New Roman" w:hAnsi="Fira Sans" w:cs="Times New Roman"/>
                <w:color w:val="000000" w:themeColor="text1"/>
                <w:sz w:val="18"/>
                <w:szCs w:val="18"/>
              </w:rPr>
              <w:t xml:space="preserve">Commissione AQ, </w:t>
            </w:r>
            <w:r w:rsidR="10E2C91E" w:rsidRPr="501AC98F">
              <w:rPr>
                <w:rFonts w:ascii="Fira Sans" w:eastAsia="Times New Roman" w:hAnsi="Fira Sans" w:cs="Times New Roman"/>
                <w:color w:val="000000" w:themeColor="text1"/>
                <w:sz w:val="18"/>
                <w:szCs w:val="18"/>
              </w:rPr>
              <w:t>Commissione Orientamento</w:t>
            </w:r>
          </w:p>
        </w:tc>
      </w:tr>
      <w:tr w:rsidR="501AC98F" w14:paraId="0D24FB94" w14:textId="77777777" w:rsidTr="501AC98F">
        <w:tc>
          <w:tcPr>
            <w:tcW w:w="2385" w:type="dxa"/>
            <w:tcBorders>
              <w:top w:val="single" w:sz="8" w:space="0" w:color="auto"/>
              <w:left w:val="single" w:sz="12" w:space="0" w:color="0000FF"/>
              <w:bottom w:val="single" w:sz="12" w:space="0" w:color="0000FF"/>
              <w:right w:val="single" w:sz="8" w:space="0" w:color="auto"/>
            </w:tcBorders>
            <w:vAlign w:val="center"/>
          </w:tcPr>
          <w:p w14:paraId="76ED27F7" w14:textId="6DB59AEC" w:rsidR="501AC98F" w:rsidRDefault="501AC98F" w:rsidP="501AC98F">
            <w:pPr>
              <w:spacing w:line="240" w:lineRule="auto"/>
              <w:jc w:val="both"/>
              <w:rPr>
                <w:rFonts w:ascii="Fira Sans" w:hAnsi="Fira Sans"/>
                <w:sz w:val="18"/>
                <w:szCs w:val="18"/>
              </w:rPr>
            </w:pPr>
            <w:r w:rsidRPr="501AC98F">
              <w:rPr>
                <w:rFonts w:ascii="Fira Sans" w:eastAsia="Times New Roman" w:hAnsi="Fira Sans" w:cs="Times New Roman"/>
                <w:b/>
                <w:bCs/>
                <w:color w:val="000000" w:themeColor="text1"/>
                <w:sz w:val="18"/>
                <w:szCs w:val="18"/>
              </w:rPr>
              <w:t>Tempi di esecuzione e scadenze</w:t>
            </w:r>
            <w:r w:rsidRPr="501AC98F">
              <w:rPr>
                <w:rFonts w:ascii="Fira Sans" w:eastAsia="Times New Roman" w:hAnsi="Fira Sans" w:cs="Times New Roman"/>
                <w:color w:val="000000" w:themeColor="text1"/>
                <w:sz w:val="18"/>
                <w:szCs w:val="18"/>
              </w:rPr>
              <w:t xml:space="preserve"> </w:t>
            </w:r>
          </w:p>
        </w:tc>
        <w:tc>
          <w:tcPr>
            <w:tcW w:w="7200" w:type="dxa"/>
            <w:tcBorders>
              <w:top w:val="single" w:sz="8" w:space="0" w:color="auto"/>
              <w:left w:val="single" w:sz="8" w:space="0" w:color="auto"/>
              <w:bottom w:val="single" w:sz="12" w:space="0" w:color="0000FF"/>
              <w:right w:val="single" w:sz="12" w:space="0" w:color="0000FF"/>
            </w:tcBorders>
            <w:vAlign w:val="center"/>
          </w:tcPr>
          <w:p w14:paraId="50C5E951" w14:textId="0A533BB3" w:rsidR="346974B2" w:rsidRDefault="346974B2" w:rsidP="501AC98F">
            <w:pPr>
              <w:spacing w:line="240" w:lineRule="auto"/>
              <w:jc w:val="both"/>
              <w:rPr>
                <w:rFonts w:ascii="Fira Sans" w:eastAsia="Times New Roman" w:hAnsi="Fira Sans" w:cs="Times New Roman"/>
                <w:color w:val="000000" w:themeColor="text1"/>
                <w:sz w:val="18"/>
                <w:szCs w:val="18"/>
              </w:rPr>
            </w:pPr>
            <w:r w:rsidRPr="501AC98F">
              <w:rPr>
                <w:rFonts w:ascii="Fira Sans" w:eastAsia="Times New Roman" w:hAnsi="Fira Sans" w:cs="Times New Roman"/>
                <w:color w:val="000000" w:themeColor="text1"/>
                <w:sz w:val="18"/>
                <w:szCs w:val="18"/>
              </w:rPr>
              <w:t>C</w:t>
            </w:r>
            <w:r w:rsidR="77FDC359" w:rsidRPr="501AC98F">
              <w:rPr>
                <w:rFonts w:ascii="Fira Sans" w:eastAsia="Times New Roman" w:hAnsi="Fira Sans" w:cs="Times New Roman"/>
                <w:color w:val="000000" w:themeColor="text1"/>
                <w:sz w:val="18"/>
                <w:szCs w:val="18"/>
              </w:rPr>
              <w:t xml:space="preserve">i aspettiamo che il dato possa </w:t>
            </w:r>
            <w:r w:rsidR="13BEFE41" w:rsidRPr="501AC98F">
              <w:rPr>
                <w:rFonts w:ascii="Fira Sans" w:eastAsia="Times New Roman" w:hAnsi="Fira Sans" w:cs="Times New Roman"/>
                <w:color w:val="000000" w:themeColor="text1"/>
                <w:sz w:val="18"/>
                <w:szCs w:val="18"/>
              </w:rPr>
              <w:t xml:space="preserve">migliorare a partire dal </w:t>
            </w:r>
            <w:r w:rsidR="5A7C6497" w:rsidRPr="501AC98F">
              <w:rPr>
                <w:rFonts w:ascii="Fira Sans" w:eastAsia="Times New Roman" w:hAnsi="Fira Sans" w:cs="Times New Roman"/>
                <w:color w:val="000000" w:themeColor="text1"/>
                <w:sz w:val="18"/>
                <w:szCs w:val="18"/>
              </w:rPr>
              <w:t>primo anno di potenziamento delle risorse messe a disposizione del progetto abbandoni.</w:t>
            </w:r>
            <w:r w:rsidR="77FDC359" w:rsidRPr="501AC98F">
              <w:rPr>
                <w:rFonts w:ascii="Fira Sans" w:eastAsia="Times New Roman" w:hAnsi="Fira Sans" w:cs="Times New Roman"/>
                <w:color w:val="000000" w:themeColor="text1"/>
                <w:sz w:val="18"/>
                <w:szCs w:val="18"/>
              </w:rPr>
              <w:t xml:space="preserve"> </w:t>
            </w:r>
          </w:p>
        </w:tc>
      </w:tr>
    </w:tbl>
    <w:p w14:paraId="6847290C" w14:textId="3E9F376C" w:rsidR="501AC98F" w:rsidRDefault="501AC98F" w:rsidP="501AC98F">
      <w:pPr>
        <w:spacing w:line="240" w:lineRule="auto"/>
        <w:jc w:val="both"/>
        <w:rPr>
          <w:rFonts w:ascii="Calibri" w:hAnsi="Calibri"/>
        </w:rPr>
      </w:pPr>
    </w:p>
    <w:p w14:paraId="53AC3400" w14:textId="47D0E96D" w:rsidR="004E761A" w:rsidRPr="00364D2F" w:rsidRDefault="19F88909" w:rsidP="000530A0">
      <w:pPr>
        <w:spacing w:before="0" w:after="0" w:line="240" w:lineRule="auto"/>
        <w:jc w:val="both"/>
        <w:rPr>
          <w:rFonts w:ascii="Fira Sans" w:hAnsi="Fira Sans" w:cs="Times New Roman"/>
          <w:sz w:val="18"/>
          <w:szCs w:val="18"/>
        </w:rPr>
      </w:pPr>
      <w:r w:rsidRPr="00364D2F">
        <w:rPr>
          <w:rFonts w:ascii="Fira Sans" w:eastAsia="Times New Roman" w:hAnsi="Fira Sans" w:cs="Times New Roman"/>
          <w:sz w:val="18"/>
          <w:szCs w:val="18"/>
        </w:rPr>
        <w:t xml:space="preserve">L’altro dato critico riguarda l’attrattività del corso nei confronti degli studenti fuori sede. Data la natura generalista del corso e la presenza di numerosi corsi simili nelle vicinanze, si ritiene che per poter attrarre un numero significativo di studenti da fuori regione sia necessario agire anche su aspetti al di fuori delle possibilità di intervento del </w:t>
      </w:r>
      <w:proofErr w:type="spellStart"/>
      <w:r w:rsidRPr="00364D2F">
        <w:rPr>
          <w:rFonts w:ascii="Fira Sans" w:eastAsia="Times New Roman" w:hAnsi="Fira Sans" w:cs="Times New Roman"/>
          <w:sz w:val="18"/>
          <w:szCs w:val="18"/>
        </w:rPr>
        <w:t>CdS</w:t>
      </w:r>
      <w:proofErr w:type="spellEnd"/>
      <w:r w:rsidRPr="00364D2F">
        <w:rPr>
          <w:rFonts w:ascii="Fira Sans" w:eastAsia="Times New Roman" w:hAnsi="Fira Sans" w:cs="Times New Roman"/>
          <w:sz w:val="18"/>
          <w:szCs w:val="18"/>
        </w:rPr>
        <w:t xml:space="preserve"> (alloggi e trasporti). Gli interventi finora realizzati per poter rendere più attrattivo il corso (per es. progetto matricole) non sono stati sufficienti per questo specifico obiettivo e si ritiene pertanto di non formulare specifiche ulteriori azioni.</w:t>
      </w:r>
      <w:r w:rsidRPr="00364D2F">
        <w:rPr>
          <w:rFonts w:ascii="Fira Sans" w:hAnsi="Fira Sans" w:cs="Times New Roman"/>
          <w:sz w:val="18"/>
          <w:szCs w:val="18"/>
        </w:rPr>
        <w:t xml:space="preserve"> </w:t>
      </w:r>
      <w:r w:rsidR="06FAEF28" w:rsidRPr="00364D2F">
        <w:rPr>
          <w:rFonts w:ascii="Fira Sans" w:hAnsi="Fira Sans" w:cs="Times New Roman"/>
          <w:sz w:val="18"/>
          <w:szCs w:val="18"/>
        </w:rPr>
        <w:t>D’altra parte, il corso di studi risulta molto attrattivo se si considera che alle prove di selezione si iscrivono sempre oltre 600 candidati per 180 posti disponibili</w:t>
      </w:r>
      <w:r w:rsidR="5F0A7174" w:rsidRPr="00364D2F">
        <w:rPr>
          <w:rFonts w:ascii="Fira Sans" w:hAnsi="Fira Sans" w:cs="Times New Roman"/>
          <w:sz w:val="18"/>
          <w:szCs w:val="18"/>
        </w:rPr>
        <w:t>.</w:t>
      </w:r>
    </w:p>
    <w:sectPr w:rsidR="004E761A" w:rsidRPr="00364D2F" w:rsidSect="00682BB8">
      <w:headerReference w:type="default" r:id="rId14"/>
      <w:footerReference w:type="default" r:id="rId15"/>
      <w:pgSz w:w="11906" w:h="16838"/>
      <w:pgMar w:top="119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6CE4" w14:textId="77777777" w:rsidR="003750D3" w:rsidRDefault="003750D3" w:rsidP="00B13C4D">
      <w:pPr>
        <w:spacing w:before="0" w:after="0" w:line="240" w:lineRule="auto"/>
      </w:pPr>
      <w:r>
        <w:separator/>
      </w:r>
    </w:p>
  </w:endnote>
  <w:endnote w:type="continuationSeparator" w:id="0">
    <w:p w14:paraId="39EDC5A8" w14:textId="77777777" w:rsidR="003750D3" w:rsidRDefault="003750D3" w:rsidP="00B13C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ira Sans">
    <w:altName w:val="Fira Sans"/>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9402"/>
      <w:docPartObj>
        <w:docPartGallery w:val="Page Numbers (Bottom of Page)"/>
        <w:docPartUnique/>
      </w:docPartObj>
    </w:sdtPr>
    <w:sdtEndPr/>
    <w:sdtContent>
      <w:p w14:paraId="12208033" w14:textId="54785D32" w:rsidR="00130FF7" w:rsidRDefault="00130FF7">
        <w:pPr>
          <w:pStyle w:val="Pidipagina"/>
          <w:jc w:val="right"/>
        </w:pPr>
        <w:r>
          <w:fldChar w:fldCharType="begin"/>
        </w:r>
        <w:r>
          <w:instrText>PAGE   \* MERGEFORMAT</w:instrText>
        </w:r>
        <w:r>
          <w:fldChar w:fldCharType="separate"/>
        </w:r>
        <w:r w:rsidR="003750D3">
          <w:rPr>
            <w:noProof/>
          </w:rPr>
          <w:t>1</w:t>
        </w:r>
        <w:r>
          <w:fldChar w:fldCharType="end"/>
        </w:r>
      </w:p>
    </w:sdtContent>
  </w:sdt>
  <w:p w14:paraId="03E2EE56" w14:textId="77777777" w:rsidR="00130FF7" w:rsidRDefault="00130F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8B5F2" w14:textId="77777777" w:rsidR="003750D3" w:rsidRDefault="003750D3" w:rsidP="00B13C4D">
      <w:pPr>
        <w:spacing w:before="0" w:after="0" w:line="240" w:lineRule="auto"/>
      </w:pPr>
      <w:r>
        <w:separator/>
      </w:r>
    </w:p>
  </w:footnote>
  <w:footnote w:type="continuationSeparator" w:id="0">
    <w:p w14:paraId="73F4BEE3" w14:textId="77777777" w:rsidR="003750D3" w:rsidRDefault="003750D3" w:rsidP="00B13C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30FF7" w14:paraId="65110671" w14:textId="77777777" w:rsidTr="009E00F4">
      <w:tc>
        <w:tcPr>
          <w:tcW w:w="3210" w:type="dxa"/>
        </w:tcPr>
        <w:p w14:paraId="1B83A87F" w14:textId="13949ADA" w:rsidR="00130FF7" w:rsidRDefault="00130FF7" w:rsidP="009E00F4">
          <w:pPr>
            <w:pStyle w:val="Intestazione"/>
            <w:ind w:left="-115"/>
            <w:rPr>
              <w:rFonts w:ascii="Calibri" w:hAnsi="Calibri"/>
            </w:rPr>
          </w:pPr>
        </w:p>
      </w:tc>
      <w:tc>
        <w:tcPr>
          <w:tcW w:w="3210" w:type="dxa"/>
        </w:tcPr>
        <w:p w14:paraId="7A95DC6A" w14:textId="6ED13590" w:rsidR="00130FF7" w:rsidRDefault="00130FF7" w:rsidP="009E00F4">
          <w:pPr>
            <w:pStyle w:val="Intestazione"/>
            <w:jc w:val="center"/>
            <w:rPr>
              <w:rFonts w:ascii="Calibri" w:hAnsi="Calibri"/>
            </w:rPr>
          </w:pPr>
        </w:p>
      </w:tc>
      <w:tc>
        <w:tcPr>
          <w:tcW w:w="3210" w:type="dxa"/>
        </w:tcPr>
        <w:p w14:paraId="67623664" w14:textId="509392E7" w:rsidR="00130FF7" w:rsidRDefault="00130FF7" w:rsidP="009E00F4">
          <w:pPr>
            <w:pStyle w:val="Intestazione"/>
            <w:ind w:right="-115"/>
            <w:jc w:val="right"/>
            <w:rPr>
              <w:rFonts w:ascii="Calibri" w:hAnsi="Calibri"/>
            </w:rPr>
          </w:pPr>
        </w:p>
      </w:tc>
    </w:tr>
  </w:tbl>
  <w:p w14:paraId="0E6E59BC" w14:textId="21E65A5A" w:rsidR="00130FF7" w:rsidRDefault="00130FF7" w:rsidP="009E00F4">
    <w:pPr>
      <w:pStyle w:val="Intestazione"/>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2" w15:restartNumberingAfterBreak="0">
    <w:nsid w:val="0AA509CA"/>
    <w:multiLevelType w:val="hybridMultilevel"/>
    <w:tmpl w:val="88800EB8"/>
    <w:lvl w:ilvl="0" w:tplc="2B8AB65C">
      <w:start w:val="1"/>
      <w:numFmt w:val="decimal"/>
      <w:lvlText w:val="%1."/>
      <w:lvlJc w:val="left"/>
      <w:pPr>
        <w:ind w:left="720" w:hanging="360"/>
      </w:pPr>
    </w:lvl>
    <w:lvl w:ilvl="1" w:tplc="5B402426">
      <w:start w:val="1"/>
      <w:numFmt w:val="lowerLetter"/>
      <w:lvlText w:val="%2."/>
      <w:lvlJc w:val="left"/>
      <w:pPr>
        <w:ind w:left="1440" w:hanging="360"/>
      </w:pPr>
    </w:lvl>
    <w:lvl w:ilvl="2" w:tplc="2E70FDFA">
      <w:start w:val="1"/>
      <w:numFmt w:val="lowerRoman"/>
      <w:lvlText w:val="%3."/>
      <w:lvlJc w:val="right"/>
      <w:pPr>
        <w:ind w:left="2160" w:hanging="180"/>
      </w:pPr>
    </w:lvl>
    <w:lvl w:ilvl="3" w:tplc="1A8A8698">
      <w:start w:val="1"/>
      <w:numFmt w:val="decimal"/>
      <w:lvlText w:val="%4."/>
      <w:lvlJc w:val="left"/>
      <w:pPr>
        <w:ind w:left="2880" w:hanging="360"/>
      </w:pPr>
    </w:lvl>
    <w:lvl w:ilvl="4" w:tplc="F864CE3A">
      <w:start w:val="1"/>
      <w:numFmt w:val="lowerLetter"/>
      <w:lvlText w:val="%5."/>
      <w:lvlJc w:val="left"/>
      <w:pPr>
        <w:ind w:left="3600" w:hanging="360"/>
      </w:pPr>
    </w:lvl>
    <w:lvl w:ilvl="5" w:tplc="0FF6BCEA">
      <w:start w:val="1"/>
      <w:numFmt w:val="lowerRoman"/>
      <w:lvlText w:val="%6."/>
      <w:lvlJc w:val="right"/>
      <w:pPr>
        <w:ind w:left="4320" w:hanging="180"/>
      </w:pPr>
    </w:lvl>
    <w:lvl w:ilvl="6" w:tplc="E10627D2">
      <w:start w:val="1"/>
      <w:numFmt w:val="decimal"/>
      <w:lvlText w:val="%7."/>
      <w:lvlJc w:val="left"/>
      <w:pPr>
        <w:ind w:left="5040" w:hanging="360"/>
      </w:pPr>
    </w:lvl>
    <w:lvl w:ilvl="7" w:tplc="EC2A9466">
      <w:start w:val="1"/>
      <w:numFmt w:val="lowerLetter"/>
      <w:lvlText w:val="%8."/>
      <w:lvlJc w:val="left"/>
      <w:pPr>
        <w:ind w:left="5760" w:hanging="360"/>
      </w:pPr>
    </w:lvl>
    <w:lvl w:ilvl="8" w:tplc="704482F4">
      <w:start w:val="1"/>
      <w:numFmt w:val="lowerRoman"/>
      <w:lvlText w:val="%9."/>
      <w:lvlJc w:val="right"/>
      <w:pPr>
        <w:ind w:left="6480" w:hanging="180"/>
      </w:pPr>
    </w:lvl>
  </w:abstractNum>
  <w:abstractNum w:abstractNumId="3" w15:restartNumberingAfterBreak="0">
    <w:nsid w:val="0CA678C9"/>
    <w:multiLevelType w:val="hybridMultilevel"/>
    <w:tmpl w:val="333AB722"/>
    <w:lvl w:ilvl="0" w:tplc="1F30ECCE">
      <w:start w:val="1"/>
      <w:numFmt w:val="bullet"/>
      <w:lvlText w:val="·"/>
      <w:lvlJc w:val="left"/>
      <w:pPr>
        <w:ind w:left="720" w:hanging="360"/>
      </w:pPr>
      <w:rPr>
        <w:rFonts w:ascii="Symbol" w:hAnsi="Symbol" w:hint="default"/>
      </w:rPr>
    </w:lvl>
    <w:lvl w:ilvl="1" w:tplc="6494D67E">
      <w:start w:val="1"/>
      <w:numFmt w:val="bullet"/>
      <w:lvlText w:val="o"/>
      <w:lvlJc w:val="left"/>
      <w:pPr>
        <w:ind w:left="1440" w:hanging="360"/>
      </w:pPr>
      <w:rPr>
        <w:rFonts w:ascii="Courier New" w:hAnsi="Courier New" w:hint="default"/>
      </w:rPr>
    </w:lvl>
    <w:lvl w:ilvl="2" w:tplc="5784FC62">
      <w:start w:val="1"/>
      <w:numFmt w:val="bullet"/>
      <w:lvlText w:val=""/>
      <w:lvlJc w:val="left"/>
      <w:pPr>
        <w:ind w:left="2160" w:hanging="360"/>
      </w:pPr>
      <w:rPr>
        <w:rFonts w:ascii="Wingdings" w:hAnsi="Wingdings" w:hint="default"/>
      </w:rPr>
    </w:lvl>
    <w:lvl w:ilvl="3" w:tplc="D852449A">
      <w:start w:val="1"/>
      <w:numFmt w:val="bullet"/>
      <w:lvlText w:val=""/>
      <w:lvlJc w:val="left"/>
      <w:pPr>
        <w:ind w:left="2880" w:hanging="360"/>
      </w:pPr>
      <w:rPr>
        <w:rFonts w:ascii="Symbol" w:hAnsi="Symbol" w:hint="default"/>
      </w:rPr>
    </w:lvl>
    <w:lvl w:ilvl="4" w:tplc="29562BB4">
      <w:start w:val="1"/>
      <w:numFmt w:val="bullet"/>
      <w:lvlText w:val="o"/>
      <w:lvlJc w:val="left"/>
      <w:pPr>
        <w:ind w:left="3600" w:hanging="360"/>
      </w:pPr>
      <w:rPr>
        <w:rFonts w:ascii="Courier New" w:hAnsi="Courier New" w:hint="default"/>
      </w:rPr>
    </w:lvl>
    <w:lvl w:ilvl="5" w:tplc="0FE2B824">
      <w:start w:val="1"/>
      <w:numFmt w:val="bullet"/>
      <w:lvlText w:val=""/>
      <w:lvlJc w:val="left"/>
      <w:pPr>
        <w:ind w:left="4320" w:hanging="360"/>
      </w:pPr>
      <w:rPr>
        <w:rFonts w:ascii="Wingdings" w:hAnsi="Wingdings" w:hint="default"/>
      </w:rPr>
    </w:lvl>
    <w:lvl w:ilvl="6" w:tplc="F424AE92">
      <w:start w:val="1"/>
      <w:numFmt w:val="bullet"/>
      <w:lvlText w:val=""/>
      <w:lvlJc w:val="left"/>
      <w:pPr>
        <w:ind w:left="5040" w:hanging="360"/>
      </w:pPr>
      <w:rPr>
        <w:rFonts w:ascii="Symbol" w:hAnsi="Symbol" w:hint="default"/>
      </w:rPr>
    </w:lvl>
    <w:lvl w:ilvl="7" w:tplc="C80E7C12">
      <w:start w:val="1"/>
      <w:numFmt w:val="bullet"/>
      <w:lvlText w:val="o"/>
      <w:lvlJc w:val="left"/>
      <w:pPr>
        <w:ind w:left="5760" w:hanging="360"/>
      </w:pPr>
      <w:rPr>
        <w:rFonts w:ascii="Courier New" w:hAnsi="Courier New" w:hint="default"/>
      </w:rPr>
    </w:lvl>
    <w:lvl w:ilvl="8" w:tplc="1E02AA42">
      <w:start w:val="1"/>
      <w:numFmt w:val="bullet"/>
      <w:lvlText w:val=""/>
      <w:lvlJc w:val="left"/>
      <w:pPr>
        <w:ind w:left="6480" w:hanging="360"/>
      </w:pPr>
      <w:rPr>
        <w:rFonts w:ascii="Wingdings" w:hAnsi="Wingdings" w:hint="default"/>
      </w:rPr>
    </w:lvl>
  </w:abstractNum>
  <w:abstractNum w:abstractNumId="4" w15:restartNumberingAfterBreak="0">
    <w:nsid w:val="15343006"/>
    <w:multiLevelType w:val="hybridMultilevel"/>
    <w:tmpl w:val="42AE759A"/>
    <w:lvl w:ilvl="0" w:tplc="2ACE7B84">
      <w:start w:val="1"/>
      <w:numFmt w:val="decimal"/>
      <w:lvlText w:val="%1."/>
      <w:lvlJc w:val="left"/>
      <w:pPr>
        <w:ind w:left="720" w:hanging="360"/>
      </w:pPr>
    </w:lvl>
    <w:lvl w:ilvl="1" w:tplc="048A8142">
      <w:start w:val="1"/>
      <w:numFmt w:val="lowerLetter"/>
      <w:lvlText w:val="%2."/>
      <w:lvlJc w:val="left"/>
      <w:pPr>
        <w:ind w:left="1440" w:hanging="360"/>
      </w:pPr>
    </w:lvl>
    <w:lvl w:ilvl="2" w:tplc="26981F22">
      <w:start w:val="1"/>
      <w:numFmt w:val="lowerRoman"/>
      <w:lvlText w:val="%3."/>
      <w:lvlJc w:val="right"/>
      <w:pPr>
        <w:ind w:left="2160" w:hanging="180"/>
      </w:pPr>
    </w:lvl>
    <w:lvl w:ilvl="3" w:tplc="C64A8D2E">
      <w:start w:val="1"/>
      <w:numFmt w:val="decimal"/>
      <w:lvlText w:val="%4."/>
      <w:lvlJc w:val="left"/>
      <w:pPr>
        <w:ind w:left="2880" w:hanging="360"/>
      </w:pPr>
    </w:lvl>
    <w:lvl w:ilvl="4" w:tplc="A8C4072C">
      <w:start w:val="1"/>
      <w:numFmt w:val="lowerLetter"/>
      <w:lvlText w:val="%5."/>
      <w:lvlJc w:val="left"/>
      <w:pPr>
        <w:ind w:left="3600" w:hanging="360"/>
      </w:pPr>
    </w:lvl>
    <w:lvl w:ilvl="5" w:tplc="93407E86">
      <w:start w:val="1"/>
      <w:numFmt w:val="lowerRoman"/>
      <w:lvlText w:val="%6."/>
      <w:lvlJc w:val="right"/>
      <w:pPr>
        <w:ind w:left="4320" w:hanging="180"/>
      </w:pPr>
    </w:lvl>
    <w:lvl w:ilvl="6" w:tplc="43581D08">
      <w:start w:val="1"/>
      <w:numFmt w:val="decimal"/>
      <w:lvlText w:val="%7."/>
      <w:lvlJc w:val="left"/>
      <w:pPr>
        <w:ind w:left="5040" w:hanging="360"/>
      </w:pPr>
    </w:lvl>
    <w:lvl w:ilvl="7" w:tplc="09FA2F26">
      <w:start w:val="1"/>
      <w:numFmt w:val="lowerLetter"/>
      <w:lvlText w:val="%8."/>
      <w:lvlJc w:val="left"/>
      <w:pPr>
        <w:ind w:left="5760" w:hanging="360"/>
      </w:pPr>
    </w:lvl>
    <w:lvl w:ilvl="8" w:tplc="51BC1528">
      <w:start w:val="1"/>
      <w:numFmt w:val="lowerRoman"/>
      <w:lvlText w:val="%9."/>
      <w:lvlJc w:val="right"/>
      <w:pPr>
        <w:ind w:left="6480" w:hanging="180"/>
      </w:pPr>
    </w:lvl>
  </w:abstractNum>
  <w:abstractNum w:abstractNumId="5"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36587A"/>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27151961"/>
    <w:multiLevelType w:val="hybridMultilevel"/>
    <w:tmpl w:val="C79E90BE"/>
    <w:lvl w:ilvl="0" w:tplc="2AC2D688">
      <w:start w:val="1"/>
      <w:numFmt w:val="bullet"/>
      <w:lvlText w:val="-"/>
      <w:lvlJc w:val="left"/>
      <w:pPr>
        <w:ind w:left="720" w:hanging="360"/>
      </w:pPr>
      <w:rPr>
        <w:rFonts w:ascii="Tw Cen MT" w:hAnsi="Tw Cen MT" w:hint="default"/>
      </w:rPr>
    </w:lvl>
    <w:lvl w:ilvl="1" w:tplc="CFE4F288">
      <w:start w:val="1"/>
      <w:numFmt w:val="bullet"/>
      <w:lvlText w:val="o"/>
      <w:lvlJc w:val="left"/>
      <w:pPr>
        <w:ind w:left="1440" w:hanging="360"/>
      </w:pPr>
      <w:rPr>
        <w:rFonts w:ascii="Courier New" w:hAnsi="Courier New" w:hint="default"/>
      </w:rPr>
    </w:lvl>
    <w:lvl w:ilvl="2" w:tplc="12C8CD48">
      <w:start w:val="1"/>
      <w:numFmt w:val="bullet"/>
      <w:lvlText w:val=""/>
      <w:lvlJc w:val="left"/>
      <w:pPr>
        <w:ind w:left="2160" w:hanging="360"/>
      </w:pPr>
      <w:rPr>
        <w:rFonts w:ascii="Wingdings" w:hAnsi="Wingdings" w:hint="default"/>
      </w:rPr>
    </w:lvl>
    <w:lvl w:ilvl="3" w:tplc="BDD2C150">
      <w:start w:val="1"/>
      <w:numFmt w:val="bullet"/>
      <w:lvlText w:val=""/>
      <w:lvlJc w:val="left"/>
      <w:pPr>
        <w:ind w:left="2880" w:hanging="360"/>
      </w:pPr>
      <w:rPr>
        <w:rFonts w:ascii="Symbol" w:hAnsi="Symbol" w:hint="default"/>
      </w:rPr>
    </w:lvl>
    <w:lvl w:ilvl="4" w:tplc="9E6C1C7E">
      <w:start w:val="1"/>
      <w:numFmt w:val="bullet"/>
      <w:lvlText w:val="o"/>
      <w:lvlJc w:val="left"/>
      <w:pPr>
        <w:ind w:left="3600" w:hanging="360"/>
      </w:pPr>
      <w:rPr>
        <w:rFonts w:ascii="Courier New" w:hAnsi="Courier New" w:hint="default"/>
      </w:rPr>
    </w:lvl>
    <w:lvl w:ilvl="5" w:tplc="6008AFCE">
      <w:start w:val="1"/>
      <w:numFmt w:val="bullet"/>
      <w:lvlText w:val=""/>
      <w:lvlJc w:val="left"/>
      <w:pPr>
        <w:ind w:left="4320" w:hanging="360"/>
      </w:pPr>
      <w:rPr>
        <w:rFonts w:ascii="Wingdings" w:hAnsi="Wingdings" w:hint="default"/>
      </w:rPr>
    </w:lvl>
    <w:lvl w:ilvl="6" w:tplc="1646C382">
      <w:start w:val="1"/>
      <w:numFmt w:val="bullet"/>
      <w:lvlText w:val=""/>
      <w:lvlJc w:val="left"/>
      <w:pPr>
        <w:ind w:left="5040" w:hanging="360"/>
      </w:pPr>
      <w:rPr>
        <w:rFonts w:ascii="Symbol" w:hAnsi="Symbol" w:hint="default"/>
      </w:rPr>
    </w:lvl>
    <w:lvl w:ilvl="7" w:tplc="F00213E4">
      <w:start w:val="1"/>
      <w:numFmt w:val="bullet"/>
      <w:lvlText w:val="o"/>
      <w:lvlJc w:val="left"/>
      <w:pPr>
        <w:ind w:left="5760" w:hanging="360"/>
      </w:pPr>
      <w:rPr>
        <w:rFonts w:ascii="Courier New" w:hAnsi="Courier New" w:hint="default"/>
      </w:rPr>
    </w:lvl>
    <w:lvl w:ilvl="8" w:tplc="8AB6CBDC">
      <w:start w:val="1"/>
      <w:numFmt w:val="bullet"/>
      <w:lvlText w:val=""/>
      <w:lvlJc w:val="left"/>
      <w:pPr>
        <w:ind w:left="6480" w:hanging="360"/>
      </w:pPr>
      <w:rPr>
        <w:rFonts w:ascii="Wingdings" w:hAnsi="Wingdings" w:hint="default"/>
      </w:rPr>
    </w:lvl>
  </w:abstractNum>
  <w:abstractNum w:abstractNumId="8" w15:restartNumberingAfterBreak="0">
    <w:nsid w:val="273D15F7"/>
    <w:multiLevelType w:val="hybridMultilevel"/>
    <w:tmpl w:val="94A60B80"/>
    <w:name w:val="WW8Num5522"/>
    <w:lvl w:ilvl="0" w:tplc="2CEEF3F6">
      <w:start w:val="1"/>
      <w:numFmt w:val="upperRoman"/>
      <w:lvlText w:val="%1."/>
      <w:lvlJc w:val="right"/>
      <w:pPr>
        <w:ind w:left="720" w:hanging="360"/>
      </w:pPr>
    </w:lvl>
    <w:lvl w:ilvl="1" w:tplc="ED9C1EC4" w:tentative="1">
      <w:start w:val="1"/>
      <w:numFmt w:val="lowerLetter"/>
      <w:lvlText w:val="%2."/>
      <w:lvlJc w:val="left"/>
      <w:pPr>
        <w:ind w:left="1440" w:hanging="360"/>
      </w:pPr>
    </w:lvl>
    <w:lvl w:ilvl="2" w:tplc="BC30FB80" w:tentative="1">
      <w:start w:val="1"/>
      <w:numFmt w:val="lowerRoman"/>
      <w:lvlText w:val="%3."/>
      <w:lvlJc w:val="right"/>
      <w:pPr>
        <w:ind w:left="2160" w:hanging="180"/>
      </w:pPr>
    </w:lvl>
    <w:lvl w:ilvl="3" w:tplc="E834CAC6" w:tentative="1">
      <w:start w:val="1"/>
      <w:numFmt w:val="decimal"/>
      <w:lvlText w:val="%4."/>
      <w:lvlJc w:val="left"/>
      <w:pPr>
        <w:ind w:left="2880" w:hanging="360"/>
      </w:pPr>
    </w:lvl>
    <w:lvl w:ilvl="4" w:tplc="9B825966" w:tentative="1">
      <w:start w:val="1"/>
      <w:numFmt w:val="lowerLetter"/>
      <w:lvlText w:val="%5."/>
      <w:lvlJc w:val="left"/>
      <w:pPr>
        <w:ind w:left="3600" w:hanging="360"/>
      </w:pPr>
    </w:lvl>
    <w:lvl w:ilvl="5" w:tplc="18667AAC" w:tentative="1">
      <w:start w:val="1"/>
      <w:numFmt w:val="lowerRoman"/>
      <w:lvlText w:val="%6."/>
      <w:lvlJc w:val="right"/>
      <w:pPr>
        <w:ind w:left="4320" w:hanging="180"/>
      </w:pPr>
    </w:lvl>
    <w:lvl w:ilvl="6" w:tplc="76DA2188" w:tentative="1">
      <w:start w:val="1"/>
      <w:numFmt w:val="decimal"/>
      <w:lvlText w:val="%7."/>
      <w:lvlJc w:val="left"/>
      <w:pPr>
        <w:ind w:left="5040" w:hanging="360"/>
      </w:pPr>
    </w:lvl>
    <w:lvl w:ilvl="7" w:tplc="B120CF86" w:tentative="1">
      <w:start w:val="1"/>
      <w:numFmt w:val="lowerLetter"/>
      <w:lvlText w:val="%8."/>
      <w:lvlJc w:val="left"/>
      <w:pPr>
        <w:ind w:left="5760" w:hanging="360"/>
      </w:pPr>
    </w:lvl>
    <w:lvl w:ilvl="8" w:tplc="C268B3FC" w:tentative="1">
      <w:start w:val="1"/>
      <w:numFmt w:val="lowerRoman"/>
      <w:lvlText w:val="%9."/>
      <w:lvlJc w:val="right"/>
      <w:pPr>
        <w:ind w:left="6480" w:hanging="180"/>
      </w:pPr>
    </w:lvl>
  </w:abstractNum>
  <w:abstractNum w:abstractNumId="9" w15:restartNumberingAfterBreak="0">
    <w:nsid w:val="2B010918"/>
    <w:multiLevelType w:val="hybridMultilevel"/>
    <w:tmpl w:val="335E1F56"/>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309F6D91"/>
    <w:multiLevelType w:val="hybridMultilevel"/>
    <w:tmpl w:val="3C723F26"/>
    <w:lvl w:ilvl="0" w:tplc="F88231DE">
      <w:start w:val="1"/>
      <w:numFmt w:val="bullet"/>
      <w:lvlText w:val=""/>
      <w:lvlJc w:val="left"/>
      <w:pPr>
        <w:ind w:left="720" w:hanging="360"/>
      </w:pPr>
      <w:rPr>
        <w:rFonts w:ascii="Symbol" w:hAnsi="Symbol" w:hint="default"/>
      </w:rPr>
    </w:lvl>
    <w:lvl w:ilvl="1" w:tplc="9494686C">
      <w:start w:val="1"/>
      <w:numFmt w:val="bullet"/>
      <w:lvlText w:val="o"/>
      <w:lvlJc w:val="left"/>
      <w:pPr>
        <w:ind w:left="1440" w:hanging="360"/>
      </w:pPr>
      <w:rPr>
        <w:rFonts w:ascii="Courier New" w:hAnsi="Courier New" w:hint="default"/>
      </w:rPr>
    </w:lvl>
    <w:lvl w:ilvl="2" w:tplc="64C689C2">
      <w:start w:val="1"/>
      <w:numFmt w:val="bullet"/>
      <w:lvlText w:val=""/>
      <w:lvlJc w:val="left"/>
      <w:pPr>
        <w:ind w:left="2160" w:hanging="360"/>
      </w:pPr>
      <w:rPr>
        <w:rFonts w:ascii="Wingdings" w:hAnsi="Wingdings" w:hint="default"/>
      </w:rPr>
    </w:lvl>
    <w:lvl w:ilvl="3" w:tplc="4C3889D2">
      <w:start w:val="1"/>
      <w:numFmt w:val="bullet"/>
      <w:lvlText w:val=""/>
      <w:lvlJc w:val="left"/>
      <w:pPr>
        <w:ind w:left="2880" w:hanging="360"/>
      </w:pPr>
      <w:rPr>
        <w:rFonts w:ascii="Symbol" w:hAnsi="Symbol" w:hint="default"/>
      </w:rPr>
    </w:lvl>
    <w:lvl w:ilvl="4" w:tplc="CFF8D31C">
      <w:start w:val="1"/>
      <w:numFmt w:val="bullet"/>
      <w:lvlText w:val="o"/>
      <w:lvlJc w:val="left"/>
      <w:pPr>
        <w:ind w:left="3600" w:hanging="360"/>
      </w:pPr>
      <w:rPr>
        <w:rFonts w:ascii="Courier New" w:hAnsi="Courier New" w:hint="default"/>
      </w:rPr>
    </w:lvl>
    <w:lvl w:ilvl="5" w:tplc="792E4868">
      <w:start w:val="1"/>
      <w:numFmt w:val="bullet"/>
      <w:lvlText w:val=""/>
      <w:lvlJc w:val="left"/>
      <w:pPr>
        <w:ind w:left="4320" w:hanging="360"/>
      </w:pPr>
      <w:rPr>
        <w:rFonts w:ascii="Wingdings" w:hAnsi="Wingdings" w:hint="default"/>
      </w:rPr>
    </w:lvl>
    <w:lvl w:ilvl="6" w:tplc="2D349A4C">
      <w:start w:val="1"/>
      <w:numFmt w:val="bullet"/>
      <w:lvlText w:val=""/>
      <w:lvlJc w:val="left"/>
      <w:pPr>
        <w:ind w:left="5040" w:hanging="360"/>
      </w:pPr>
      <w:rPr>
        <w:rFonts w:ascii="Symbol" w:hAnsi="Symbol" w:hint="default"/>
      </w:rPr>
    </w:lvl>
    <w:lvl w:ilvl="7" w:tplc="EE90948A">
      <w:start w:val="1"/>
      <w:numFmt w:val="bullet"/>
      <w:lvlText w:val="o"/>
      <w:lvlJc w:val="left"/>
      <w:pPr>
        <w:ind w:left="5760" w:hanging="360"/>
      </w:pPr>
      <w:rPr>
        <w:rFonts w:ascii="Courier New" w:hAnsi="Courier New" w:hint="default"/>
      </w:rPr>
    </w:lvl>
    <w:lvl w:ilvl="8" w:tplc="046CE49C">
      <w:start w:val="1"/>
      <w:numFmt w:val="bullet"/>
      <w:lvlText w:val=""/>
      <w:lvlJc w:val="left"/>
      <w:pPr>
        <w:ind w:left="6480" w:hanging="360"/>
      </w:pPr>
      <w:rPr>
        <w:rFonts w:ascii="Wingdings" w:hAnsi="Wingdings" w:hint="default"/>
      </w:rPr>
    </w:lvl>
  </w:abstractNum>
  <w:abstractNum w:abstractNumId="12" w15:restartNumberingAfterBreak="0">
    <w:nsid w:val="31205D55"/>
    <w:multiLevelType w:val="hybridMultilevel"/>
    <w:tmpl w:val="C2A81C88"/>
    <w:lvl w:ilvl="0" w:tplc="F780AEC4">
      <w:start w:val="1"/>
      <w:numFmt w:val="bullet"/>
      <w:lvlText w:val="-"/>
      <w:lvlJc w:val="left"/>
      <w:pPr>
        <w:ind w:left="720" w:hanging="360"/>
      </w:pPr>
      <w:rPr>
        <w:rFonts w:ascii="Calibri" w:hAnsi="Calibri" w:hint="default"/>
      </w:rPr>
    </w:lvl>
    <w:lvl w:ilvl="1" w:tplc="0FD8476E">
      <w:start w:val="1"/>
      <w:numFmt w:val="bullet"/>
      <w:lvlText w:val="o"/>
      <w:lvlJc w:val="left"/>
      <w:pPr>
        <w:ind w:left="1440" w:hanging="360"/>
      </w:pPr>
      <w:rPr>
        <w:rFonts w:ascii="Courier New" w:hAnsi="Courier New" w:hint="default"/>
      </w:rPr>
    </w:lvl>
    <w:lvl w:ilvl="2" w:tplc="A4E6B904">
      <w:start w:val="1"/>
      <w:numFmt w:val="bullet"/>
      <w:lvlText w:val=""/>
      <w:lvlJc w:val="left"/>
      <w:pPr>
        <w:ind w:left="2160" w:hanging="360"/>
      </w:pPr>
      <w:rPr>
        <w:rFonts w:ascii="Wingdings" w:hAnsi="Wingdings" w:hint="default"/>
      </w:rPr>
    </w:lvl>
    <w:lvl w:ilvl="3" w:tplc="6A686FA6">
      <w:start w:val="1"/>
      <w:numFmt w:val="bullet"/>
      <w:lvlText w:val=""/>
      <w:lvlJc w:val="left"/>
      <w:pPr>
        <w:ind w:left="2880" w:hanging="360"/>
      </w:pPr>
      <w:rPr>
        <w:rFonts w:ascii="Symbol" w:hAnsi="Symbol" w:hint="default"/>
      </w:rPr>
    </w:lvl>
    <w:lvl w:ilvl="4" w:tplc="BA2013DC">
      <w:start w:val="1"/>
      <w:numFmt w:val="bullet"/>
      <w:lvlText w:val="o"/>
      <w:lvlJc w:val="left"/>
      <w:pPr>
        <w:ind w:left="3600" w:hanging="360"/>
      </w:pPr>
      <w:rPr>
        <w:rFonts w:ascii="Courier New" w:hAnsi="Courier New" w:hint="default"/>
      </w:rPr>
    </w:lvl>
    <w:lvl w:ilvl="5" w:tplc="3B221068">
      <w:start w:val="1"/>
      <w:numFmt w:val="bullet"/>
      <w:lvlText w:val=""/>
      <w:lvlJc w:val="left"/>
      <w:pPr>
        <w:ind w:left="4320" w:hanging="360"/>
      </w:pPr>
      <w:rPr>
        <w:rFonts w:ascii="Wingdings" w:hAnsi="Wingdings" w:hint="default"/>
      </w:rPr>
    </w:lvl>
    <w:lvl w:ilvl="6" w:tplc="DC706AB2">
      <w:start w:val="1"/>
      <w:numFmt w:val="bullet"/>
      <w:lvlText w:val=""/>
      <w:lvlJc w:val="left"/>
      <w:pPr>
        <w:ind w:left="5040" w:hanging="360"/>
      </w:pPr>
      <w:rPr>
        <w:rFonts w:ascii="Symbol" w:hAnsi="Symbol" w:hint="default"/>
      </w:rPr>
    </w:lvl>
    <w:lvl w:ilvl="7" w:tplc="B816D63A">
      <w:start w:val="1"/>
      <w:numFmt w:val="bullet"/>
      <w:lvlText w:val="o"/>
      <w:lvlJc w:val="left"/>
      <w:pPr>
        <w:ind w:left="5760" w:hanging="360"/>
      </w:pPr>
      <w:rPr>
        <w:rFonts w:ascii="Courier New" w:hAnsi="Courier New" w:hint="default"/>
      </w:rPr>
    </w:lvl>
    <w:lvl w:ilvl="8" w:tplc="F80C69C6">
      <w:start w:val="1"/>
      <w:numFmt w:val="bullet"/>
      <w:lvlText w:val=""/>
      <w:lvlJc w:val="left"/>
      <w:pPr>
        <w:ind w:left="6480" w:hanging="360"/>
      </w:pPr>
      <w:rPr>
        <w:rFonts w:ascii="Wingdings" w:hAnsi="Wingdings" w:hint="default"/>
      </w:rPr>
    </w:lvl>
  </w:abstractNum>
  <w:abstractNum w:abstractNumId="13" w15:restartNumberingAfterBreak="0">
    <w:nsid w:val="315669B9"/>
    <w:multiLevelType w:val="hybridMultilevel"/>
    <w:tmpl w:val="344467F8"/>
    <w:lvl w:ilvl="0" w:tplc="E6FCFB40">
      <w:numFmt w:val="bullet"/>
      <w:lvlText w:val="-"/>
      <w:lvlJc w:val="left"/>
      <w:pPr>
        <w:ind w:left="1287" w:hanging="360"/>
      </w:pPr>
      <w:rPr>
        <w:rFonts w:ascii="Tw Cen MT" w:eastAsia="Times New Roman" w:hAnsi="Tw Cen MT"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195653E"/>
    <w:multiLevelType w:val="hybridMultilevel"/>
    <w:tmpl w:val="9A924B64"/>
    <w:lvl w:ilvl="0" w:tplc="8AE853F4">
      <w:start w:val="1"/>
      <w:numFmt w:val="decimal"/>
      <w:lvlText w:val="%1."/>
      <w:lvlJc w:val="left"/>
      <w:pPr>
        <w:ind w:left="720" w:hanging="360"/>
      </w:pPr>
    </w:lvl>
    <w:lvl w:ilvl="1" w:tplc="455AEB18">
      <w:start w:val="1"/>
      <w:numFmt w:val="lowerLetter"/>
      <w:lvlText w:val="%2."/>
      <w:lvlJc w:val="left"/>
      <w:pPr>
        <w:ind w:left="1440" w:hanging="360"/>
      </w:pPr>
    </w:lvl>
    <w:lvl w:ilvl="2" w:tplc="9A8C7266">
      <w:start w:val="1"/>
      <w:numFmt w:val="lowerRoman"/>
      <w:lvlText w:val="%3."/>
      <w:lvlJc w:val="right"/>
      <w:pPr>
        <w:ind w:left="2160" w:hanging="180"/>
      </w:pPr>
    </w:lvl>
    <w:lvl w:ilvl="3" w:tplc="2E26BBDA">
      <w:start w:val="1"/>
      <w:numFmt w:val="decimal"/>
      <w:lvlText w:val="%4."/>
      <w:lvlJc w:val="left"/>
      <w:pPr>
        <w:ind w:left="2880" w:hanging="360"/>
      </w:pPr>
    </w:lvl>
    <w:lvl w:ilvl="4" w:tplc="472AA852">
      <w:start w:val="1"/>
      <w:numFmt w:val="lowerLetter"/>
      <w:lvlText w:val="%5."/>
      <w:lvlJc w:val="left"/>
      <w:pPr>
        <w:ind w:left="3600" w:hanging="360"/>
      </w:pPr>
    </w:lvl>
    <w:lvl w:ilvl="5" w:tplc="E0222FDC">
      <w:start w:val="1"/>
      <w:numFmt w:val="lowerRoman"/>
      <w:lvlText w:val="%6."/>
      <w:lvlJc w:val="right"/>
      <w:pPr>
        <w:ind w:left="4320" w:hanging="180"/>
      </w:pPr>
    </w:lvl>
    <w:lvl w:ilvl="6" w:tplc="8AA43DD0">
      <w:start w:val="1"/>
      <w:numFmt w:val="decimal"/>
      <w:lvlText w:val="%7."/>
      <w:lvlJc w:val="left"/>
      <w:pPr>
        <w:ind w:left="5040" w:hanging="360"/>
      </w:pPr>
    </w:lvl>
    <w:lvl w:ilvl="7" w:tplc="C13A8092">
      <w:start w:val="1"/>
      <w:numFmt w:val="lowerLetter"/>
      <w:lvlText w:val="%8."/>
      <w:lvlJc w:val="left"/>
      <w:pPr>
        <w:ind w:left="5760" w:hanging="360"/>
      </w:pPr>
    </w:lvl>
    <w:lvl w:ilvl="8" w:tplc="F432E7CC">
      <w:start w:val="1"/>
      <w:numFmt w:val="lowerRoman"/>
      <w:lvlText w:val="%9."/>
      <w:lvlJc w:val="right"/>
      <w:pPr>
        <w:ind w:left="6480" w:hanging="180"/>
      </w:pPr>
    </w:lvl>
  </w:abstractNum>
  <w:abstractNum w:abstractNumId="15" w15:restartNumberingAfterBreak="0">
    <w:nsid w:val="325639A3"/>
    <w:multiLevelType w:val="hybridMultilevel"/>
    <w:tmpl w:val="B81A4E58"/>
    <w:lvl w:ilvl="0" w:tplc="E2848008">
      <w:start w:val="1"/>
      <w:numFmt w:val="bullet"/>
      <w:lvlText w:val=""/>
      <w:lvlJc w:val="left"/>
      <w:pPr>
        <w:ind w:left="720" w:hanging="360"/>
      </w:pPr>
      <w:rPr>
        <w:rFonts w:ascii="Symbol" w:hAnsi="Symbol" w:hint="default"/>
      </w:rPr>
    </w:lvl>
    <w:lvl w:ilvl="1" w:tplc="2E1E9DBE">
      <w:start w:val="1"/>
      <w:numFmt w:val="bullet"/>
      <w:lvlText w:val="o"/>
      <w:lvlJc w:val="left"/>
      <w:pPr>
        <w:ind w:left="1440" w:hanging="360"/>
      </w:pPr>
      <w:rPr>
        <w:rFonts w:ascii="Courier New" w:hAnsi="Courier New" w:hint="default"/>
      </w:rPr>
    </w:lvl>
    <w:lvl w:ilvl="2" w:tplc="1D245430">
      <w:start w:val="1"/>
      <w:numFmt w:val="bullet"/>
      <w:lvlText w:val="-"/>
      <w:lvlJc w:val="left"/>
      <w:pPr>
        <w:ind w:left="2160" w:hanging="360"/>
      </w:pPr>
      <w:rPr>
        <w:rFonts w:ascii="Calibri" w:hAnsi="Calibri" w:hint="default"/>
      </w:rPr>
    </w:lvl>
    <w:lvl w:ilvl="3" w:tplc="44CA682A">
      <w:start w:val="1"/>
      <w:numFmt w:val="bullet"/>
      <w:lvlText w:val=""/>
      <w:lvlJc w:val="left"/>
      <w:pPr>
        <w:ind w:left="2880" w:hanging="360"/>
      </w:pPr>
      <w:rPr>
        <w:rFonts w:ascii="Symbol" w:hAnsi="Symbol" w:hint="default"/>
      </w:rPr>
    </w:lvl>
    <w:lvl w:ilvl="4" w:tplc="9B3CC044">
      <w:start w:val="1"/>
      <w:numFmt w:val="bullet"/>
      <w:lvlText w:val="o"/>
      <w:lvlJc w:val="left"/>
      <w:pPr>
        <w:ind w:left="3600" w:hanging="360"/>
      </w:pPr>
      <w:rPr>
        <w:rFonts w:ascii="Courier New" w:hAnsi="Courier New" w:hint="default"/>
      </w:rPr>
    </w:lvl>
    <w:lvl w:ilvl="5" w:tplc="77766B2A">
      <w:start w:val="1"/>
      <w:numFmt w:val="bullet"/>
      <w:lvlText w:val=""/>
      <w:lvlJc w:val="left"/>
      <w:pPr>
        <w:ind w:left="4320" w:hanging="360"/>
      </w:pPr>
      <w:rPr>
        <w:rFonts w:ascii="Wingdings" w:hAnsi="Wingdings" w:hint="default"/>
      </w:rPr>
    </w:lvl>
    <w:lvl w:ilvl="6" w:tplc="998E724A">
      <w:start w:val="1"/>
      <w:numFmt w:val="bullet"/>
      <w:lvlText w:val=""/>
      <w:lvlJc w:val="left"/>
      <w:pPr>
        <w:ind w:left="5040" w:hanging="360"/>
      </w:pPr>
      <w:rPr>
        <w:rFonts w:ascii="Symbol" w:hAnsi="Symbol" w:hint="default"/>
      </w:rPr>
    </w:lvl>
    <w:lvl w:ilvl="7" w:tplc="1314624A">
      <w:start w:val="1"/>
      <w:numFmt w:val="bullet"/>
      <w:lvlText w:val="o"/>
      <w:lvlJc w:val="left"/>
      <w:pPr>
        <w:ind w:left="5760" w:hanging="360"/>
      </w:pPr>
      <w:rPr>
        <w:rFonts w:ascii="Courier New" w:hAnsi="Courier New" w:hint="default"/>
      </w:rPr>
    </w:lvl>
    <w:lvl w:ilvl="8" w:tplc="0DE4299E">
      <w:start w:val="1"/>
      <w:numFmt w:val="bullet"/>
      <w:lvlText w:val=""/>
      <w:lvlJc w:val="left"/>
      <w:pPr>
        <w:ind w:left="6480" w:hanging="360"/>
      </w:pPr>
      <w:rPr>
        <w:rFonts w:ascii="Wingdings" w:hAnsi="Wingdings" w:hint="default"/>
      </w:rPr>
    </w:lvl>
  </w:abstractNum>
  <w:abstractNum w:abstractNumId="16" w15:restartNumberingAfterBreak="0">
    <w:nsid w:val="3740478B"/>
    <w:multiLevelType w:val="hybridMultilevel"/>
    <w:tmpl w:val="C7385ABA"/>
    <w:lvl w:ilvl="0" w:tplc="0F8A5F40">
      <w:start w:val="1"/>
      <w:numFmt w:val="bullet"/>
      <w:lvlText w:val=""/>
      <w:lvlJc w:val="left"/>
      <w:pPr>
        <w:ind w:left="720" w:hanging="360"/>
      </w:pPr>
      <w:rPr>
        <w:rFonts w:ascii="Symbol" w:hAnsi="Symbol" w:hint="default"/>
      </w:rPr>
    </w:lvl>
    <w:lvl w:ilvl="1" w:tplc="6D3E4704">
      <w:start w:val="1"/>
      <w:numFmt w:val="bullet"/>
      <w:lvlText w:val="o"/>
      <w:lvlJc w:val="left"/>
      <w:pPr>
        <w:ind w:left="1440" w:hanging="360"/>
      </w:pPr>
      <w:rPr>
        <w:rFonts w:ascii="Courier New" w:hAnsi="Courier New" w:hint="default"/>
      </w:rPr>
    </w:lvl>
    <w:lvl w:ilvl="2" w:tplc="E63298D4">
      <w:start w:val="1"/>
      <w:numFmt w:val="bullet"/>
      <w:lvlText w:val=""/>
      <w:lvlJc w:val="left"/>
      <w:pPr>
        <w:ind w:left="2160" w:hanging="360"/>
      </w:pPr>
      <w:rPr>
        <w:rFonts w:ascii="Wingdings" w:hAnsi="Wingdings" w:hint="default"/>
      </w:rPr>
    </w:lvl>
    <w:lvl w:ilvl="3" w:tplc="A2A642F4">
      <w:start w:val="1"/>
      <w:numFmt w:val="bullet"/>
      <w:lvlText w:val=""/>
      <w:lvlJc w:val="left"/>
      <w:pPr>
        <w:ind w:left="2880" w:hanging="360"/>
      </w:pPr>
      <w:rPr>
        <w:rFonts w:ascii="Symbol" w:hAnsi="Symbol" w:hint="default"/>
      </w:rPr>
    </w:lvl>
    <w:lvl w:ilvl="4" w:tplc="0960F02E">
      <w:start w:val="1"/>
      <w:numFmt w:val="bullet"/>
      <w:lvlText w:val="o"/>
      <w:lvlJc w:val="left"/>
      <w:pPr>
        <w:ind w:left="3600" w:hanging="360"/>
      </w:pPr>
      <w:rPr>
        <w:rFonts w:ascii="Courier New" w:hAnsi="Courier New" w:hint="default"/>
      </w:rPr>
    </w:lvl>
    <w:lvl w:ilvl="5" w:tplc="DAA23018">
      <w:start w:val="1"/>
      <w:numFmt w:val="bullet"/>
      <w:lvlText w:val=""/>
      <w:lvlJc w:val="left"/>
      <w:pPr>
        <w:ind w:left="4320" w:hanging="360"/>
      </w:pPr>
      <w:rPr>
        <w:rFonts w:ascii="Wingdings" w:hAnsi="Wingdings" w:hint="default"/>
      </w:rPr>
    </w:lvl>
    <w:lvl w:ilvl="6" w:tplc="80D028B4">
      <w:start w:val="1"/>
      <w:numFmt w:val="bullet"/>
      <w:lvlText w:val=""/>
      <w:lvlJc w:val="left"/>
      <w:pPr>
        <w:ind w:left="5040" w:hanging="360"/>
      </w:pPr>
      <w:rPr>
        <w:rFonts w:ascii="Symbol" w:hAnsi="Symbol" w:hint="default"/>
      </w:rPr>
    </w:lvl>
    <w:lvl w:ilvl="7" w:tplc="E0526D58">
      <w:start w:val="1"/>
      <w:numFmt w:val="bullet"/>
      <w:lvlText w:val="o"/>
      <w:lvlJc w:val="left"/>
      <w:pPr>
        <w:ind w:left="5760" w:hanging="360"/>
      </w:pPr>
      <w:rPr>
        <w:rFonts w:ascii="Courier New" w:hAnsi="Courier New" w:hint="default"/>
      </w:rPr>
    </w:lvl>
    <w:lvl w:ilvl="8" w:tplc="55B21D5E">
      <w:start w:val="1"/>
      <w:numFmt w:val="bullet"/>
      <w:lvlText w:val=""/>
      <w:lvlJc w:val="left"/>
      <w:pPr>
        <w:ind w:left="6480" w:hanging="360"/>
      </w:pPr>
      <w:rPr>
        <w:rFonts w:ascii="Wingdings" w:hAnsi="Wingdings" w:hint="default"/>
      </w:rPr>
    </w:lvl>
  </w:abstractNum>
  <w:abstractNum w:abstractNumId="17" w15:restartNumberingAfterBreak="0">
    <w:nsid w:val="39386B2D"/>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3D343437"/>
    <w:multiLevelType w:val="hybridMultilevel"/>
    <w:tmpl w:val="A35A6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1A6319B"/>
    <w:multiLevelType w:val="multilevel"/>
    <w:tmpl w:val="A820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9039F"/>
    <w:multiLevelType w:val="hybridMultilevel"/>
    <w:tmpl w:val="6F88480E"/>
    <w:lvl w:ilvl="0" w:tplc="E6FCFB40">
      <w:numFmt w:val="bullet"/>
      <w:lvlText w:val="-"/>
      <w:lvlJc w:val="left"/>
      <w:pPr>
        <w:ind w:left="927" w:hanging="360"/>
      </w:pPr>
      <w:rPr>
        <w:rFonts w:ascii="Tw Cen MT" w:eastAsia="Times New Roman" w:hAnsi="Tw Cen MT" w:hint="default"/>
      </w:rPr>
    </w:lvl>
    <w:lvl w:ilvl="1" w:tplc="04100003">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1" w15:restartNumberingAfterBreak="0">
    <w:nsid w:val="585F76A8"/>
    <w:multiLevelType w:val="hybridMultilevel"/>
    <w:tmpl w:val="018EE4A8"/>
    <w:lvl w:ilvl="0" w:tplc="E6C22000">
      <w:start w:val="8"/>
      <w:numFmt w:val="bullet"/>
      <w:lvlText w:val="-"/>
      <w:lvlJc w:val="left"/>
      <w:pPr>
        <w:ind w:left="1060" w:hanging="360"/>
      </w:pPr>
      <w:rPr>
        <w:rFonts w:ascii="Calibri" w:eastAsiaTheme="minorEastAsia" w:hAnsi="Calibri" w:cs="Lucida Sans Unicode"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2" w15:restartNumberingAfterBreak="0">
    <w:nsid w:val="721F6843"/>
    <w:multiLevelType w:val="hybridMultilevel"/>
    <w:tmpl w:val="1A9ADC1E"/>
    <w:lvl w:ilvl="0" w:tplc="E79CF08C">
      <w:numFmt w:val="bullet"/>
      <w:lvlText w:val="-"/>
      <w:lvlJc w:val="left"/>
      <w:pPr>
        <w:tabs>
          <w:tab w:val="num" w:pos="851"/>
        </w:tabs>
        <w:ind w:left="1134" w:hanging="227"/>
      </w:pPr>
      <w:rPr>
        <w:rFonts w:ascii="Times New Roman" w:eastAsia="Times New Roman" w:hAnsi="Times New Roman" w:cs="Times New Roman"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3" w15:restartNumberingAfterBreak="0">
    <w:nsid w:val="734F7F59"/>
    <w:multiLevelType w:val="hybridMultilevel"/>
    <w:tmpl w:val="B2BED38C"/>
    <w:lvl w:ilvl="0" w:tplc="4F525F7A">
      <w:start w:val="1"/>
      <w:numFmt w:val="bullet"/>
      <w:lvlText w:val=""/>
      <w:lvlJc w:val="left"/>
      <w:pPr>
        <w:ind w:left="720" w:hanging="360"/>
      </w:pPr>
      <w:rPr>
        <w:rFonts w:ascii="Symbol" w:hAnsi="Symbol" w:hint="default"/>
      </w:rPr>
    </w:lvl>
    <w:lvl w:ilvl="1" w:tplc="2620E558">
      <w:start w:val="1"/>
      <w:numFmt w:val="bullet"/>
      <w:lvlText w:val="o"/>
      <w:lvlJc w:val="left"/>
      <w:pPr>
        <w:ind w:left="1440" w:hanging="360"/>
      </w:pPr>
      <w:rPr>
        <w:rFonts w:ascii="Courier New" w:hAnsi="Courier New" w:hint="default"/>
      </w:rPr>
    </w:lvl>
    <w:lvl w:ilvl="2" w:tplc="1F48541C">
      <w:start w:val="1"/>
      <w:numFmt w:val="bullet"/>
      <w:lvlText w:val=""/>
      <w:lvlJc w:val="left"/>
      <w:pPr>
        <w:ind w:left="2160" w:hanging="360"/>
      </w:pPr>
      <w:rPr>
        <w:rFonts w:ascii="Wingdings" w:hAnsi="Wingdings" w:hint="default"/>
      </w:rPr>
    </w:lvl>
    <w:lvl w:ilvl="3" w:tplc="1CAE9FA8">
      <w:start w:val="1"/>
      <w:numFmt w:val="bullet"/>
      <w:lvlText w:val=""/>
      <w:lvlJc w:val="left"/>
      <w:pPr>
        <w:ind w:left="2880" w:hanging="360"/>
      </w:pPr>
      <w:rPr>
        <w:rFonts w:ascii="Symbol" w:hAnsi="Symbol" w:hint="default"/>
      </w:rPr>
    </w:lvl>
    <w:lvl w:ilvl="4" w:tplc="744027E4">
      <w:start w:val="1"/>
      <w:numFmt w:val="bullet"/>
      <w:lvlText w:val="o"/>
      <w:lvlJc w:val="left"/>
      <w:pPr>
        <w:ind w:left="3600" w:hanging="360"/>
      </w:pPr>
      <w:rPr>
        <w:rFonts w:ascii="Courier New" w:hAnsi="Courier New" w:hint="default"/>
      </w:rPr>
    </w:lvl>
    <w:lvl w:ilvl="5" w:tplc="B4E0799A">
      <w:start w:val="1"/>
      <w:numFmt w:val="bullet"/>
      <w:lvlText w:val=""/>
      <w:lvlJc w:val="left"/>
      <w:pPr>
        <w:ind w:left="4320" w:hanging="360"/>
      </w:pPr>
      <w:rPr>
        <w:rFonts w:ascii="Wingdings" w:hAnsi="Wingdings" w:hint="default"/>
      </w:rPr>
    </w:lvl>
    <w:lvl w:ilvl="6" w:tplc="8EBE9ACE">
      <w:start w:val="1"/>
      <w:numFmt w:val="bullet"/>
      <w:lvlText w:val=""/>
      <w:lvlJc w:val="left"/>
      <w:pPr>
        <w:ind w:left="5040" w:hanging="360"/>
      </w:pPr>
      <w:rPr>
        <w:rFonts w:ascii="Symbol" w:hAnsi="Symbol" w:hint="default"/>
      </w:rPr>
    </w:lvl>
    <w:lvl w:ilvl="7" w:tplc="3B4644A8">
      <w:start w:val="1"/>
      <w:numFmt w:val="bullet"/>
      <w:lvlText w:val="o"/>
      <w:lvlJc w:val="left"/>
      <w:pPr>
        <w:ind w:left="5760" w:hanging="360"/>
      </w:pPr>
      <w:rPr>
        <w:rFonts w:ascii="Courier New" w:hAnsi="Courier New" w:hint="default"/>
      </w:rPr>
    </w:lvl>
    <w:lvl w:ilvl="8" w:tplc="65F6E660">
      <w:start w:val="1"/>
      <w:numFmt w:val="bullet"/>
      <w:lvlText w:val=""/>
      <w:lvlJc w:val="left"/>
      <w:pPr>
        <w:ind w:left="6480" w:hanging="360"/>
      </w:pPr>
      <w:rPr>
        <w:rFonts w:ascii="Wingdings" w:hAnsi="Wingdings" w:hint="default"/>
      </w:rPr>
    </w:lvl>
  </w:abstractNum>
  <w:abstractNum w:abstractNumId="24" w15:restartNumberingAfterBreak="0">
    <w:nsid w:val="74A3731D"/>
    <w:multiLevelType w:val="hybridMultilevel"/>
    <w:tmpl w:val="BDFE6058"/>
    <w:lvl w:ilvl="0" w:tplc="981C09C2">
      <w:start w:val="1"/>
      <w:numFmt w:val="bullet"/>
      <w:lvlText w:val="-"/>
      <w:lvlJc w:val="left"/>
      <w:pPr>
        <w:ind w:left="720" w:hanging="360"/>
      </w:pPr>
      <w:rPr>
        <w:rFonts w:ascii="Calibri" w:hAnsi="Calibri" w:hint="default"/>
      </w:rPr>
    </w:lvl>
    <w:lvl w:ilvl="1" w:tplc="C25CDC3A">
      <w:start w:val="1"/>
      <w:numFmt w:val="bullet"/>
      <w:lvlText w:val="o"/>
      <w:lvlJc w:val="left"/>
      <w:pPr>
        <w:ind w:left="1440" w:hanging="360"/>
      </w:pPr>
      <w:rPr>
        <w:rFonts w:ascii="Courier New" w:hAnsi="Courier New" w:hint="default"/>
      </w:rPr>
    </w:lvl>
    <w:lvl w:ilvl="2" w:tplc="41E0A956">
      <w:start w:val="1"/>
      <w:numFmt w:val="bullet"/>
      <w:lvlText w:val=""/>
      <w:lvlJc w:val="left"/>
      <w:pPr>
        <w:ind w:left="2160" w:hanging="360"/>
      </w:pPr>
      <w:rPr>
        <w:rFonts w:ascii="Wingdings" w:hAnsi="Wingdings" w:hint="default"/>
      </w:rPr>
    </w:lvl>
    <w:lvl w:ilvl="3" w:tplc="E4CE798E">
      <w:start w:val="1"/>
      <w:numFmt w:val="bullet"/>
      <w:lvlText w:val=""/>
      <w:lvlJc w:val="left"/>
      <w:pPr>
        <w:ind w:left="2880" w:hanging="360"/>
      </w:pPr>
      <w:rPr>
        <w:rFonts w:ascii="Symbol" w:hAnsi="Symbol" w:hint="default"/>
      </w:rPr>
    </w:lvl>
    <w:lvl w:ilvl="4" w:tplc="C3B21156">
      <w:start w:val="1"/>
      <w:numFmt w:val="bullet"/>
      <w:lvlText w:val="o"/>
      <w:lvlJc w:val="left"/>
      <w:pPr>
        <w:ind w:left="3600" w:hanging="360"/>
      </w:pPr>
      <w:rPr>
        <w:rFonts w:ascii="Courier New" w:hAnsi="Courier New" w:hint="default"/>
      </w:rPr>
    </w:lvl>
    <w:lvl w:ilvl="5" w:tplc="705631CE">
      <w:start w:val="1"/>
      <w:numFmt w:val="bullet"/>
      <w:lvlText w:val=""/>
      <w:lvlJc w:val="left"/>
      <w:pPr>
        <w:ind w:left="4320" w:hanging="360"/>
      </w:pPr>
      <w:rPr>
        <w:rFonts w:ascii="Wingdings" w:hAnsi="Wingdings" w:hint="default"/>
      </w:rPr>
    </w:lvl>
    <w:lvl w:ilvl="6" w:tplc="0B38C1C8">
      <w:start w:val="1"/>
      <w:numFmt w:val="bullet"/>
      <w:lvlText w:val=""/>
      <w:lvlJc w:val="left"/>
      <w:pPr>
        <w:ind w:left="5040" w:hanging="360"/>
      </w:pPr>
      <w:rPr>
        <w:rFonts w:ascii="Symbol" w:hAnsi="Symbol" w:hint="default"/>
      </w:rPr>
    </w:lvl>
    <w:lvl w:ilvl="7" w:tplc="88D6ED36">
      <w:start w:val="1"/>
      <w:numFmt w:val="bullet"/>
      <w:lvlText w:val="o"/>
      <w:lvlJc w:val="left"/>
      <w:pPr>
        <w:ind w:left="5760" w:hanging="360"/>
      </w:pPr>
      <w:rPr>
        <w:rFonts w:ascii="Courier New" w:hAnsi="Courier New" w:hint="default"/>
      </w:rPr>
    </w:lvl>
    <w:lvl w:ilvl="8" w:tplc="D2300800">
      <w:start w:val="1"/>
      <w:numFmt w:val="bullet"/>
      <w:lvlText w:val=""/>
      <w:lvlJc w:val="left"/>
      <w:pPr>
        <w:ind w:left="6480" w:hanging="360"/>
      </w:pPr>
      <w:rPr>
        <w:rFonts w:ascii="Wingdings" w:hAnsi="Wingdings" w:hint="default"/>
      </w:rPr>
    </w:lvl>
  </w:abstractNum>
  <w:abstractNum w:abstractNumId="25"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16"/>
  </w:num>
  <w:num w:numId="4">
    <w:abstractNumId w:val="24"/>
  </w:num>
  <w:num w:numId="5">
    <w:abstractNumId w:val="7"/>
  </w:num>
  <w:num w:numId="6">
    <w:abstractNumId w:val="12"/>
  </w:num>
  <w:num w:numId="7">
    <w:abstractNumId w:val="15"/>
  </w:num>
  <w:num w:numId="8">
    <w:abstractNumId w:val="3"/>
  </w:num>
  <w:num w:numId="9">
    <w:abstractNumId w:val="2"/>
  </w:num>
  <w:num w:numId="10">
    <w:abstractNumId w:val="14"/>
  </w:num>
  <w:num w:numId="11">
    <w:abstractNumId w:val="4"/>
  </w:num>
  <w:num w:numId="12">
    <w:abstractNumId w:val="22"/>
  </w:num>
  <w:num w:numId="13">
    <w:abstractNumId w:val="25"/>
  </w:num>
  <w:num w:numId="14">
    <w:abstractNumId w:val="10"/>
  </w:num>
  <w:num w:numId="15">
    <w:abstractNumId w:val="5"/>
  </w:num>
  <w:num w:numId="16">
    <w:abstractNumId w:val="20"/>
  </w:num>
  <w:num w:numId="17">
    <w:abstractNumId w:val="13"/>
  </w:num>
  <w:num w:numId="18">
    <w:abstractNumId w:val="17"/>
  </w:num>
  <w:num w:numId="19">
    <w:abstractNumId w:val="6"/>
  </w:num>
  <w:num w:numId="20">
    <w:abstractNumId w:val="0"/>
  </w:num>
  <w:num w:numId="21">
    <w:abstractNumId w:val="21"/>
  </w:num>
  <w:num w:numId="22">
    <w:abstractNumId w:val="19"/>
  </w:num>
  <w:num w:numId="23">
    <w:abstractNumId w:val="18"/>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4D"/>
    <w:rsid w:val="00000312"/>
    <w:rsid w:val="00000D93"/>
    <w:rsid w:val="00001378"/>
    <w:rsid w:val="0000365A"/>
    <w:rsid w:val="0000413C"/>
    <w:rsid w:val="00007AEE"/>
    <w:rsid w:val="00011366"/>
    <w:rsid w:val="00011C94"/>
    <w:rsid w:val="00013983"/>
    <w:rsid w:val="000141EA"/>
    <w:rsid w:val="00014CB9"/>
    <w:rsid w:val="0001697C"/>
    <w:rsid w:val="0001750A"/>
    <w:rsid w:val="00017FBE"/>
    <w:rsid w:val="00021FD4"/>
    <w:rsid w:val="00022929"/>
    <w:rsid w:val="00023B9A"/>
    <w:rsid w:val="000262C5"/>
    <w:rsid w:val="00027060"/>
    <w:rsid w:val="000272CB"/>
    <w:rsid w:val="00030041"/>
    <w:rsid w:val="00030F4E"/>
    <w:rsid w:val="00032838"/>
    <w:rsid w:val="00035506"/>
    <w:rsid w:val="00036F13"/>
    <w:rsid w:val="00037C59"/>
    <w:rsid w:val="00040358"/>
    <w:rsid w:val="000403DE"/>
    <w:rsid w:val="000415B7"/>
    <w:rsid w:val="00042A0F"/>
    <w:rsid w:val="00042AC1"/>
    <w:rsid w:val="00043584"/>
    <w:rsid w:val="00043D3B"/>
    <w:rsid w:val="0004470D"/>
    <w:rsid w:val="000454E5"/>
    <w:rsid w:val="000465B5"/>
    <w:rsid w:val="0004706A"/>
    <w:rsid w:val="00047257"/>
    <w:rsid w:val="000473DB"/>
    <w:rsid w:val="000504B8"/>
    <w:rsid w:val="00052FC8"/>
    <w:rsid w:val="00053057"/>
    <w:rsid w:val="000530A0"/>
    <w:rsid w:val="00055911"/>
    <w:rsid w:val="00056038"/>
    <w:rsid w:val="00056A39"/>
    <w:rsid w:val="00057CE2"/>
    <w:rsid w:val="00064A5F"/>
    <w:rsid w:val="00064DC8"/>
    <w:rsid w:val="00065AFF"/>
    <w:rsid w:val="00066857"/>
    <w:rsid w:val="00067523"/>
    <w:rsid w:val="00067714"/>
    <w:rsid w:val="00070BC3"/>
    <w:rsid w:val="0007277E"/>
    <w:rsid w:val="0007342C"/>
    <w:rsid w:val="00073740"/>
    <w:rsid w:val="00074A19"/>
    <w:rsid w:val="0008439A"/>
    <w:rsid w:val="00085C82"/>
    <w:rsid w:val="000863F7"/>
    <w:rsid w:val="00086516"/>
    <w:rsid w:val="0008663B"/>
    <w:rsid w:val="00091952"/>
    <w:rsid w:val="00091974"/>
    <w:rsid w:val="00091F61"/>
    <w:rsid w:val="00091F93"/>
    <w:rsid w:val="000924C0"/>
    <w:rsid w:val="0009296F"/>
    <w:rsid w:val="000957F1"/>
    <w:rsid w:val="00096D0F"/>
    <w:rsid w:val="00097395"/>
    <w:rsid w:val="000975BE"/>
    <w:rsid w:val="000A053B"/>
    <w:rsid w:val="000A05EA"/>
    <w:rsid w:val="000A1C49"/>
    <w:rsid w:val="000A28BE"/>
    <w:rsid w:val="000A2A81"/>
    <w:rsid w:val="000A3FC7"/>
    <w:rsid w:val="000A4DD3"/>
    <w:rsid w:val="000A5201"/>
    <w:rsid w:val="000A53EA"/>
    <w:rsid w:val="000A5B9A"/>
    <w:rsid w:val="000A749D"/>
    <w:rsid w:val="000B1349"/>
    <w:rsid w:val="000B1949"/>
    <w:rsid w:val="000B197F"/>
    <w:rsid w:val="000B239F"/>
    <w:rsid w:val="000B3169"/>
    <w:rsid w:val="000B54C6"/>
    <w:rsid w:val="000B5BED"/>
    <w:rsid w:val="000B6721"/>
    <w:rsid w:val="000B741E"/>
    <w:rsid w:val="000B78C1"/>
    <w:rsid w:val="000C2ED9"/>
    <w:rsid w:val="000C2EF3"/>
    <w:rsid w:val="000C4193"/>
    <w:rsid w:val="000C4B43"/>
    <w:rsid w:val="000C4BB8"/>
    <w:rsid w:val="000C6255"/>
    <w:rsid w:val="000C637E"/>
    <w:rsid w:val="000C7A4F"/>
    <w:rsid w:val="000D0930"/>
    <w:rsid w:val="000D11B0"/>
    <w:rsid w:val="000D17D5"/>
    <w:rsid w:val="000D23B7"/>
    <w:rsid w:val="000D4726"/>
    <w:rsid w:val="000D56A5"/>
    <w:rsid w:val="000D58E8"/>
    <w:rsid w:val="000D5D85"/>
    <w:rsid w:val="000D7C34"/>
    <w:rsid w:val="000D7DD5"/>
    <w:rsid w:val="000D9AAD"/>
    <w:rsid w:val="000E2622"/>
    <w:rsid w:val="000E352E"/>
    <w:rsid w:val="000E4C89"/>
    <w:rsid w:val="000E55A4"/>
    <w:rsid w:val="000E5C92"/>
    <w:rsid w:val="000E60AA"/>
    <w:rsid w:val="000E62B3"/>
    <w:rsid w:val="000E63D5"/>
    <w:rsid w:val="000E69C4"/>
    <w:rsid w:val="000E7985"/>
    <w:rsid w:val="000F033C"/>
    <w:rsid w:val="000F0C4D"/>
    <w:rsid w:val="000F189A"/>
    <w:rsid w:val="000F34BD"/>
    <w:rsid w:val="000F4ECC"/>
    <w:rsid w:val="000F5D5C"/>
    <w:rsid w:val="000F64E2"/>
    <w:rsid w:val="000F6690"/>
    <w:rsid w:val="000F6908"/>
    <w:rsid w:val="000F6B24"/>
    <w:rsid w:val="000F7FAC"/>
    <w:rsid w:val="00100C18"/>
    <w:rsid w:val="001020BA"/>
    <w:rsid w:val="00103ADE"/>
    <w:rsid w:val="00103E2B"/>
    <w:rsid w:val="001046AD"/>
    <w:rsid w:val="00105067"/>
    <w:rsid w:val="001051A7"/>
    <w:rsid w:val="00106220"/>
    <w:rsid w:val="00107506"/>
    <w:rsid w:val="00107D48"/>
    <w:rsid w:val="00110107"/>
    <w:rsid w:val="001119E0"/>
    <w:rsid w:val="00111FF3"/>
    <w:rsid w:val="00112033"/>
    <w:rsid w:val="0011224B"/>
    <w:rsid w:val="00113CE0"/>
    <w:rsid w:val="00116068"/>
    <w:rsid w:val="00117AF4"/>
    <w:rsid w:val="0012084C"/>
    <w:rsid w:val="001209AE"/>
    <w:rsid w:val="001219EE"/>
    <w:rsid w:val="0012256A"/>
    <w:rsid w:val="00122BC6"/>
    <w:rsid w:val="0012301E"/>
    <w:rsid w:val="001241C9"/>
    <w:rsid w:val="00126B95"/>
    <w:rsid w:val="00130FF7"/>
    <w:rsid w:val="00132E9B"/>
    <w:rsid w:val="0013391D"/>
    <w:rsid w:val="00134BE1"/>
    <w:rsid w:val="001356A5"/>
    <w:rsid w:val="00136150"/>
    <w:rsid w:val="00136A80"/>
    <w:rsid w:val="00140A89"/>
    <w:rsid w:val="00140BEE"/>
    <w:rsid w:val="001410AF"/>
    <w:rsid w:val="001433B1"/>
    <w:rsid w:val="00145B85"/>
    <w:rsid w:val="001468F7"/>
    <w:rsid w:val="001478B3"/>
    <w:rsid w:val="0015224D"/>
    <w:rsid w:val="00152C50"/>
    <w:rsid w:val="00152F9F"/>
    <w:rsid w:val="00152FE8"/>
    <w:rsid w:val="001537C3"/>
    <w:rsid w:val="00154FFF"/>
    <w:rsid w:val="0015684E"/>
    <w:rsid w:val="001603FF"/>
    <w:rsid w:val="001625C4"/>
    <w:rsid w:val="001627EA"/>
    <w:rsid w:val="00164BE0"/>
    <w:rsid w:val="0016588C"/>
    <w:rsid w:val="00165E92"/>
    <w:rsid w:val="0016787D"/>
    <w:rsid w:val="00167D5D"/>
    <w:rsid w:val="001734A4"/>
    <w:rsid w:val="00173E5C"/>
    <w:rsid w:val="001744AE"/>
    <w:rsid w:val="001765B9"/>
    <w:rsid w:val="001767C2"/>
    <w:rsid w:val="00176965"/>
    <w:rsid w:val="00180C3C"/>
    <w:rsid w:val="00182E55"/>
    <w:rsid w:val="001832FD"/>
    <w:rsid w:val="00183C3C"/>
    <w:rsid w:val="00184627"/>
    <w:rsid w:val="00185C76"/>
    <w:rsid w:val="0019020C"/>
    <w:rsid w:val="00193B0D"/>
    <w:rsid w:val="001963DB"/>
    <w:rsid w:val="0019653E"/>
    <w:rsid w:val="00196A28"/>
    <w:rsid w:val="001A12EE"/>
    <w:rsid w:val="001A7A37"/>
    <w:rsid w:val="001B1B31"/>
    <w:rsid w:val="001B1D63"/>
    <w:rsid w:val="001B4E91"/>
    <w:rsid w:val="001B4FC7"/>
    <w:rsid w:val="001B5492"/>
    <w:rsid w:val="001B5DD9"/>
    <w:rsid w:val="001C067F"/>
    <w:rsid w:val="001C0ED7"/>
    <w:rsid w:val="001C3F17"/>
    <w:rsid w:val="001C4A9F"/>
    <w:rsid w:val="001C56D6"/>
    <w:rsid w:val="001C6A8A"/>
    <w:rsid w:val="001C6D00"/>
    <w:rsid w:val="001C6FC5"/>
    <w:rsid w:val="001C706D"/>
    <w:rsid w:val="001C75FF"/>
    <w:rsid w:val="001C7BBA"/>
    <w:rsid w:val="001D07A2"/>
    <w:rsid w:val="001D1CD1"/>
    <w:rsid w:val="001D255E"/>
    <w:rsid w:val="001D352A"/>
    <w:rsid w:val="001D4DAB"/>
    <w:rsid w:val="001D6CCF"/>
    <w:rsid w:val="001D6F91"/>
    <w:rsid w:val="001E00D0"/>
    <w:rsid w:val="001E0CA3"/>
    <w:rsid w:val="001E208E"/>
    <w:rsid w:val="001E520F"/>
    <w:rsid w:val="001E5BC5"/>
    <w:rsid w:val="001F1206"/>
    <w:rsid w:val="001F3FEC"/>
    <w:rsid w:val="001F41B9"/>
    <w:rsid w:val="001F4757"/>
    <w:rsid w:val="001F7A26"/>
    <w:rsid w:val="00202D91"/>
    <w:rsid w:val="00204A5C"/>
    <w:rsid w:val="00204D73"/>
    <w:rsid w:val="002075A0"/>
    <w:rsid w:val="00210806"/>
    <w:rsid w:val="00212C00"/>
    <w:rsid w:val="00212FD1"/>
    <w:rsid w:val="002134FF"/>
    <w:rsid w:val="0021352F"/>
    <w:rsid w:val="0021357A"/>
    <w:rsid w:val="00213A2A"/>
    <w:rsid w:val="0021421D"/>
    <w:rsid w:val="002168B0"/>
    <w:rsid w:val="00216EFE"/>
    <w:rsid w:val="0022149A"/>
    <w:rsid w:val="00221B9B"/>
    <w:rsid w:val="00222735"/>
    <w:rsid w:val="00222F58"/>
    <w:rsid w:val="00223DC4"/>
    <w:rsid w:val="0022530C"/>
    <w:rsid w:val="0022567C"/>
    <w:rsid w:val="002260D2"/>
    <w:rsid w:val="00226547"/>
    <w:rsid w:val="00226795"/>
    <w:rsid w:val="00227DD3"/>
    <w:rsid w:val="002310B1"/>
    <w:rsid w:val="00232B20"/>
    <w:rsid w:val="00233403"/>
    <w:rsid w:val="0023360A"/>
    <w:rsid w:val="002339C7"/>
    <w:rsid w:val="00235722"/>
    <w:rsid w:val="0023616B"/>
    <w:rsid w:val="00236FBE"/>
    <w:rsid w:val="00240B5E"/>
    <w:rsid w:val="0024357D"/>
    <w:rsid w:val="00243B4B"/>
    <w:rsid w:val="00243C52"/>
    <w:rsid w:val="00245C54"/>
    <w:rsid w:val="00246168"/>
    <w:rsid w:val="00254196"/>
    <w:rsid w:val="0025535D"/>
    <w:rsid w:val="00257467"/>
    <w:rsid w:val="0025747E"/>
    <w:rsid w:val="00257C89"/>
    <w:rsid w:val="00257EB7"/>
    <w:rsid w:val="002607C0"/>
    <w:rsid w:val="002621CA"/>
    <w:rsid w:val="00262258"/>
    <w:rsid w:val="00262553"/>
    <w:rsid w:val="0026377C"/>
    <w:rsid w:val="00264049"/>
    <w:rsid w:val="002643FE"/>
    <w:rsid w:val="002658C0"/>
    <w:rsid w:val="00265CA2"/>
    <w:rsid w:val="002664FC"/>
    <w:rsid w:val="0026783F"/>
    <w:rsid w:val="00267C4A"/>
    <w:rsid w:val="00267C4E"/>
    <w:rsid w:val="00271C5A"/>
    <w:rsid w:val="00273C9A"/>
    <w:rsid w:val="00274049"/>
    <w:rsid w:val="00274345"/>
    <w:rsid w:val="002743A2"/>
    <w:rsid w:val="00275293"/>
    <w:rsid w:val="002757ED"/>
    <w:rsid w:val="00276440"/>
    <w:rsid w:val="002778BD"/>
    <w:rsid w:val="00277A0E"/>
    <w:rsid w:val="0028058E"/>
    <w:rsid w:val="00280C74"/>
    <w:rsid w:val="00282741"/>
    <w:rsid w:val="00285995"/>
    <w:rsid w:val="00286CCA"/>
    <w:rsid w:val="00286FDF"/>
    <w:rsid w:val="00292B86"/>
    <w:rsid w:val="00292E0C"/>
    <w:rsid w:val="002936CB"/>
    <w:rsid w:val="00294576"/>
    <w:rsid w:val="00295666"/>
    <w:rsid w:val="00296EEE"/>
    <w:rsid w:val="00297941"/>
    <w:rsid w:val="00297DEA"/>
    <w:rsid w:val="002A0FB9"/>
    <w:rsid w:val="002A1EFC"/>
    <w:rsid w:val="002A2FC3"/>
    <w:rsid w:val="002A469F"/>
    <w:rsid w:val="002A4D33"/>
    <w:rsid w:val="002A52F6"/>
    <w:rsid w:val="002A540A"/>
    <w:rsid w:val="002A5CF4"/>
    <w:rsid w:val="002B05DA"/>
    <w:rsid w:val="002B0B47"/>
    <w:rsid w:val="002B142D"/>
    <w:rsid w:val="002B49AE"/>
    <w:rsid w:val="002B5133"/>
    <w:rsid w:val="002B683C"/>
    <w:rsid w:val="002B6C31"/>
    <w:rsid w:val="002B7B43"/>
    <w:rsid w:val="002C0483"/>
    <w:rsid w:val="002C124F"/>
    <w:rsid w:val="002C2245"/>
    <w:rsid w:val="002C23BB"/>
    <w:rsid w:val="002C3268"/>
    <w:rsid w:val="002C33B8"/>
    <w:rsid w:val="002C3B43"/>
    <w:rsid w:val="002C43D0"/>
    <w:rsid w:val="002C5DC2"/>
    <w:rsid w:val="002C62AA"/>
    <w:rsid w:val="002C6902"/>
    <w:rsid w:val="002C6D26"/>
    <w:rsid w:val="002C7F63"/>
    <w:rsid w:val="002D13A5"/>
    <w:rsid w:val="002D3493"/>
    <w:rsid w:val="002D38E1"/>
    <w:rsid w:val="002D49B4"/>
    <w:rsid w:val="002D523D"/>
    <w:rsid w:val="002D6345"/>
    <w:rsid w:val="002D7427"/>
    <w:rsid w:val="002E079D"/>
    <w:rsid w:val="002E32A9"/>
    <w:rsid w:val="002E4045"/>
    <w:rsid w:val="002E46E9"/>
    <w:rsid w:val="002E4C53"/>
    <w:rsid w:val="002E5CC7"/>
    <w:rsid w:val="002E69E1"/>
    <w:rsid w:val="002F1F47"/>
    <w:rsid w:val="002F209D"/>
    <w:rsid w:val="002F24FF"/>
    <w:rsid w:val="002F3790"/>
    <w:rsid w:val="002F43FE"/>
    <w:rsid w:val="002F4C3E"/>
    <w:rsid w:val="002F4F63"/>
    <w:rsid w:val="002F52B4"/>
    <w:rsid w:val="002F57E7"/>
    <w:rsid w:val="003014F7"/>
    <w:rsid w:val="00302BCB"/>
    <w:rsid w:val="003042F8"/>
    <w:rsid w:val="00305571"/>
    <w:rsid w:val="00305C10"/>
    <w:rsid w:val="0031179C"/>
    <w:rsid w:val="00312FEE"/>
    <w:rsid w:val="00314788"/>
    <w:rsid w:val="00315517"/>
    <w:rsid w:val="003204FB"/>
    <w:rsid w:val="003208F0"/>
    <w:rsid w:val="00320ECF"/>
    <w:rsid w:val="00322DB9"/>
    <w:rsid w:val="00325BAE"/>
    <w:rsid w:val="003310EA"/>
    <w:rsid w:val="0034008F"/>
    <w:rsid w:val="00340412"/>
    <w:rsid w:val="00342254"/>
    <w:rsid w:val="003439CD"/>
    <w:rsid w:val="003441FE"/>
    <w:rsid w:val="003442F6"/>
    <w:rsid w:val="00347708"/>
    <w:rsid w:val="00347B0A"/>
    <w:rsid w:val="00350691"/>
    <w:rsid w:val="0035099F"/>
    <w:rsid w:val="0035265F"/>
    <w:rsid w:val="00353E93"/>
    <w:rsid w:val="00354C94"/>
    <w:rsid w:val="00354EA9"/>
    <w:rsid w:val="00355E35"/>
    <w:rsid w:val="0035627F"/>
    <w:rsid w:val="00356453"/>
    <w:rsid w:val="0035697E"/>
    <w:rsid w:val="00356FB1"/>
    <w:rsid w:val="00357548"/>
    <w:rsid w:val="003577EA"/>
    <w:rsid w:val="0036024B"/>
    <w:rsid w:val="003602E3"/>
    <w:rsid w:val="003607FE"/>
    <w:rsid w:val="0036100D"/>
    <w:rsid w:val="00361076"/>
    <w:rsid w:val="00362899"/>
    <w:rsid w:val="00364728"/>
    <w:rsid w:val="00364D2F"/>
    <w:rsid w:val="0036525D"/>
    <w:rsid w:val="00365BFB"/>
    <w:rsid w:val="00366241"/>
    <w:rsid w:val="00366CD6"/>
    <w:rsid w:val="003676D9"/>
    <w:rsid w:val="0036778A"/>
    <w:rsid w:val="0036779E"/>
    <w:rsid w:val="003715C9"/>
    <w:rsid w:val="00371F56"/>
    <w:rsid w:val="003720AC"/>
    <w:rsid w:val="00373C67"/>
    <w:rsid w:val="003750D3"/>
    <w:rsid w:val="00376EAD"/>
    <w:rsid w:val="00377EDA"/>
    <w:rsid w:val="00379207"/>
    <w:rsid w:val="003812AD"/>
    <w:rsid w:val="003816F4"/>
    <w:rsid w:val="00382206"/>
    <w:rsid w:val="003825CC"/>
    <w:rsid w:val="00382A6E"/>
    <w:rsid w:val="00384BDB"/>
    <w:rsid w:val="00384CC3"/>
    <w:rsid w:val="00387482"/>
    <w:rsid w:val="00387F78"/>
    <w:rsid w:val="003917E8"/>
    <w:rsid w:val="00392411"/>
    <w:rsid w:val="00392416"/>
    <w:rsid w:val="0039242B"/>
    <w:rsid w:val="003948D3"/>
    <w:rsid w:val="00395624"/>
    <w:rsid w:val="003A012C"/>
    <w:rsid w:val="003A06B9"/>
    <w:rsid w:val="003A34F0"/>
    <w:rsid w:val="003A3632"/>
    <w:rsid w:val="003A46B3"/>
    <w:rsid w:val="003A4C0C"/>
    <w:rsid w:val="003A5589"/>
    <w:rsid w:val="003A7A07"/>
    <w:rsid w:val="003B017E"/>
    <w:rsid w:val="003B0380"/>
    <w:rsid w:val="003B0921"/>
    <w:rsid w:val="003B0FD9"/>
    <w:rsid w:val="003B1F8C"/>
    <w:rsid w:val="003B2BFB"/>
    <w:rsid w:val="003B2F00"/>
    <w:rsid w:val="003B3A8C"/>
    <w:rsid w:val="003B3B5B"/>
    <w:rsid w:val="003C1F96"/>
    <w:rsid w:val="003C3236"/>
    <w:rsid w:val="003C5718"/>
    <w:rsid w:val="003C5E92"/>
    <w:rsid w:val="003D0084"/>
    <w:rsid w:val="003D16F8"/>
    <w:rsid w:val="003D2C3E"/>
    <w:rsid w:val="003D37E2"/>
    <w:rsid w:val="003D5198"/>
    <w:rsid w:val="003D66A8"/>
    <w:rsid w:val="003D6724"/>
    <w:rsid w:val="003D7567"/>
    <w:rsid w:val="003E0608"/>
    <w:rsid w:val="003E1C52"/>
    <w:rsid w:val="003E1E92"/>
    <w:rsid w:val="003E38A1"/>
    <w:rsid w:val="003E3D37"/>
    <w:rsid w:val="003E4BBF"/>
    <w:rsid w:val="003E74AB"/>
    <w:rsid w:val="003F02EB"/>
    <w:rsid w:val="003F156F"/>
    <w:rsid w:val="003F1A38"/>
    <w:rsid w:val="003F1C61"/>
    <w:rsid w:val="003F200B"/>
    <w:rsid w:val="003F260B"/>
    <w:rsid w:val="003F2618"/>
    <w:rsid w:val="003F2F0B"/>
    <w:rsid w:val="003F3C7A"/>
    <w:rsid w:val="003F40B9"/>
    <w:rsid w:val="003F507A"/>
    <w:rsid w:val="003F529D"/>
    <w:rsid w:val="003F56B9"/>
    <w:rsid w:val="003F5B47"/>
    <w:rsid w:val="003F6127"/>
    <w:rsid w:val="003F6C2B"/>
    <w:rsid w:val="003F720B"/>
    <w:rsid w:val="00401853"/>
    <w:rsid w:val="00401E2F"/>
    <w:rsid w:val="004028DE"/>
    <w:rsid w:val="0040398D"/>
    <w:rsid w:val="00403C7D"/>
    <w:rsid w:val="00404A77"/>
    <w:rsid w:val="00404E4F"/>
    <w:rsid w:val="00405D0F"/>
    <w:rsid w:val="004067E1"/>
    <w:rsid w:val="00406F9A"/>
    <w:rsid w:val="004070BF"/>
    <w:rsid w:val="0041069E"/>
    <w:rsid w:val="00411ABA"/>
    <w:rsid w:val="00413815"/>
    <w:rsid w:val="0041509A"/>
    <w:rsid w:val="0041565A"/>
    <w:rsid w:val="004171BB"/>
    <w:rsid w:val="00417FFC"/>
    <w:rsid w:val="00421748"/>
    <w:rsid w:val="00421F51"/>
    <w:rsid w:val="00422753"/>
    <w:rsid w:val="004243CC"/>
    <w:rsid w:val="00426246"/>
    <w:rsid w:val="00426EB1"/>
    <w:rsid w:val="00426FF3"/>
    <w:rsid w:val="0043118B"/>
    <w:rsid w:val="00431845"/>
    <w:rsid w:val="00433202"/>
    <w:rsid w:val="0043368B"/>
    <w:rsid w:val="0043526F"/>
    <w:rsid w:val="00435E73"/>
    <w:rsid w:val="00442651"/>
    <w:rsid w:val="00442793"/>
    <w:rsid w:val="00442CAD"/>
    <w:rsid w:val="00442EFD"/>
    <w:rsid w:val="00442F41"/>
    <w:rsid w:val="004448B1"/>
    <w:rsid w:val="004452BA"/>
    <w:rsid w:val="00446372"/>
    <w:rsid w:val="00446F13"/>
    <w:rsid w:val="00447EC4"/>
    <w:rsid w:val="00453659"/>
    <w:rsid w:val="00453B9A"/>
    <w:rsid w:val="0045432F"/>
    <w:rsid w:val="00454B4D"/>
    <w:rsid w:val="004555DF"/>
    <w:rsid w:val="004557B7"/>
    <w:rsid w:val="0045584E"/>
    <w:rsid w:val="0045659C"/>
    <w:rsid w:val="00456CC8"/>
    <w:rsid w:val="00460817"/>
    <w:rsid w:val="004630AA"/>
    <w:rsid w:val="00463109"/>
    <w:rsid w:val="00463C13"/>
    <w:rsid w:val="00470BF7"/>
    <w:rsid w:val="00472281"/>
    <w:rsid w:val="00472688"/>
    <w:rsid w:val="00472DC9"/>
    <w:rsid w:val="004730D1"/>
    <w:rsid w:val="00474250"/>
    <w:rsid w:val="00475849"/>
    <w:rsid w:val="00477F8C"/>
    <w:rsid w:val="00480CCB"/>
    <w:rsid w:val="004810AB"/>
    <w:rsid w:val="004835CF"/>
    <w:rsid w:val="00484910"/>
    <w:rsid w:val="00484F99"/>
    <w:rsid w:val="0048578F"/>
    <w:rsid w:val="00486CAD"/>
    <w:rsid w:val="004901B5"/>
    <w:rsid w:val="00490296"/>
    <w:rsid w:val="004941A1"/>
    <w:rsid w:val="004942E0"/>
    <w:rsid w:val="0049583E"/>
    <w:rsid w:val="00496191"/>
    <w:rsid w:val="004A098D"/>
    <w:rsid w:val="004A18B7"/>
    <w:rsid w:val="004A1F8F"/>
    <w:rsid w:val="004A347D"/>
    <w:rsid w:val="004A3DA6"/>
    <w:rsid w:val="004A55C5"/>
    <w:rsid w:val="004A5B8F"/>
    <w:rsid w:val="004B2C22"/>
    <w:rsid w:val="004B3031"/>
    <w:rsid w:val="004B3B72"/>
    <w:rsid w:val="004B41FC"/>
    <w:rsid w:val="004B452E"/>
    <w:rsid w:val="004B463C"/>
    <w:rsid w:val="004B62E7"/>
    <w:rsid w:val="004B73DD"/>
    <w:rsid w:val="004B78D8"/>
    <w:rsid w:val="004C0014"/>
    <w:rsid w:val="004C09A5"/>
    <w:rsid w:val="004C0A49"/>
    <w:rsid w:val="004C1D8C"/>
    <w:rsid w:val="004C2A22"/>
    <w:rsid w:val="004C366C"/>
    <w:rsid w:val="004C4363"/>
    <w:rsid w:val="004C550C"/>
    <w:rsid w:val="004C6584"/>
    <w:rsid w:val="004C6889"/>
    <w:rsid w:val="004C74F8"/>
    <w:rsid w:val="004D06E8"/>
    <w:rsid w:val="004D0C5A"/>
    <w:rsid w:val="004D1A4D"/>
    <w:rsid w:val="004D293B"/>
    <w:rsid w:val="004D29D8"/>
    <w:rsid w:val="004D3900"/>
    <w:rsid w:val="004D6454"/>
    <w:rsid w:val="004D66B2"/>
    <w:rsid w:val="004D7F67"/>
    <w:rsid w:val="004E051B"/>
    <w:rsid w:val="004E15B9"/>
    <w:rsid w:val="004E2389"/>
    <w:rsid w:val="004E298A"/>
    <w:rsid w:val="004E2DD9"/>
    <w:rsid w:val="004E32B0"/>
    <w:rsid w:val="004E5C7D"/>
    <w:rsid w:val="004E6460"/>
    <w:rsid w:val="004E6BD4"/>
    <w:rsid w:val="004E761A"/>
    <w:rsid w:val="004F1CBB"/>
    <w:rsid w:val="004F28E6"/>
    <w:rsid w:val="004F3AFE"/>
    <w:rsid w:val="004F3B8C"/>
    <w:rsid w:val="004F43CE"/>
    <w:rsid w:val="004F4CBD"/>
    <w:rsid w:val="004F5DD1"/>
    <w:rsid w:val="004F5E8F"/>
    <w:rsid w:val="00501CCB"/>
    <w:rsid w:val="00502A6D"/>
    <w:rsid w:val="0050426F"/>
    <w:rsid w:val="005055E8"/>
    <w:rsid w:val="005058DB"/>
    <w:rsid w:val="005064CC"/>
    <w:rsid w:val="00506D34"/>
    <w:rsid w:val="00510A86"/>
    <w:rsid w:val="00511F02"/>
    <w:rsid w:val="005122E7"/>
    <w:rsid w:val="00512EDE"/>
    <w:rsid w:val="0051345D"/>
    <w:rsid w:val="00514182"/>
    <w:rsid w:val="005165DA"/>
    <w:rsid w:val="0051689B"/>
    <w:rsid w:val="00516A57"/>
    <w:rsid w:val="00516B0C"/>
    <w:rsid w:val="00517049"/>
    <w:rsid w:val="005173AB"/>
    <w:rsid w:val="00517AB2"/>
    <w:rsid w:val="0052079E"/>
    <w:rsid w:val="00520BC1"/>
    <w:rsid w:val="005224BD"/>
    <w:rsid w:val="00522F4A"/>
    <w:rsid w:val="00523C24"/>
    <w:rsid w:val="00523D3A"/>
    <w:rsid w:val="00524575"/>
    <w:rsid w:val="00525581"/>
    <w:rsid w:val="005263D4"/>
    <w:rsid w:val="00526588"/>
    <w:rsid w:val="00526952"/>
    <w:rsid w:val="00526B4B"/>
    <w:rsid w:val="005274DE"/>
    <w:rsid w:val="0053040C"/>
    <w:rsid w:val="005309DC"/>
    <w:rsid w:val="00532AD6"/>
    <w:rsid w:val="00532B07"/>
    <w:rsid w:val="00535591"/>
    <w:rsid w:val="005358D3"/>
    <w:rsid w:val="00537B3C"/>
    <w:rsid w:val="0053E8F9"/>
    <w:rsid w:val="00540179"/>
    <w:rsid w:val="00541A28"/>
    <w:rsid w:val="00541A31"/>
    <w:rsid w:val="00543B18"/>
    <w:rsid w:val="005440D1"/>
    <w:rsid w:val="00545093"/>
    <w:rsid w:val="005457A8"/>
    <w:rsid w:val="0055330F"/>
    <w:rsid w:val="00553AA9"/>
    <w:rsid w:val="0055451E"/>
    <w:rsid w:val="00554FC4"/>
    <w:rsid w:val="0055595A"/>
    <w:rsid w:val="00556A64"/>
    <w:rsid w:val="0056128D"/>
    <w:rsid w:val="00561826"/>
    <w:rsid w:val="0056197F"/>
    <w:rsid w:val="005619BD"/>
    <w:rsid w:val="0056218C"/>
    <w:rsid w:val="00562E4C"/>
    <w:rsid w:val="005633A5"/>
    <w:rsid w:val="005648A0"/>
    <w:rsid w:val="005653F8"/>
    <w:rsid w:val="00565790"/>
    <w:rsid w:val="005669B9"/>
    <w:rsid w:val="005709AF"/>
    <w:rsid w:val="00570A5B"/>
    <w:rsid w:val="005731A4"/>
    <w:rsid w:val="005740E6"/>
    <w:rsid w:val="00574478"/>
    <w:rsid w:val="00574719"/>
    <w:rsid w:val="005747B0"/>
    <w:rsid w:val="005752A4"/>
    <w:rsid w:val="005823BD"/>
    <w:rsid w:val="005824E0"/>
    <w:rsid w:val="00582C5D"/>
    <w:rsid w:val="00582E6B"/>
    <w:rsid w:val="005836EC"/>
    <w:rsid w:val="0058439C"/>
    <w:rsid w:val="005853DB"/>
    <w:rsid w:val="005856EC"/>
    <w:rsid w:val="00585E4E"/>
    <w:rsid w:val="00591160"/>
    <w:rsid w:val="0059178E"/>
    <w:rsid w:val="0059184E"/>
    <w:rsid w:val="005934B5"/>
    <w:rsid w:val="005935E9"/>
    <w:rsid w:val="00593C94"/>
    <w:rsid w:val="00594F7C"/>
    <w:rsid w:val="005A0883"/>
    <w:rsid w:val="005A1AF9"/>
    <w:rsid w:val="005A1BAF"/>
    <w:rsid w:val="005A23D7"/>
    <w:rsid w:val="005A2F43"/>
    <w:rsid w:val="005A409A"/>
    <w:rsid w:val="005A44DD"/>
    <w:rsid w:val="005A4A50"/>
    <w:rsid w:val="005A585A"/>
    <w:rsid w:val="005A661F"/>
    <w:rsid w:val="005B1954"/>
    <w:rsid w:val="005B35C9"/>
    <w:rsid w:val="005B4C56"/>
    <w:rsid w:val="005B5EB8"/>
    <w:rsid w:val="005B6979"/>
    <w:rsid w:val="005C0757"/>
    <w:rsid w:val="005C1BD4"/>
    <w:rsid w:val="005C327B"/>
    <w:rsid w:val="005C4488"/>
    <w:rsid w:val="005C61C7"/>
    <w:rsid w:val="005C77E5"/>
    <w:rsid w:val="005D29E1"/>
    <w:rsid w:val="005D2CE3"/>
    <w:rsid w:val="005D2DCF"/>
    <w:rsid w:val="005D33C7"/>
    <w:rsid w:val="005D3DDA"/>
    <w:rsid w:val="005D3E51"/>
    <w:rsid w:val="005D4831"/>
    <w:rsid w:val="005D5712"/>
    <w:rsid w:val="005D7613"/>
    <w:rsid w:val="005D7EC0"/>
    <w:rsid w:val="005E0275"/>
    <w:rsid w:val="005E17ED"/>
    <w:rsid w:val="005E1866"/>
    <w:rsid w:val="005E4D11"/>
    <w:rsid w:val="005E6263"/>
    <w:rsid w:val="005E647A"/>
    <w:rsid w:val="005E7C4B"/>
    <w:rsid w:val="005F1573"/>
    <w:rsid w:val="005F177D"/>
    <w:rsid w:val="005F1BFF"/>
    <w:rsid w:val="005F284A"/>
    <w:rsid w:val="005F395A"/>
    <w:rsid w:val="005F3B7A"/>
    <w:rsid w:val="005F4845"/>
    <w:rsid w:val="005F5307"/>
    <w:rsid w:val="005F5718"/>
    <w:rsid w:val="005F5C3C"/>
    <w:rsid w:val="005F6367"/>
    <w:rsid w:val="005F751F"/>
    <w:rsid w:val="005FFF42"/>
    <w:rsid w:val="00600586"/>
    <w:rsid w:val="00600EC5"/>
    <w:rsid w:val="00601D22"/>
    <w:rsid w:val="00602286"/>
    <w:rsid w:val="0060345C"/>
    <w:rsid w:val="00603B72"/>
    <w:rsid w:val="00604B30"/>
    <w:rsid w:val="006059CF"/>
    <w:rsid w:val="00605A1D"/>
    <w:rsid w:val="00606043"/>
    <w:rsid w:val="006110E9"/>
    <w:rsid w:val="00611194"/>
    <w:rsid w:val="00611A41"/>
    <w:rsid w:val="00611C63"/>
    <w:rsid w:val="00611EE2"/>
    <w:rsid w:val="006121A9"/>
    <w:rsid w:val="00613A11"/>
    <w:rsid w:val="00614027"/>
    <w:rsid w:val="00614520"/>
    <w:rsid w:val="00617718"/>
    <w:rsid w:val="0062034C"/>
    <w:rsid w:val="006207C3"/>
    <w:rsid w:val="00621759"/>
    <w:rsid w:val="00622A28"/>
    <w:rsid w:val="0062413A"/>
    <w:rsid w:val="00624DCF"/>
    <w:rsid w:val="00627557"/>
    <w:rsid w:val="00630164"/>
    <w:rsid w:val="00631F8A"/>
    <w:rsid w:val="006355C2"/>
    <w:rsid w:val="006363B7"/>
    <w:rsid w:val="00636465"/>
    <w:rsid w:val="0063695D"/>
    <w:rsid w:val="00636BC1"/>
    <w:rsid w:val="00636F0B"/>
    <w:rsid w:val="00637707"/>
    <w:rsid w:val="00641B77"/>
    <w:rsid w:val="006443F3"/>
    <w:rsid w:val="006460AD"/>
    <w:rsid w:val="006473EC"/>
    <w:rsid w:val="00647F98"/>
    <w:rsid w:val="00650D35"/>
    <w:rsid w:val="006524A6"/>
    <w:rsid w:val="00654870"/>
    <w:rsid w:val="0065522B"/>
    <w:rsid w:val="00655EA3"/>
    <w:rsid w:val="006561A0"/>
    <w:rsid w:val="00656485"/>
    <w:rsid w:val="00656C85"/>
    <w:rsid w:val="006577CD"/>
    <w:rsid w:val="006600CF"/>
    <w:rsid w:val="006602BB"/>
    <w:rsid w:val="006623A4"/>
    <w:rsid w:val="00666484"/>
    <w:rsid w:val="00667756"/>
    <w:rsid w:val="0067020E"/>
    <w:rsid w:val="00670820"/>
    <w:rsid w:val="00673801"/>
    <w:rsid w:val="00674422"/>
    <w:rsid w:val="00674C27"/>
    <w:rsid w:val="006755CC"/>
    <w:rsid w:val="00675687"/>
    <w:rsid w:val="00681EF5"/>
    <w:rsid w:val="00682BB8"/>
    <w:rsid w:val="00683BC4"/>
    <w:rsid w:val="0068535E"/>
    <w:rsid w:val="00685996"/>
    <w:rsid w:val="00687BF5"/>
    <w:rsid w:val="0069015A"/>
    <w:rsid w:val="006928A1"/>
    <w:rsid w:val="00693810"/>
    <w:rsid w:val="00693A23"/>
    <w:rsid w:val="0069401B"/>
    <w:rsid w:val="00695797"/>
    <w:rsid w:val="00696684"/>
    <w:rsid w:val="006975CC"/>
    <w:rsid w:val="006A0C4D"/>
    <w:rsid w:val="006A0E77"/>
    <w:rsid w:val="006A2CC3"/>
    <w:rsid w:val="006A30E4"/>
    <w:rsid w:val="006A33E6"/>
    <w:rsid w:val="006A3823"/>
    <w:rsid w:val="006A3859"/>
    <w:rsid w:val="006A3B64"/>
    <w:rsid w:val="006A4AF8"/>
    <w:rsid w:val="006A4DEF"/>
    <w:rsid w:val="006A4E7C"/>
    <w:rsid w:val="006A5384"/>
    <w:rsid w:val="006A655D"/>
    <w:rsid w:val="006A67CA"/>
    <w:rsid w:val="006A6A15"/>
    <w:rsid w:val="006A6B92"/>
    <w:rsid w:val="006B1FA3"/>
    <w:rsid w:val="006B21E9"/>
    <w:rsid w:val="006B31B7"/>
    <w:rsid w:val="006B3AF0"/>
    <w:rsid w:val="006B5B46"/>
    <w:rsid w:val="006B679E"/>
    <w:rsid w:val="006B6891"/>
    <w:rsid w:val="006B784E"/>
    <w:rsid w:val="006C0760"/>
    <w:rsid w:val="006C1FD0"/>
    <w:rsid w:val="006C366F"/>
    <w:rsid w:val="006C3670"/>
    <w:rsid w:val="006C42D3"/>
    <w:rsid w:val="006C6EF1"/>
    <w:rsid w:val="006C70C8"/>
    <w:rsid w:val="006D1C78"/>
    <w:rsid w:val="006D29C1"/>
    <w:rsid w:val="006D2F83"/>
    <w:rsid w:val="006D3533"/>
    <w:rsid w:val="006D39AA"/>
    <w:rsid w:val="006D50CF"/>
    <w:rsid w:val="006D6697"/>
    <w:rsid w:val="006D710C"/>
    <w:rsid w:val="006E22A7"/>
    <w:rsid w:val="006E46AA"/>
    <w:rsid w:val="006E688E"/>
    <w:rsid w:val="006E7812"/>
    <w:rsid w:val="006E78D5"/>
    <w:rsid w:val="006F03D2"/>
    <w:rsid w:val="006F2D68"/>
    <w:rsid w:val="006F4003"/>
    <w:rsid w:val="006F447B"/>
    <w:rsid w:val="006F5667"/>
    <w:rsid w:val="006F682C"/>
    <w:rsid w:val="006F6EDF"/>
    <w:rsid w:val="006F7451"/>
    <w:rsid w:val="006F7F81"/>
    <w:rsid w:val="00701431"/>
    <w:rsid w:val="00702F30"/>
    <w:rsid w:val="00703BDA"/>
    <w:rsid w:val="0070496C"/>
    <w:rsid w:val="00704AE6"/>
    <w:rsid w:val="00704C92"/>
    <w:rsid w:val="00705A63"/>
    <w:rsid w:val="00705F50"/>
    <w:rsid w:val="007068CF"/>
    <w:rsid w:val="00706EFE"/>
    <w:rsid w:val="00710FFF"/>
    <w:rsid w:val="007114A2"/>
    <w:rsid w:val="00711E98"/>
    <w:rsid w:val="0071457A"/>
    <w:rsid w:val="007167E5"/>
    <w:rsid w:val="00716A4C"/>
    <w:rsid w:val="00716CA7"/>
    <w:rsid w:val="0072071F"/>
    <w:rsid w:val="00721426"/>
    <w:rsid w:val="00721779"/>
    <w:rsid w:val="00721E0F"/>
    <w:rsid w:val="007238AF"/>
    <w:rsid w:val="0073068E"/>
    <w:rsid w:val="007330FB"/>
    <w:rsid w:val="0073610F"/>
    <w:rsid w:val="00736964"/>
    <w:rsid w:val="00737AFA"/>
    <w:rsid w:val="00741033"/>
    <w:rsid w:val="00742186"/>
    <w:rsid w:val="00742388"/>
    <w:rsid w:val="007432B9"/>
    <w:rsid w:val="00743D21"/>
    <w:rsid w:val="0074536C"/>
    <w:rsid w:val="0074555B"/>
    <w:rsid w:val="00746931"/>
    <w:rsid w:val="0074741F"/>
    <w:rsid w:val="00747A2E"/>
    <w:rsid w:val="00750C66"/>
    <w:rsid w:val="00752E86"/>
    <w:rsid w:val="00753199"/>
    <w:rsid w:val="007535C2"/>
    <w:rsid w:val="00753A4D"/>
    <w:rsid w:val="00754800"/>
    <w:rsid w:val="007579D9"/>
    <w:rsid w:val="00761077"/>
    <w:rsid w:val="0076250D"/>
    <w:rsid w:val="00762BB4"/>
    <w:rsid w:val="00764081"/>
    <w:rsid w:val="007642D5"/>
    <w:rsid w:val="0076431A"/>
    <w:rsid w:val="0076521D"/>
    <w:rsid w:val="00766892"/>
    <w:rsid w:val="00766951"/>
    <w:rsid w:val="00767112"/>
    <w:rsid w:val="00770ABF"/>
    <w:rsid w:val="007711E0"/>
    <w:rsid w:val="007722ED"/>
    <w:rsid w:val="007727F4"/>
    <w:rsid w:val="00773BD1"/>
    <w:rsid w:val="0077448F"/>
    <w:rsid w:val="00775AE1"/>
    <w:rsid w:val="00775DFC"/>
    <w:rsid w:val="00777AC0"/>
    <w:rsid w:val="00781AE9"/>
    <w:rsid w:val="007820E2"/>
    <w:rsid w:val="0078234D"/>
    <w:rsid w:val="00782CF4"/>
    <w:rsid w:val="00782E76"/>
    <w:rsid w:val="0078436B"/>
    <w:rsid w:val="0078497E"/>
    <w:rsid w:val="00784F54"/>
    <w:rsid w:val="007869A4"/>
    <w:rsid w:val="007869C1"/>
    <w:rsid w:val="00786B3E"/>
    <w:rsid w:val="00787158"/>
    <w:rsid w:val="00787E13"/>
    <w:rsid w:val="007913F1"/>
    <w:rsid w:val="007927C7"/>
    <w:rsid w:val="007931CB"/>
    <w:rsid w:val="007933BE"/>
    <w:rsid w:val="00793C3D"/>
    <w:rsid w:val="007950C2"/>
    <w:rsid w:val="00795621"/>
    <w:rsid w:val="00795DE0"/>
    <w:rsid w:val="00797A21"/>
    <w:rsid w:val="007A10BC"/>
    <w:rsid w:val="007A20F7"/>
    <w:rsid w:val="007A257C"/>
    <w:rsid w:val="007A391B"/>
    <w:rsid w:val="007A3D7B"/>
    <w:rsid w:val="007A4539"/>
    <w:rsid w:val="007A4B1F"/>
    <w:rsid w:val="007A656E"/>
    <w:rsid w:val="007A75C1"/>
    <w:rsid w:val="007B024B"/>
    <w:rsid w:val="007B0FD0"/>
    <w:rsid w:val="007B2790"/>
    <w:rsid w:val="007B3449"/>
    <w:rsid w:val="007B40A9"/>
    <w:rsid w:val="007B7F14"/>
    <w:rsid w:val="007C0135"/>
    <w:rsid w:val="007C0781"/>
    <w:rsid w:val="007C1CEC"/>
    <w:rsid w:val="007C2A67"/>
    <w:rsid w:val="007C64E0"/>
    <w:rsid w:val="007C65D2"/>
    <w:rsid w:val="007D08CB"/>
    <w:rsid w:val="007D2B0C"/>
    <w:rsid w:val="007D2FD8"/>
    <w:rsid w:val="007D487D"/>
    <w:rsid w:val="007E2376"/>
    <w:rsid w:val="007E2C13"/>
    <w:rsid w:val="007E4C1A"/>
    <w:rsid w:val="007E6B21"/>
    <w:rsid w:val="007E76C8"/>
    <w:rsid w:val="007F1CAD"/>
    <w:rsid w:val="007F1D9E"/>
    <w:rsid w:val="007F2C19"/>
    <w:rsid w:val="007F31D5"/>
    <w:rsid w:val="007F3C48"/>
    <w:rsid w:val="007F5FA2"/>
    <w:rsid w:val="007F60B2"/>
    <w:rsid w:val="0080166C"/>
    <w:rsid w:val="0080385E"/>
    <w:rsid w:val="00805C91"/>
    <w:rsid w:val="00805DC8"/>
    <w:rsid w:val="00806B58"/>
    <w:rsid w:val="0080736A"/>
    <w:rsid w:val="0081041E"/>
    <w:rsid w:val="008119A9"/>
    <w:rsid w:val="0081226B"/>
    <w:rsid w:val="008126D5"/>
    <w:rsid w:val="008129C5"/>
    <w:rsid w:val="00812C71"/>
    <w:rsid w:val="00813086"/>
    <w:rsid w:val="00813BD6"/>
    <w:rsid w:val="00814B69"/>
    <w:rsid w:val="00814E39"/>
    <w:rsid w:val="008156C2"/>
    <w:rsid w:val="00816284"/>
    <w:rsid w:val="00822491"/>
    <w:rsid w:val="0082277E"/>
    <w:rsid w:val="00824F2C"/>
    <w:rsid w:val="00825368"/>
    <w:rsid w:val="008256DC"/>
    <w:rsid w:val="008256E6"/>
    <w:rsid w:val="008272BF"/>
    <w:rsid w:val="0082736A"/>
    <w:rsid w:val="008274DE"/>
    <w:rsid w:val="00830061"/>
    <w:rsid w:val="00831412"/>
    <w:rsid w:val="0083154D"/>
    <w:rsid w:val="00831CEC"/>
    <w:rsid w:val="00833919"/>
    <w:rsid w:val="00833B11"/>
    <w:rsid w:val="008344A9"/>
    <w:rsid w:val="008348DB"/>
    <w:rsid w:val="00834D12"/>
    <w:rsid w:val="00836937"/>
    <w:rsid w:val="00837C29"/>
    <w:rsid w:val="00837DD2"/>
    <w:rsid w:val="0084037F"/>
    <w:rsid w:val="00840501"/>
    <w:rsid w:val="00841D4D"/>
    <w:rsid w:val="0084287B"/>
    <w:rsid w:val="00843DE6"/>
    <w:rsid w:val="00843ED3"/>
    <w:rsid w:val="00844742"/>
    <w:rsid w:val="00844A61"/>
    <w:rsid w:val="00846397"/>
    <w:rsid w:val="00850CF9"/>
    <w:rsid w:val="0085244D"/>
    <w:rsid w:val="00852613"/>
    <w:rsid w:val="00854A5C"/>
    <w:rsid w:val="0085636D"/>
    <w:rsid w:val="008571F7"/>
    <w:rsid w:val="00861ED1"/>
    <w:rsid w:val="0086273D"/>
    <w:rsid w:val="008630E1"/>
    <w:rsid w:val="00864A81"/>
    <w:rsid w:val="00866D43"/>
    <w:rsid w:val="00867D10"/>
    <w:rsid w:val="00871538"/>
    <w:rsid w:val="008718CD"/>
    <w:rsid w:val="00873959"/>
    <w:rsid w:val="00873A22"/>
    <w:rsid w:val="00874FF5"/>
    <w:rsid w:val="00876631"/>
    <w:rsid w:val="00880922"/>
    <w:rsid w:val="008827D0"/>
    <w:rsid w:val="008836B9"/>
    <w:rsid w:val="00885308"/>
    <w:rsid w:val="0088645C"/>
    <w:rsid w:val="0088690A"/>
    <w:rsid w:val="00887ECA"/>
    <w:rsid w:val="00891252"/>
    <w:rsid w:val="00892742"/>
    <w:rsid w:val="00892847"/>
    <w:rsid w:val="008931A4"/>
    <w:rsid w:val="008931DA"/>
    <w:rsid w:val="00893BE1"/>
    <w:rsid w:val="00893CC5"/>
    <w:rsid w:val="00893E72"/>
    <w:rsid w:val="0089432F"/>
    <w:rsid w:val="00896103"/>
    <w:rsid w:val="00897576"/>
    <w:rsid w:val="00897F9C"/>
    <w:rsid w:val="008A0B50"/>
    <w:rsid w:val="008A1BFB"/>
    <w:rsid w:val="008A4AE2"/>
    <w:rsid w:val="008A60AE"/>
    <w:rsid w:val="008A7996"/>
    <w:rsid w:val="008A79FC"/>
    <w:rsid w:val="008ACBBD"/>
    <w:rsid w:val="008B1753"/>
    <w:rsid w:val="008B38C6"/>
    <w:rsid w:val="008B3D04"/>
    <w:rsid w:val="008B5C5C"/>
    <w:rsid w:val="008B73F4"/>
    <w:rsid w:val="008C035F"/>
    <w:rsid w:val="008C0864"/>
    <w:rsid w:val="008C3C1A"/>
    <w:rsid w:val="008C4C26"/>
    <w:rsid w:val="008C5557"/>
    <w:rsid w:val="008C57BB"/>
    <w:rsid w:val="008C6009"/>
    <w:rsid w:val="008C62C9"/>
    <w:rsid w:val="008C6D0C"/>
    <w:rsid w:val="008C7A82"/>
    <w:rsid w:val="008D13BD"/>
    <w:rsid w:val="008D15C5"/>
    <w:rsid w:val="008D1973"/>
    <w:rsid w:val="008D37DD"/>
    <w:rsid w:val="008D44D4"/>
    <w:rsid w:val="008D4713"/>
    <w:rsid w:val="008D7EC1"/>
    <w:rsid w:val="008E05A2"/>
    <w:rsid w:val="008E077B"/>
    <w:rsid w:val="008E0D11"/>
    <w:rsid w:val="008E426C"/>
    <w:rsid w:val="008E4E4B"/>
    <w:rsid w:val="008E674A"/>
    <w:rsid w:val="008E7299"/>
    <w:rsid w:val="008E74DB"/>
    <w:rsid w:val="008F1038"/>
    <w:rsid w:val="008F3EFF"/>
    <w:rsid w:val="008F486E"/>
    <w:rsid w:val="008F72C5"/>
    <w:rsid w:val="009005E8"/>
    <w:rsid w:val="009005F7"/>
    <w:rsid w:val="00900BB4"/>
    <w:rsid w:val="00901BA4"/>
    <w:rsid w:val="00902436"/>
    <w:rsid w:val="009035E0"/>
    <w:rsid w:val="00904A50"/>
    <w:rsid w:val="0091011B"/>
    <w:rsid w:val="00910DFF"/>
    <w:rsid w:val="00910E9B"/>
    <w:rsid w:val="00911877"/>
    <w:rsid w:val="00912864"/>
    <w:rsid w:val="0091544E"/>
    <w:rsid w:val="0091598B"/>
    <w:rsid w:val="0092007A"/>
    <w:rsid w:val="00921FC1"/>
    <w:rsid w:val="0092242A"/>
    <w:rsid w:val="009234D5"/>
    <w:rsid w:val="00923FAE"/>
    <w:rsid w:val="009245E4"/>
    <w:rsid w:val="00924EBF"/>
    <w:rsid w:val="009258FA"/>
    <w:rsid w:val="00932AE3"/>
    <w:rsid w:val="00933888"/>
    <w:rsid w:val="00935B61"/>
    <w:rsid w:val="00935F07"/>
    <w:rsid w:val="0093771B"/>
    <w:rsid w:val="0094100A"/>
    <w:rsid w:val="009414BA"/>
    <w:rsid w:val="00941C43"/>
    <w:rsid w:val="00941D15"/>
    <w:rsid w:val="009422AF"/>
    <w:rsid w:val="009432B6"/>
    <w:rsid w:val="009457C7"/>
    <w:rsid w:val="00945A12"/>
    <w:rsid w:val="00946C3A"/>
    <w:rsid w:val="00946FF6"/>
    <w:rsid w:val="00947EFB"/>
    <w:rsid w:val="00950AA1"/>
    <w:rsid w:val="00950C4B"/>
    <w:rsid w:val="0095171B"/>
    <w:rsid w:val="00951DFC"/>
    <w:rsid w:val="009538EC"/>
    <w:rsid w:val="00953FC4"/>
    <w:rsid w:val="00954051"/>
    <w:rsid w:val="0095618D"/>
    <w:rsid w:val="00957DED"/>
    <w:rsid w:val="009603F0"/>
    <w:rsid w:val="00960CEE"/>
    <w:rsid w:val="00962820"/>
    <w:rsid w:val="0096602D"/>
    <w:rsid w:val="00967408"/>
    <w:rsid w:val="00967F57"/>
    <w:rsid w:val="0097027D"/>
    <w:rsid w:val="00971239"/>
    <w:rsid w:val="0097216F"/>
    <w:rsid w:val="009731AF"/>
    <w:rsid w:val="00973D41"/>
    <w:rsid w:val="009760EB"/>
    <w:rsid w:val="009768F8"/>
    <w:rsid w:val="00976EF0"/>
    <w:rsid w:val="00980D03"/>
    <w:rsid w:val="00981E1C"/>
    <w:rsid w:val="00982616"/>
    <w:rsid w:val="00982F69"/>
    <w:rsid w:val="00983433"/>
    <w:rsid w:val="009842EC"/>
    <w:rsid w:val="009860BB"/>
    <w:rsid w:val="009866A4"/>
    <w:rsid w:val="00991CED"/>
    <w:rsid w:val="00995B5D"/>
    <w:rsid w:val="009968C6"/>
    <w:rsid w:val="00997A8B"/>
    <w:rsid w:val="00997D2F"/>
    <w:rsid w:val="00997E61"/>
    <w:rsid w:val="009A021D"/>
    <w:rsid w:val="009A0C6D"/>
    <w:rsid w:val="009A0EE2"/>
    <w:rsid w:val="009A4210"/>
    <w:rsid w:val="009A60BA"/>
    <w:rsid w:val="009A6BD1"/>
    <w:rsid w:val="009A72DA"/>
    <w:rsid w:val="009A7D77"/>
    <w:rsid w:val="009B04D0"/>
    <w:rsid w:val="009B0557"/>
    <w:rsid w:val="009B2651"/>
    <w:rsid w:val="009B4334"/>
    <w:rsid w:val="009B4A70"/>
    <w:rsid w:val="009B7721"/>
    <w:rsid w:val="009C06C4"/>
    <w:rsid w:val="009C0DF5"/>
    <w:rsid w:val="009C270B"/>
    <w:rsid w:val="009C32F5"/>
    <w:rsid w:val="009C3ABD"/>
    <w:rsid w:val="009C3ADB"/>
    <w:rsid w:val="009C434D"/>
    <w:rsid w:val="009C499F"/>
    <w:rsid w:val="009C6075"/>
    <w:rsid w:val="009C6317"/>
    <w:rsid w:val="009C66A3"/>
    <w:rsid w:val="009C7BA6"/>
    <w:rsid w:val="009D0110"/>
    <w:rsid w:val="009D1E21"/>
    <w:rsid w:val="009D2724"/>
    <w:rsid w:val="009D6C93"/>
    <w:rsid w:val="009E00F4"/>
    <w:rsid w:val="009E078B"/>
    <w:rsid w:val="009E1BC1"/>
    <w:rsid w:val="009E211E"/>
    <w:rsid w:val="009E4E5A"/>
    <w:rsid w:val="009E6649"/>
    <w:rsid w:val="009E7DEC"/>
    <w:rsid w:val="009F020D"/>
    <w:rsid w:val="009F287B"/>
    <w:rsid w:val="009F4402"/>
    <w:rsid w:val="009F4623"/>
    <w:rsid w:val="009F5425"/>
    <w:rsid w:val="009F54E9"/>
    <w:rsid w:val="009F60CF"/>
    <w:rsid w:val="00A00790"/>
    <w:rsid w:val="00A02A71"/>
    <w:rsid w:val="00A05951"/>
    <w:rsid w:val="00A0661D"/>
    <w:rsid w:val="00A0689E"/>
    <w:rsid w:val="00A06B1F"/>
    <w:rsid w:val="00A07793"/>
    <w:rsid w:val="00A10D27"/>
    <w:rsid w:val="00A11EBD"/>
    <w:rsid w:val="00A12EA6"/>
    <w:rsid w:val="00A151B1"/>
    <w:rsid w:val="00A158FD"/>
    <w:rsid w:val="00A15C7C"/>
    <w:rsid w:val="00A17092"/>
    <w:rsid w:val="00A226B7"/>
    <w:rsid w:val="00A232D0"/>
    <w:rsid w:val="00A233CF"/>
    <w:rsid w:val="00A23AA6"/>
    <w:rsid w:val="00A251B6"/>
    <w:rsid w:val="00A25C75"/>
    <w:rsid w:val="00A27AE6"/>
    <w:rsid w:val="00A3171A"/>
    <w:rsid w:val="00A33172"/>
    <w:rsid w:val="00A33CAA"/>
    <w:rsid w:val="00A34E51"/>
    <w:rsid w:val="00A35987"/>
    <w:rsid w:val="00A35C5C"/>
    <w:rsid w:val="00A3601E"/>
    <w:rsid w:val="00A36CF0"/>
    <w:rsid w:val="00A370EB"/>
    <w:rsid w:val="00A37708"/>
    <w:rsid w:val="00A37B36"/>
    <w:rsid w:val="00A41077"/>
    <w:rsid w:val="00A424A2"/>
    <w:rsid w:val="00A4391F"/>
    <w:rsid w:val="00A4400E"/>
    <w:rsid w:val="00A450F9"/>
    <w:rsid w:val="00A457DC"/>
    <w:rsid w:val="00A459FE"/>
    <w:rsid w:val="00A46C69"/>
    <w:rsid w:val="00A4A3D6"/>
    <w:rsid w:val="00A5005C"/>
    <w:rsid w:val="00A50AF2"/>
    <w:rsid w:val="00A50D75"/>
    <w:rsid w:val="00A5112F"/>
    <w:rsid w:val="00A526A6"/>
    <w:rsid w:val="00A53390"/>
    <w:rsid w:val="00A55C1C"/>
    <w:rsid w:val="00A5719B"/>
    <w:rsid w:val="00A57899"/>
    <w:rsid w:val="00A60A57"/>
    <w:rsid w:val="00A60EDD"/>
    <w:rsid w:val="00A610C7"/>
    <w:rsid w:val="00A635A2"/>
    <w:rsid w:val="00A645AB"/>
    <w:rsid w:val="00A64CD5"/>
    <w:rsid w:val="00A65363"/>
    <w:rsid w:val="00A656E0"/>
    <w:rsid w:val="00A66C01"/>
    <w:rsid w:val="00A675B0"/>
    <w:rsid w:val="00A70C04"/>
    <w:rsid w:val="00A71182"/>
    <w:rsid w:val="00A714D2"/>
    <w:rsid w:val="00A715F0"/>
    <w:rsid w:val="00A7169C"/>
    <w:rsid w:val="00A71DC3"/>
    <w:rsid w:val="00A72BE5"/>
    <w:rsid w:val="00A73732"/>
    <w:rsid w:val="00A75E15"/>
    <w:rsid w:val="00A75F4D"/>
    <w:rsid w:val="00A77A87"/>
    <w:rsid w:val="00A77DB3"/>
    <w:rsid w:val="00A81137"/>
    <w:rsid w:val="00A82403"/>
    <w:rsid w:val="00A8294B"/>
    <w:rsid w:val="00A842C5"/>
    <w:rsid w:val="00A84E98"/>
    <w:rsid w:val="00A855AE"/>
    <w:rsid w:val="00A85D25"/>
    <w:rsid w:val="00A87076"/>
    <w:rsid w:val="00A8794A"/>
    <w:rsid w:val="00A91077"/>
    <w:rsid w:val="00A924A0"/>
    <w:rsid w:val="00A933AD"/>
    <w:rsid w:val="00A9447E"/>
    <w:rsid w:val="00A94572"/>
    <w:rsid w:val="00A9584A"/>
    <w:rsid w:val="00A95C50"/>
    <w:rsid w:val="00AA0042"/>
    <w:rsid w:val="00AA00CB"/>
    <w:rsid w:val="00AA2B07"/>
    <w:rsid w:val="00AA396A"/>
    <w:rsid w:val="00AA3C14"/>
    <w:rsid w:val="00AA43E7"/>
    <w:rsid w:val="00AA5019"/>
    <w:rsid w:val="00AB0F78"/>
    <w:rsid w:val="00AB1CE0"/>
    <w:rsid w:val="00AB2007"/>
    <w:rsid w:val="00AB56DC"/>
    <w:rsid w:val="00AB678D"/>
    <w:rsid w:val="00AB6892"/>
    <w:rsid w:val="00AB68A2"/>
    <w:rsid w:val="00AB6D57"/>
    <w:rsid w:val="00AB7084"/>
    <w:rsid w:val="00AB71F2"/>
    <w:rsid w:val="00AC031C"/>
    <w:rsid w:val="00AC1382"/>
    <w:rsid w:val="00AC308F"/>
    <w:rsid w:val="00AC47C7"/>
    <w:rsid w:val="00AC66AF"/>
    <w:rsid w:val="00AC7482"/>
    <w:rsid w:val="00AC7822"/>
    <w:rsid w:val="00AC7CB7"/>
    <w:rsid w:val="00AD0C1F"/>
    <w:rsid w:val="00AD0C47"/>
    <w:rsid w:val="00AD2BB0"/>
    <w:rsid w:val="00AD4272"/>
    <w:rsid w:val="00AD6DFD"/>
    <w:rsid w:val="00AD7A2B"/>
    <w:rsid w:val="00AE0954"/>
    <w:rsid w:val="00AE0BE8"/>
    <w:rsid w:val="00AE0BEC"/>
    <w:rsid w:val="00AE0C8A"/>
    <w:rsid w:val="00AE0D86"/>
    <w:rsid w:val="00AE121F"/>
    <w:rsid w:val="00AE123E"/>
    <w:rsid w:val="00AE28DD"/>
    <w:rsid w:val="00AE2CEA"/>
    <w:rsid w:val="00AE3BE1"/>
    <w:rsid w:val="00AE4555"/>
    <w:rsid w:val="00AE4987"/>
    <w:rsid w:val="00AE507B"/>
    <w:rsid w:val="00AE6FF8"/>
    <w:rsid w:val="00AE78FD"/>
    <w:rsid w:val="00AE7B85"/>
    <w:rsid w:val="00AE7E82"/>
    <w:rsid w:val="00AF080F"/>
    <w:rsid w:val="00AF1C04"/>
    <w:rsid w:val="00AF1D20"/>
    <w:rsid w:val="00AF2FA1"/>
    <w:rsid w:val="00AF37C3"/>
    <w:rsid w:val="00AF4CD7"/>
    <w:rsid w:val="00AF56A8"/>
    <w:rsid w:val="00AF5CCF"/>
    <w:rsid w:val="00AF63F5"/>
    <w:rsid w:val="00AF67B4"/>
    <w:rsid w:val="00AF6858"/>
    <w:rsid w:val="00AF6BEB"/>
    <w:rsid w:val="00AF7066"/>
    <w:rsid w:val="00B001B1"/>
    <w:rsid w:val="00B0106F"/>
    <w:rsid w:val="00B03289"/>
    <w:rsid w:val="00B0499A"/>
    <w:rsid w:val="00B05632"/>
    <w:rsid w:val="00B06F6C"/>
    <w:rsid w:val="00B07B2E"/>
    <w:rsid w:val="00B10034"/>
    <w:rsid w:val="00B105F8"/>
    <w:rsid w:val="00B108BB"/>
    <w:rsid w:val="00B11FED"/>
    <w:rsid w:val="00B13921"/>
    <w:rsid w:val="00B13C4D"/>
    <w:rsid w:val="00B14655"/>
    <w:rsid w:val="00B152C7"/>
    <w:rsid w:val="00B15472"/>
    <w:rsid w:val="00B1644F"/>
    <w:rsid w:val="00B16529"/>
    <w:rsid w:val="00B23C96"/>
    <w:rsid w:val="00B24A1E"/>
    <w:rsid w:val="00B25963"/>
    <w:rsid w:val="00B25CFD"/>
    <w:rsid w:val="00B26313"/>
    <w:rsid w:val="00B26DCB"/>
    <w:rsid w:val="00B315B8"/>
    <w:rsid w:val="00B32738"/>
    <w:rsid w:val="00B329C1"/>
    <w:rsid w:val="00B32E90"/>
    <w:rsid w:val="00B33768"/>
    <w:rsid w:val="00B36675"/>
    <w:rsid w:val="00B37FDF"/>
    <w:rsid w:val="00B40017"/>
    <w:rsid w:val="00B40162"/>
    <w:rsid w:val="00B40611"/>
    <w:rsid w:val="00B42871"/>
    <w:rsid w:val="00B432AA"/>
    <w:rsid w:val="00B445B2"/>
    <w:rsid w:val="00B446A2"/>
    <w:rsid w:val="00B44988"/>
    <w:rsid w:val="00B44B73"/>
    <w:rsid w:val="00B44F03"/>
    <w:rsid w:val="00B45BD7"/>
    <w:rsid w:val="00B467C9"/>
    <w:rsid w:val="00B502AA"/>
    <w:rsid w:val="00B50DFE"/>
    <w:rsid w:val="00B523A7"/>
    <w:rsid w:val="00B52A10"/>
    <w:rsid w:val="00B53072"/>
    <w:rsid w:val="00B54286"/>
    <w:rsid w:val="00B55823"/>
    <w:rsid w:val="00B5655B"/>
    <w:rsid w:val="00B56639"/>
    <w:rsid w:val="00B60791"/>
    <w:rsid w:val="00B60C23"/>
    <w:rsid w:val="00B61604"/>
    <w:rsid w:val="00B63518"/>
    <w:rsid w:val="00B64181"/>
    <w:rsid w:val="00B6468B"/>
    <w:rsid w:val="00B64C32"/>
    <w:rsid w:val="00B657F0"/>
    <w:rsid w:val="00B65F3F"/>
    <w:rsid w:val="00B660F7"/>
    <w:rsid w:val="00B66F9B"/>
    <w:rsid w:val="00B67DB8"/>
    <w:rsid w:val="00B70F54"/>
    <w:rsid w:val="00B71E25"/>
    <w:rsid w:val="00B722C5"/>
    <w:rsid w:val="00B72E50"/>
    <w:rsid w:val="00B736B6"/>
    <w:rsid w:val="00B73E8B"/>
    <w:rsid w:val="00B74286"/>
    <w:rsid w:val="00B7764A"/>
    <w:rsid w:val="00B777C1"/>
    <w:rsid w:val="00B8082F"/>
    <w:rsid w:val="00B82FBE"/>
    <w:rsid w:val="00B834A2"/>
    <w:rsid w:val="00B86D54"/>
    <w:rsid w:val="00B872DD"/>
    <w:rsid w:val="00B9066C"/>
    <w:rsid w:val="00B940A1"/>
    <w:rsid w:val="00B94C1A"/>
    <w:rsid w:val="00B94E95"/>
    <w:rsid w:val="00B95316"/>
    <w:rsid w:val="00B9732D"/>
    <w:rsid w:val="00BA145F"/>
    <w:rsid w:val="00BA18E9"/>
    <w:rsid w:val="00BA21F4"/>
    <w:rsid w:val="00BA2DCB"/>
    <w:rsid w:val="00BA2F72"/>
    <w:rsid w:val="00BA395F"/>
    <w:rsid w:val="00BA4634"/>
    <w:rsid w:val="00BA523D"/>
    <w:rsid w:val="00BA5666"/>
    <w:rsid w:val="00BA5A7C"/>
    <w:rsid w:val="00BA61E1"/>
    <w:rsid w:val="00BA6679"/>
    <w:rsid w:val="00BA67DC"/>
    <w:rsid w:val="00BA6C36"/>
    <w:rsid w:val="00BB0B48"/>
    <w:rsid w:val="00BB0CF2"/>
    <w:rsid w:val="00BB2856"/>
    <w:rsid w:val="00BB28B3"/>
    <w:rsid w:val="00BB454D"/>
    <w:rsid w:val="00BB4D56"/>
    <w:rsid w:val="00BB5B2A"/>
    <w:rsid w:val="00BB7E74"/>
    <w:rsid w:val="00BB7F02"/>
    <w:rsid w:val="00BC0E50"/>
    <w:rsid w:val="00BC1004"/>
    <w:rsid w:val="00BC113F"/>
    <w:rsid w:val="00BC4145"/>
    <w:rsid w:val="00BC538D"/>
    <w:rsid w:val="00BC6689"/>
    <w:rsid w:val="00BC767D"/>
    <w:rsid w:val="00BD0B1D"/>
    <w:rsid w:val="00BD1357"/>
    <w:rsid w:val="00BD13AA"/>
    <w:rsid w:val="00BD2EB3"/>
    <w:rsid w:val="00BD4E21"/>
    <w:rsid w:val="00BD5079"/>
    <w:rsid w:val="00BD512E"/>
    <w:rsid w:val="00BE26B7"/>
    <w:rsid w:val="00BE36D0"/>
    <w:rsid w:val="00BE7157"/>
    <w:rsid w:val="00BF2962"/>
    <w:rsid w:val="00BF2FD9"/>
    <w:rsid w:val="00BF3854"/>
    <w:rsid w:val="00BF3F0D"/>
    <w:rsid w:val="00BF55FF"/>
    <w:rsid w:val="00BF7C1E"/>
    <w:rsid w:val="00BF7F43"/>
    <w:rsid w:val="00C03123"/>
    <w:rsid w:val="00C04461"/>
    <w:rsid w:val="00C05929"/>
    <w:rsid w:val="00C05C43"/>
    <w:rsid w:val="00C0727C"/>
    <w:rsid w:val="00C079AF"/>
    <w:rsid w:val="00C12803"/>
    <w:rsid w:val="00C12882"/>
    <w:rsid w:val="00C12955"/>
    <w:rsid w:val="00C13AB8"/>
    <w:rsid w:val="00C13C5B"/>
    <w:rsid w:val="00C14C1F"/>
    <w:rsid w:val="00C151D9"/>
    <w:rsid w:val="00C16D1A"/>
    <w:rsid w:val="00C200B9"/>
    <w:rsid w:val="00C2179B"/>
    <w:rsid w:val="00C22119"/>
    <w:rsid w:val="00C2235A"/>
    <w:rsid w:val="00C22EFD"/>
    <w:rsid w:val="00C26D02"/>
    <w:rsid w:val="00C31009"/>
    <w:rsid w:val="00C31DA0"/>
    <w:rsid w:val="00C32116"/>
    <w:rsid w:val="00C33328"/>
    <w:rsid w:val="00C33F5E"/>
    <w:rsid w:val="00C36B94"/>
    <w:rsid w:val="00C41D71"/>
    <w:rsid w:val="00C42A36"/>
    <w:rsid w:val="00C43D70"/>
    <w:rsid w:val="00C45C56"/>
    <w:rsid w:val="00C50579"/>
    <w:rsid w:val="00C5076F"/>
    <w:rsid w:val="00C51E24"/>
    <w:rsid w:val="00C5683C"/>
    <w:rsid w:val="00C57B66"/>
    <w:rsid w:val="00C60051"/>
    <w:rsid w:val="00C60DD1"/>
    <w:rsid w:val="00C616F2"/>
    <w:rsid w:val="00C62100"/>
    <w:rsid w:val="00C62E22"/>
    <w:rsid w:val="00C63890"/>
    <w:rsid w:val="00C6392A"/>
    <w:rsid w:val="00C63BCB"/>
    <w:rsid w:val="00C643F6"/>
    <w:rsid w:val="00C6471E"/>
    <w:rsid w:val="00C64FEA"/>
    <w:rsid w:val="00C6643D"/>
    <w:rsid w:val="00C66D9E"/>
    <w:rsid w:val="00C67500"/>
    <w:rsid w:val="00C67844"/>
    <w:rsid w:val="00C679EC"/>
    <w:rsid w:val="00C70930"/>
    <w:rsid w:val="00C70C1A"/>
    <w:rsid w:val="00C70EA6"/>
    <w:rsid w:val="00C71A2D"/>
    <w:rsid w:val="00C72084"/>
    <w:rsid w:val="00C73A42"/>
    <w:rsid w:val="00C741B6"/>
    <w:rsid w:val="00C7460D"/>
    <w:rsid w:val="00C74FEE"/>
    <w:rsid w:val="00C80B11"/>
    <w:rsid w:val="00C81334"/>
    <w:rsid w:val="00C8354A"/>
    <w:rsid w:val="00C8496B"/>
    <w:rsid w:val="00C85377"/>
    <w:rsid w:val="00C85B76"/>
    <w:rsid w:val="00C86E13"/>
    <w:rsid w:val="00C87D03"/>
    <w:rsid w:val="00C9053B"/>
    <w:rsid w:val="00C91F28"/>
    <w:rsid w:val="00C92227"/>
    <w:rsid w:val="00C93784"/>
    <w:rsid w:val="00C93C6E"/>
    <w:rsid w:val="00C93DB7"/>
    <w:rsid w:val="00C9729D"/>
    <w:rsid w:val="00C972E6"/>
    <w:rsid w:val="00CA0D6D"/>
    <w:rsid w:val="00CA159D"/>
    <w:rsid w:val="00CA1633"/>
    <w:rsid w:val="00CA2601"/>
    <w:rsid w:val="00CA3F02"/>
    <w:rsid w:val="00CA4C96"/>
    <w:rsid w:val="00CA72D6"/>
    <w:rsid w:val="00CA7B43"/>
    <w:rsid w:val="00CA7F64"/>
    <w:rsid w:val="00CB04BD"/>
    <w:rsid w:val="00CB1615"/>
    <w:rsid w:val="00CB173A"/>
    <w:rsid w:val="00CB2197"/>
    <w:rsid w:val="00CB33B2"/>
    <w:rsid w:val="00CB3809"/>
    <w:rsid w:val="00CB4C14"/>
    <w:rsid w:val="00CB701A"/>
    <w:rsid w:val="00CB747A"/>
    <w:rsid w:val="00CC1053"/>
    <w:rsid w:val="00CC16B8"/>
    <w:rsid w:val="00CC2C97"/>
    <w:rsid w:val="00CC30E8"/>
    <w:rsid w:val="00CC3631"/>
    <w:rsid w:val="00CC4BA8"/>
    <w:rsid w:val="00CC4D2C"/>
    <w:rsid w:val="00CC51E4"/>
    <w:rsid w:val="00CC589C"/>
    <w:rsid w:val="00CC6010"/>
    <w:rsid w:val="00CC632C"/>
    <w:rsid w:val="00CC6E39"/>
    <w:rsid w:val="00CC7677"/>
    <w:rsid w:val="00CD014A"/>
    <w:rsid w:val="00CD0499"/>
    <w:rsid w:val="00CD1948"/>
    <w:rsid w:val="00CD2169"/>
    <w:rsid w:val="00CD2D48"/>
    <w:rsid w:val="00CD2F5D"/>
    <w:rsid w:val="00CD371C"/>
    <w:rsid w:val="00CD3839"/>
    <w:rsid w:val="00CD39BC"/>
    <w:rsid w:val="00CD5A4F"/>
    <w:rsid w:val="00CD6A86"/>
    <w:rsid w:val="00CD6F15"/>
    <w:rsid w:val="00CDCAD7"/>
    <w:rsid w:val="00CE0656"/>
    <w:rsid w:val="00CE0D71"/>
    <w:rsid w:val="00CE1FF1"/>
    <w:rsid w:val="00CE327D"/>
    <w:rsid w:val="00CE3366"/>
    <w:rsid w:val="00CE33AA"/>
    <w:rsid w:val="00CE48AD"/>
    <w:rsid w:val="00CE56E4"/>
    <w:rsid w:val="00CE5D84"/>
    <w:rsid w:val="00CE6E9C"/>
    <w:rsid w:val="00CE7DEE"/>
    <w:rsid w:val="00CF1571"/>
    <w:rsid w:val="00CF195D"/>
    <w:rsid w:val="00CF1AB7"/>
    <w:rsid w:val="00CF2FD7"/>
    <w:rsid w:val="00CF7242"/>
    <w:rsid w:val="00D00836"/>
    <w:rsid w:val="00D0165A"/>
    <w:rsid w:val="00D0311E"/>
    <w:rsid w:val="00D03F4C"/>
    <w:rsid w:val="00D044A5"/>
    <w:rsid w:val="00D04CDE"/>
    <w:rsid w:val="00D05744"/>
    <w:rsid w:val="00D057F1"/>
    <w:rsid w:val="00D05C4E"/>
    <w:rsid w:val="00D061A7"/>
    <w:rsid w:val="00D07187"/>
    <w:rsid w:val="00D07BB9"/>
    <w:rsid w:val="00D122C6"/>
    <w:rsid w:val="00D13664"/>
    <w:rsid w:val="00D148B3"/>
    <w:rsid w:val="00D14BB8"/>
    <w:rsid w:val="00D201FE"/>
    <w:rsid w:val="00D205BE"/>
    <w:rsid w:val="00D20990"/>
    <w:rsid w:val="00D23212"/>
    <w:rsid w:val="00D239F5"/>
    <w:rsid w:val="00D23C65"/>
    <w:rsid w:val="00D24E86"/>
    <w:rsid w:val="00D25043"/>
    <w:rsid w:val="00D251D0"/>
    <w:rsid w:val="00D31C94"/>
    <w:rsid w:val="00D31DB9"/>
    <w:rsid w:val="00D32385"/>
    <w:rsid w:val="00D32BDA"/>
    <w:rsid w:val="00D342CB"/>
    <w:rsid w:val="00D343D2"/>
    <w:rsid w:val="00D34E37"/>
    <w:rsid w:val="00D35EE9"/>
    <w:rsid w:val="00D36891"/>
    <w:rsid w:val="00D377FB"/>
    <w:rsid w:val="00D402C7"/>
    <w:rsid w:val="00D407C6"/>
    <w:rsid w:val="00D40BEF"/>
    <w:rsid w:val="00D4267C"/>
    <w:rsid w:val="00D4348C"/>
    <w:rsid w:val="00D4355E"/>
    <w:rsid w:val="00D439EC"/>
    <w:rsid w:val="00D43D64"/>
    <w:rsid w:val="00D44247"/>
    <w:rsid w:val="00D44416"/>
    <w:rsid w:val="00D4475D"/>
    <w:rsid w:val="00D455E6"/>
    <w:rsid w:val="00D47D49"/>
    <w:rsid w:val="00D528ED"/>
    <w:rsid w:val="00D5385A"/>
    <w:rsid w:val="00D53F0D"/>
    <w:rsid w:val="00D53FE3"/>
    <w:rsid w:val="00D56369"/>
    <w:rsid w:val="00D56E39"/>
    <w:rsid w:val="00D57110"/>
    <w:rsid w:val="00D616FC"/>
    <w:rsid w:val="00D6170E"/>
    <w:rsid w:val="00D636E9"/>
    <w:rsid w:val="00D63799"/>
    <w:rsid w:val="00D63FC9"/>
    <w:rsid w:val="00D64AED"/>
    <w:rsid w:val="00D6575C"/>
    <w:rsid w:val="00D65CDB"/>
    <w:rsid w:val="00D65E24"/>
    <w:rsid w:val="00D65F51"/>
    <w:rsid w:val="00D70662"/>
    <w:rsid w:val="00D710FC"/>
    <w:rsid w:val="00D71FDB"/>
    <w:rsid w:val="00D7269A"/>
    <w:rsid w:val="00D73F51"/>
    <w:rsid w:val="00D74C98"/>
    <w:rsid w:val="00D75549"/>
    <w:rsid w:val="00D75936"/>
    <w:rsid w:val="00D77E04"/>
    <w:rsid w:val="00D8307C"/>
    <w:rsid w:val="00D8445C"/>
    <w:rsid w:val="00D8468F"/>
    <w:rsid w:val="00D85085"/>
    <w:rsid w:val="00D85AB5"/>
    <w:rsid w:val="00D87431"/>
    <w:rsid w:val="00D911D3"/>
    <w:rsid w:val="00D92CE8"/>
    <w:rsid w:val="00D9325A"/>
    <w:rsid w:val="00D96B92"/>
    <w:rsid w:val="00DA17C2"/>
    <w:rsid w:val="00DA1A01"/>
    <w:rsid w:val="00DA35DF"/>
    <w:rsid w:val="00DA4256"/>
    <w:rsid w:val="00DA426F"/>
    <w:rsid w:val="00DA521A"/>
    <w:rsid w:val="00DA5437"/>
    <w:rsid w:val="00DA5840"/>
    <w:rsid w:val="00DA6B18"/>
    <w:rsid w:val="00DA7AC0"/>
    <w:rsid w:val="00DA7F25"/>
    <w:rsid w:val="00DB2E6D"/>
    <w:rsid w:val="00DB36E0"/>
    <w:rsid w:val="00DB3AAF"/>
    <w:rsid w:val="00DB3F9C"/>
    <w:rsid w:val="00DB5361"/>
    <w:rsid w:val="00DC08FB"/>
    <w:rsid w:val="00DC194D"/>
    <w:rsid w:val="00DC1BD0"/>
    <w:rsid w:val="00DC1EFF"/>
    <w:rsid w:val="00DC2066"/>
    <w:rsid w:val="00DC362B"/>
    <w:rsid w:val="00DC4CF5"/>
    <w:rsid w:val="00DC50DC"/>
    <w:rsid w:val="00DC649A"/>
    <w:rsid w:val="00DC710A"/>
    <w:rsid w:val="00DC71CA"/>
    <w:rsid w:val="00DD0B76"/>
    <w:rsid w:val="00DD18FB"/>
    <w:rsid w:val="00DD27BB"/>
    <w:rsid w:val="00DD2A39"/>
    <w:rsid w:val="00DD30EE"/>
    <w:rsid w:val="00DD3F3D"/>
    <w:rsid w:val="00DD496B"/>
    <w:rsid w:val="00DD58BC"/>
    <w:rsid w:val="00DD5D91"/>
    <w:rsid w:val="00DD7673"/>
    <w:rsid w:val="00DE06B7"/>
    <w:rsid w:val="00DE2385"/>
    <w:rsid w:val="00DE4270"/>
    <w:rsid w:val="00DE43F3"/>
    <w:rsid w:val="00DE4828"/>
    <w:rsid w:val="00DE52A7"/>
    <w:rsid w:val="00DE581E"/>
    <w:rsid w:val="00DE65B8"/>
    <w:rsid w:val="00DF03C0"/>
    <w:rsid w:val="00DF08F3"/>
    <w:rsid w:val="00DF3999"/>
    <w:rsid w:val="00DF57D0"/>
    <w:rsid w:val="00DF5A70"/>
    <w:rsid w:val="00E00182"/>
    <w:rsid w:val="00E00B3C"/>
    <w:rsid w:val="00E01592"/>
    <w:rsid w:val="00E02A36"/>
    <w:rsid w:val="00E03404"/>
    <w:rsid w:val="00E06950"/>
    <w:rsid w:val="00E07D62"/>
    <w:rsid w:val="00E1107A"/>
    <w:rsid w:val="00E119D4"/>
    <w:rsid w:val="00E1322C"/>
    <w:rsid w:val="00E13570"/>
    <w:rsid w:val="00E13809"/>
    <w:rsid w:val="00E1395A"/>
    <w:rsid w:val="00E141CA"/>
    <w:rsid w:val="00E15420"/>
    <w:rsid w:val="00E160D0"/>
    <w:rsid w:val="00E160DA"/>
    <w:rsid w:val="00E170BC"/>
    <w:rsid w:val="00E21979"/>
    <w:rsid w:val="00E228F3"/>
    <w:rsid w:val="00E25E2C"/>
    <w:rsid w:val="00E265B8"/>
    <w:rsid w:val="00E2673C"/>
    <w:rsid w:val="00E26786"/>
    <w:rsid w:val="00E26B5B"/>
    <w:rsid w:val="00E30303"/>
    <w:rsid w:val="00E310FD"/>
    <w:rsid w:val="00E31E6D"/>
    <w:rsid w:val="00E33794"/>
    <w:rsid w:val="00E33EC1"/>
    <w:rsid w:val="00E3521D"/>
    <w:rsid w:val="00E36033"/>
    <w:rsid w:val="00E36FCC"/>
    <w:rsid w:val="00E37C25"/>
    <w:rsid w:val="00E412F4"/>
    <w:rsid w:val="00E41847"/>
    <w:rsid w:val="00E42041"/>
    <w:rsid w:val="00E42CA0"/>
    <w:rsid w:val="00E50FD8"/>
    <w:rsid w:val="00E51293"/>
    <w:rsid w:val="00E518D4"/>
    <w:rsid w:val="00E533B9"/>
    <w:rsid w:val="00E57CAA"/>
    <w:rsid w:val="00E61B97"/>
    <w:rsid w:val="00E6214B"/>
    <w:rsid w:val="00E70600"/>
    <w:rsid w:val="00E71B23"/>
    <w:rsid w:val="00E7668F"/>
    <w:rsid w:val="00E77C12"/>
    <w:rsid w:val="00E77FDE"/>
    <w:rsid w:val="00E803A3"/>
    <w:rsid w:val="00E80717"/>
    <w:rsid w:val="00E81B44"/>
    <w:rsid w:val="00E843F4"/>
    <w:rsid w:val="00E84B63"/>
    <w:rsid w:val="00E85E02"/>
    <w:rsid w:val="00E86917"/>
    <w:rsid w:val="00E87092"/>
    <w:rsid w:val="00E90C45"/>
    <w:rsid w:val="00E918E0"/>
    <w:rsid w:val="00E93C46"/>
    <w:rsid w:val="00E93EDF"/>
    <w:rsid w:val="00E94E57"/>
    <w:rsid w:val="00E96845"/>
    <w:rsid w:val="00E96879"/>
    <w:rsid w:val="00EA013F"/>
    <w:rsid w:val="00EA0380"/>
    <w:rsid w:val="00EA1A40"/>
    <w:rsid w:val="00EA2217"/>
    <w:rsid w:val="00EA4366"/>
    <w:rsid w:val="00EA4C4D"/>
    <w:rsid w:val="00EA53AB"/>
    <w:rsid w:val="00EA584F"/>
    <w:rsid w:val="00EA5C25"/>
    <w:rsid w:val="00EA5F5F"/>
    <w:rsid w:val="00EB3DD0"/>
    <w:rsid w:val="00EB3E82"/>
    <w:rsid w:val="00EB4543"/>
    <w:rsid w:val="00EB6FC3"/>
    <w:rsid w:val="00EC1345"/>
    <w:rsid w:val="00EC13B0"/>
    <w:rsid w:val="00EC1BE4"/>
    <w:rsid w:val="00EC2009"/>
    <w:rsid w:val="00EC2038"/>
    <w:rsid w:val="00EC29A8"/>
    <w:rsid w:val="00EC2CF6"/>
    <w:rsid w:val="00EC5431"/>
    <w:rsid w:val="00EC61BA"/>
    <w:rsid w:val="00ED066E"/>
    <w:rsid w:val="00ED1267"/>
    <w:rsid w:val="00ED1CFF"/>
    <w:rsid w:val="00ED221B"/>
    <w:rsid w:val="00ED4FA8"/>
    <w:rsid w:val="00ED5FAF"/>
    <w:rsid w:val="00ED6514"/>
    <w:rsid w:val="00ED652A"/>
    <w:rsid w:val="00ED6905"/>
    <w:rsid w:val="00EE1A43"/>
    <w:rsid w:val="00EE2BFB"/>
    <w:rsid w:val="00EE2DF1"/>
    <w:rsid w:val="00EE2E9D"/>
    <w:rsid w:val="00EE4F62"/>
    <w:rsid w:val="00EE5B29"/>
    <w:rsid w:val="00EE6386"/>
    <w:rsid w:val="00EE6536"/>
    <w:rsid w:val="00EE693C"/>
    <w:rsid w:val="00EE7900"/>
    <w:rsid w:val="00EE7E58"/>
    <w:rsid w:val="00EF2545"/>
    <w:rsid w:val="00EF4CFA"/>
    <w:rsid w:val="00EF5AE6"/>
    <w:rsid w:val="00EF6FC4"/>
    <w:rsid w:val="00EF70E1"/>
    <w:rsid w:val="00EF796D"/>
    <w:rsid w:val="00F02773"/>
    <w:rsid w:val="00F02B93"/>
    <w:rsid w:val="00F03668"/>
    <w:rsid w:val="00F04B64"/>
    <w:rsid w:val="00F0527F"/>
    <w:rsid w:val="00F0668C"/>
    <w:rsid w:val="00F10249"/>
    <w:rsid w:val="00F10903"/>
    <w:rsid w:val="00F11AD7"/>
    <w:rsid w:val="00F13337"/>
    <w:rsid w:val="00F133C1"/>
    <w:rsid w:val="00F14D4B"/>
    <w:rsid w:val="00F16245"/>
    <w:rsid w:val="00F16E65"/>
    <w:rsid w:val="00F2297A"/>
    <w:rsid w:val="00F22B55"/>
    <w:rsid w:val="00F2323D"/>
    <w:rsid w:val="00F23DFC"/>
    <w:rsid w:val="00F2530F"/>
    <w:rsid w:val="00F26B08"/>
    <w:rsid w:val="00F2726C"/>
    <w:rsid w:val="00F27A00"/>
    <w:rsid w:val="00F30518"/>
    <w:rsid w:val="00F3093A"/>
    <w:rsid w:val="00F31A81"/>
    <w:rsid w:val="00F31B63"/>
    <w:rsid w:val="00F31F16"/>
    <w:rsid w:val="00F327BD"/>
    <w:rsid w:val="00F32AC2"/>
    <w:rsid w:val="00F32EA1"/>
    <w:rsid w:val="00F3447D"/>
    <w:rsid w:val="00F3455D"/>
    <w:rsid w:val="00F35966"/>
    <w:rsid w:val="00F35B59"/>
    <w:rsid w:val="00F3692F"/>
    <w:rsid w:val="00F37431"/>
    <w:rsid w:val="00F405C5"/>
    <w:rsid w:val="00F409AE"/>
    <w:rsid w:val="00F40F06"/>
    <w:rsid w:val="00F4105B"/>
    <w:rsid w:val="00F431EB"/>
    <w:rsid w:val="00F45C4B"/>
    <w:rsid w:val="00F462EE"/>
    <w:rsid w:val="00F46A25"/>
    <w:rsid w:val="00F475AD"/>
    <w:rsid w:val="00F478F6"/>
    <w:rsid w:val="00F5089E"/>
    <w:rsid w:val="00F514A2"/>
    <w:rsid w:val="00F514B2"/>
    <w:rsid w:val="00F518B9"/>
    <w:rsid w:val="00F523B5"/>
    <w:rsid w:val="00F5407A"/>
    <w:rsid w:val="00F5478D"/>
    <w:rsid w:val="00F556D4"/>
    <w:rsid w:val="00F566F5"/>
    <w:rsid w:val="00F56BD8"/>
    <w:rsid w:val="00F62535"/>
    <w:rsid w:val="00F661C6"/>
    <w:rsid w:val="00F66DF3"/>
    <w:rsid w:val="00F67D8F"/>
    <w:rsid w:val="00F7341E"/>
    <w:rsid w:val="00F73AA6"/>
    <w:rsid w:val="00F74A6C"/>
    <w:rsid w:val="00F74FE8"/>
    <w:rsid w:val="00F75431"/>
    <w:rsid w:val="00F75DA9"/>
    <w:rsid w:val="00F76072"/>
    <w:rsid w:val="00F76633"/>
    <w:rsid w:val="00F76EA9"/>
    <w:rsid w:val="00F772C6"/>
    <w:rsid w:val="00F7782F"/>
    <w:rsid w:val="00F77ACE"/>
    <w:rsid w:val="00F826BD"/>
    <w:rsid w:val="00F84797"/>
    <w:rsid w:val="00F854EB"/>
    <w:rsid w:val="00F85E08"/>
    <w:rsid w:val="00F86395"/>
    <w:rsid w:val="00F87A25"/>
    <w:rsid w:val="00F90CDA"/>
    <w:rsid w:val="00F90F5D"/>
    <w:rsid w:val="00F94F2C"/>
    <w:rsid w:val="00F95431"/>
    <w:rsid w:val="00F95493"/>
    <w:rsid w:val="00F957CB"/>
    <w:rsid w:val="00F96497"/>
    <w:rsid w:val="00F969E7"/>
    <w:rsid w:val="00F96D20"/>
    <w:rsid w:val="00F97526"/>
    <w:rsid w:val="00FA0A79"/>
    <w:rsid w:val="00FA0CFB"/>
    <w:rsid w:val="00FA2AF6"/>
    <w:rsid w:val="00FA4FDC"/>
    <w:rsid w:val="00FA722D"/>
    <w:rsid w:val="00FA7700"/>
    <w:rsid w:val="00FA778B"/>
    <w:rsid w:val="00FB1B41"/>
    <w:rsid w:val="00FB2368"/>
    <w:rsid w:val="00FB269F"/>
    <w:rsid w:val="00FB2B5F"/>
    <w:rsid w:val="00FB2C48"/>
    <w:rsid w:val="00FB5AD9"/>
    <w:rsid w:val="00FB6323"/>
    <w:rsid w:val="00FB66F9"/>
    <w:rsid w:val="00FB676A"/>
    <w:rsid w:val="00FB7477"/>
    <w:rsid w:val="00FC05B9"/>
    <w:rsid w:val="00FC0D81"/>
    <w:rsid w:val="00FC0FD6"/>
    <w:rsid w:val="00FC37FD"/>
    <w:rsid w:val="00FC6548"/>
    <w:rsid w:val="00FD098C"/>
    <w:rsid w:val="00FD4704"/>
    <w:rsid w:val="00FD61E3"/>
    <w:rsid w:val="00FD7418"/>
    <w:rsid w:val="00FE118D"/>
    <w:rsid w:val="00FE411C"/>
    <w:rsid w:val="00FE73B2"/>
    <w:rsid w:val="00FF02ED"/>
    <w:rsid w:val="00FF1326"/>
    <w:rsid w:val="00FF27CF"/>
    <w:rsid w:val="00FF341A"/>
    <w:rsid w:val="00FF63F4"/>
    <w:rsid w:val="0109542E"/>
    <w:rsid w:val="011F64CC"/>
    <w:rsid w:val="01228813"/>
    <w:rsid w:val="013A4360"/>
    <w:rsid w:val="01783131"/>
    <w:rsid w:val="01817A4E"/>
    <w:rsid w:val="019983F5"/>
    <w:rsid w:val="019E83BC"/>
    <w:rsid w:val="01CE8B3E"/>
    <w:rsid w:val="01D455C7"/>
    <w:rsid w:val="01E262F2"/>
    <w:rsid w:val="01F4A49F"/>
    <w:rsid w:val="0211693F"/>
    <w:rsid w:val="0214D186"/>
    <w:rsid w:val="0218B0EF"/>
    <w:rsid w:val="022FD919"/>
    <w:rsid w:val="025BC747"/>
    <w:rsid w:val="02623E30"/>
    <w:rsid w:val="026A2BB6"/>
    <w:rsid w:val="0270CC25"/>
    <w:rsid w:val="02742FF3"/>
    <w:rsid w:val="027462C4"/>
    <w:rsid w:val="028F58BE"/>
    <w:rsid w:val="0295FB57"/>
    <w:rsid w:val="02A84092"/>
    <w:rsid w:val="02C55131"/>
    <w:rsid w:val="02D9F70E"/>
    <w:rsid w:val="02E1B60A"/>
    <w:rsid w:val="03188873"/>
    <w:rsid w:val="03218428"/>
    <w:rsid w:val="032C951F"/>
    <w:rsid w:val="032EDABF"/>
    <w:rsid w:val="0334586D"/>
    <w:rsid w:val="033CD8C6"/>
    <w:rsid w:val="034326C4"/>
    <w:rsid w:val="03606131"/>
    <w:rsid w:val="036B55BE"/>
    <w:rsid w:val="036BF5BF"/>
    <w:rsid w:val="037C0937"/>
    <w:rsid w:val="0383E185"/>
    <w:rsid w:val="03B8F414"/>
    <w:rsid w:val="03C1CC2D"/>
    <w:rsid w:val="03D1F82B"/>
    <w:rsid w:val="0404C32E"/>
    <w:rsid w:val="0404E40C"/>
    <w:rsid w:val="041131C4"/>
    <w:rsid w:val="0431CBB8"/>
    <w:rsid w:val="043DA4E5"/>
    <w:rsid w:val="0442F8AE"/>
    <w:rsid w:val="04455B02"/>
    <w:rsid w:val="048B2105"/>
    <w:rsid w:val="049644C1"/>
    <w:rsid w:val="049EDA83"/>
    <w:rsid w:val="04B1F78C"/>
    <w:rsid w:val="04DADC41"/>
    <w:rsid w:val="04FD69E9"/>
    <w:rsid w:val="051F52BF"/>
    <w:rsid w:val="0532BB22"/>
    <w:rsid w:val="053B4936"/>
    <w:rsid w:val="053C679A"/>
    <w:rsid w:val="054058D0"/>
    <w:rsid w:val="05488FAC"/>
    <w:rsid w:val="05580936"/>
    <w:rsid w:val="05894F90"/>
    <w:rsid w:val="05B6D19C"/>
    <w:rsid w:val="05E64EB4"/>
    <w:rsid w:val="0608D7D1"/>
    <w:rsid w:val="061DBCA4"/>
    <w:rsid w:val="0625F99E"/>
    <w:rsid w:val="063ABC0C"/>
    <w:rsid w:val="063D51CD"/>
    <w:rsid w:val="064B8AE7"/>
    <w:rsid w:val="0657D7B6"/>
    <w:rsid w:val="066856F2"/>
    <w:rsid w:val="06E7D2EE"/>
    <w:rsid w:val="06EB28D2"/>
    <w:rsid w:val="06F7535F"/>
    <w:rsid w:val="06F85E16"/>
    <w:rsid w:val="06FAEF28"/>
    <w:rsid w:val="07077D1B"/>
    <w:rsid w:val="071C1050"/>
    <w:rsid w:val="071DB129"/>
    <w:rsid w:val="0724747C"/>
    <w:rsid w:val="072E7BF6"/>
    <w:rsid w:val="074DDFFC"/>
    <w:rsid w:val="0762E8D1"/>
    <w:rsid w:val="07654E67"/>
    <w:rsid w:val="0798423C"/>
    <w:rsid w:val="079BD1A4"/>
    <w:rsid w:val="07B0B422"/>
    <w:rsid w:val="07C3AC7B"/>
    <w:rsid w:val="07CF57CE"/>
    <w:rsid w:val="07EDE56F"/>
    <w:rsid w:val="07F3F4AF"/>
    <w:rsid w:val="07FB6922"/>
    <w:rsid w:val="080EC149"/>
    <w:rsid w:val="081274F8"/>
    <w:rsid w:val="085F0C3F"/>
    <w:rsid w:val="08660089"/>
    <w:rsid w:val="0871BD00"/>
    <w:rsid w:val="0890D5D1"/>
    <w:rsid w:val="089FD015"/>
    <w:rsid w:val="08A062AF"/>
    <w:rsid w:val="08CEE293"/>
    <w:rsid w:val="08EC238F"/>
    <w:rsid w:val="090211C7"/>
    <w:rsid w:val="09085472"/>
    <w:rsid w:val="090AC07F"/>
    <w:rsid w:val="0917821B"/>
    <w:rsid w:val="09428219"/>
    <w:rsid w:val="0947B6E6"/>
    <w:rsid w:val="0957B141"/>
    <w:rsid w:val="095B0772"/>
    <w:rsid w:val="097B967B"/>
    <w:rsid w:val="0999D9D7"/>
    <w:rsid w:val="099D4A2D"/>
    <w:rsid w:val="09A3EA21"/>
    <w:rsid w:val="09D03E1B"/>
    <w:rsid w:val="09E16938"/>
    <w:rsid w:val="09F3229C"/>
    <w:rsid w:val="0A346BB2"/>
    <w:rsid w:val="0A38C0FD"/>
    <w:rsid w:val="0A54A385"/>
    <w:rsid w:val="0A5E4657"/>
    <w:rsid w:val="0A71EAE3"/>
    <w:rsid w:val="0A753D9B"/>
    <w:rsid w:val="0A981BC3"/>
    <w:rsid w:val="0A9C5FC9"/>
    <w:rsid w:val="0AB03107"/>
    <w:rsid w:val="0ABFD692"/>
    <w:rsid w:val="0AD1F6AD"/>
    <w:rsid w:val="0AF2C61F"/>
    <w:rsid w:val="0B0AE533"/>
    <w:rsid w:val="0B18E5CA"/>
    <w:rsid w:val="0B28104F"/>
    <w:rsid w:val="0B3A251A"/>
    <w:rsid w:val="0B4E9930"/>
    <w:rsid w:val="0B5FCF8F"/>
    <w:rsid w:val="0B676257"/>
    <w:rsid w:val="0B944B78"/>
    <w:rsid w:val="0BBC2B61"/>
    <w:rsid w:val="0BC7A236"/>
    <w:rsid w:val="0BCAB54C"/>
    <w:rsid w:val="0BD8D915"/>
    <w:rsid w:val="0BE25244"/>
    <w:rsid w:val="0BEB9D62"/>
    <w:rsid w:val="0C20FA7E"/>
    <w:rsid w:val="0C2716A5"/>
    <w:rsid w:val="0C38302A"/>
    <w:rsid w:val="0C44B90F"/>
    <w:rsid w:val="0C5F5408"/>
    <w:rsid w:val="0C698E92"/>
    <w:rsid w:val="0C722417"/>
    <w:rsid w:val="0C8673B8"/>
    <w:rsid w:val="0C95FF33"/>
    <w:rsid w:val="0CA23CA1"/>
    <w:rsid w:val="0CC6087C"/>
    <w:rsid w:val="0CE84D90"/>
    <w:rsid w:val="0D0ADD3A"/>
    <w:rsid w:val="0D19AB7C"/>
    <w:rsid w:val="0D2985BE"/>
    <w:rsid w:val="0D2FCCE8"/>
    <w:rsid w:val="0D34B91F"/>
    <w:rsid w:val="0D626EA8"/>
    <w:rsid w:val="0D65D3EF"/>
    <w:rsid w:val="0D7476BE"/>
    <w:rsid w:val="0DBB6ADF"/>
    <w:rsid w:val="0DD24875"/>
    <w:rsid w:val="0DD6FD5E"/>
    <w:rsid w:val="0DE2162D"/>
    <w:rsid w:val="0DEF81E0"/>
    <w:rsid w:val="0E060A17"/>
    <w:rsid w:val="0E0DF478"/>
    <w:rsid w:val="0E1E5032"/>
    <w:rsid w:val="0E2368FE"/>
    <w:rsid w:val="0E348D7A"/>
    <w:rsid w:val="0E43CC55"/>
    <w:rsid w:val="0E5292A5"/>
    <w:rsid w:val="0E540691"/>
    <w:rsid w:val="0E5A1304"/>
    <w:rsid w:val="0E5C4476"/>
    <w:rsid w:val="0E5DF339"/>
    <w:rsid w:val="0E6A749D"/>
    <w:rsid w:val="0E6D87AF"/>
    <w:rsid w:val="0E7B2E4F"/>
    <w:rsid w:val="0E82CB94"/>
    <w:rsid w:val="0E8BA770"/>
    <w:rsid w:val="0E8F7AA2"/>
    <w:rsid w:val="0EE34591"/>
    <w:rsid w:val="0EF406EA"/>
    <w:rsid w:val="0EF7D068"/>
    <w:rsid w:val="0F1D9E90"/>
    <w:rsid w:val="0F3CA955"/>
    <w:rsid w:val="0F3DBF1C"/>
    <w:rsid w:val="0F72D6F6"/>
    <w:rsid w:val="0F8E855C"/>
    <w:rsid w:val="0F903C4E"/>
    <w:rsid w:val="0F99BBC7"/>
    <w:rsid w:val="0F9A7C32"/>
    <w:rsid w:val="0F9C6CC6"/>
    <w:rsid w:val="0FB25102"/>
    <w:rsid w:val="0FB8287C"/>
    <w:rsid w:val="0FC5C872"/>
    <w:rsid w:val="0FCF213D"/>
    <w:rsid w:val="0FD580DF"/>
    <w:rsid w:val="1000894A"/>
    <w:rsid w:val="100777D7"/>
    <w:rsid w:val="100A961A"/>
    <w:rsid w:val="101B3380"/>
    <w:rsid w:val="102D1732"/>
    <w:rsid w:val="10320FF6"/>
    <w:rsid w:val="103D4FB5"/>
    <w:rsid w:val="104538D3"/>
    <w:rsid w:val="1045FE11"/>
    <w:rsid w:val="10476EC3"/>
    <w:rsid w:val="10482D11"/>
    <w:rsid w:val="104BB095"/>
    <w:rsid w:val="1057382E"/>
    <w:rsid w:val="106A2EDC"/>
    <w:rsid w:val="10741A7F"/>
    <w:rsid w:val="107646D8"/>
    <w:rsid w:val="107FEA3B"/>
    <w:rsid w:val="1085F7CE"/>
    <w:rsid w:val="10A801AF"/>
    <w:rsid w:val="10D67354"/>
    <w:rsid w:val="10E2C91E"/>
    <w:rsid w:val="112DA741"/>
    <w:rsid w:val="11395C31"/>
    <w:rsid w:val="114A6779"/>
    <w:rsid w:val="115050F9"/>
    <w:rsid w:val="1152CA1A"/>
    <w:rsid w:val="1153F8DD"/>
    <w:rsid w:val="1166E5D4"/>
    <w:rsid w:val="116BAF43"/>
    <w:rsid w:val="11756D89"/>
    <w:rsid w:val="117C0D3E"/>
    <w:rsid w:val="11980FBC"/>
    <w:rsid w:val="11A1B426"/>
    <w:rsid w:val="11A73068"/>
    <w:rsid w:val="11C058C5"/>
    <w:rsid w:val="11DE4E5D"/>
    <w:rsid w:val="11EBD636"/>
    <w:rsid w:val="11EFE6ED"/>
    <w:rsid w:val="11F96E4A"/>
    <w:rsid w:val="1210536B"/>
    <w:rsid w:val="12154ABB"/>
    <w:rsid w:val="122E7DAE"/>
    <w:rsid w:val="12304965"/>
    <w:rsid w:val="124B9F5F"/>
    <w:rsid w:val="127FF3C6"/>
    <w:rsid w:val="1293A658"/>
    <w:rsid w:val="12A70E19"/>
    <w:rsid w:val="12B426B6"/>
    <w:rsid w:val="12CB0399"/>
    <w:rsid w:val="12D6532E"/>
    <w:rsid w:val="12DECCB5"/>
    <w:rsid w:val="13095064"/>
    <w:rsid w:val="13196A3A"/>
    <w:rsid w:val="133CEEC7"/>
    <w:rsid w:val="1387A911"/>
    <w:rsid w:val="139F22D6"/>
    <w:rsid w:val="13A6470E"/>
    <w:rsid w:val="13ABBB41"/>
    <w:rsid w:val="13BEFE41"/>
    <w:rsid w:val="13D725A9"/>
    <w:rsid w:val="13DDBB99"/>
    <w:rsid w:val="13EF6EED"/>
    <w:rsid w:val="13FA9383"/>
    <w:rsid w:val="13FF26DE"/>
    <w:rsid w:val="14108023"/>
    <w:rsid w:val="1410F73D"/>
    <w:rsid w:val="1441D590"/>
    <w:rsid w:val="14453CD4"/>
    <w:rsid w:val="1453E0CB"/>
    <w:rsid w:val="146208A9"/>
    <w:rsid w:val="1463AD71"/>
    <w:rsid w:val="14885E64"/>
    <w:rsid w:val="149A9C12"/>
    <w:rsid w:val="14B1A006"/>
    <w:rsid w:val="14C78E20"/>
    <w:rsid w:val="14CCC790"/>
    <w:rsid w:val="14DD921A"/>
    <w:rsid w:val="150EB3CD"/>
    <w:rsid w:val="15167ACE"/>
    <w:rsid w:val="155A6FCC"/>
    <w:rsid w:val="1567617D"/>
    <w:rsid w:val="157E626B"/>
    <w:rsid w:val="158E76A7"/>
    <w:rsid w:val="1595069F"/>
    <w:rsid w:val="159AACF0"/>
    <w:rsid w:val="15A2C8B0"/>
    <w:rsid w:val="15B62708"/>
    <w:rsid w:val="15CA7CA8"/>
    <w:rsid w:val="15D2D263"/>
    <w:rsid w:val="15FFF487"/>
    <w:rsid w:val="160E871E"/>
    <w:rsid w:val="16123005"/>
    <w:rsid w:val="161FEB5A"/>
    <w:rsid w:val="1642568D"/>
    <w:rsid w:val="16476025"/>
    <w:rsid w:val="164B95D1"/>
    <w:rsid w:val="16635E81"/>
    <w:rsid w:val="1679627B"/>
    <w:rsid w:val="167EA018"/>
    <w:rsid w:val="16869195"/>
    <w:rsid w:val="1695F62B"/>
    <w:rsid w:val="16A8CDED"/>
    <w:rsid w:val="16A94BB0"/>
    <w:rsid w:val="16B17BF9"/>
    <w:rsid w:val="16E8DC74"/>
    <w:rsid w:val="16F3D3C3"/>
    <w:rsid w:val="16F85B3F"/>
    <w:rsid w:val="16F9A70D"/>
    <w:rsid w:val="17141034"/>
    <w:rsid w:val="17210EF6"/>
    <w:rsid w:val="172B8D43"/>
    <w:rsid w:val="172FFFFF"/>
    <w:rsid w:val="173A9846"/>
    <w:rsid w:val="17584170"/>
    <w:rsid w:val="176676F8"/>
    <w:rsid w:val="17768896"/>
    <w:rsid w:val="177BDF70"/>
    <w:rsid w:val="1785313D"/>
    <w:rsid w:val="1793FE8C"/>
    <w:rsid w:val="17A94D0B"/>
    <w:rsid w:val="17C33A61"/>
    <w:rsid w:val="17DCC187"/>
    <w:rsid w:val="17E4AF0D"/>
    <w:rsid w:val="17E87135"/>
    <w:rsid w:val="17E91930"/>
    <w:rsid w:val="17EFDCD2"/>
    <w:rsid w:val="17F51F65"/>
    <w:rsid w:val="180068DF"/>
    <w:rsid w:val="180148A1"/>
    <w:rsid w:val="180204C6"/>
    <w:rsid w:val="181D65D4"/>
    <w:rsid w:val="18266DB3"/>
    <w:rsid w:val="1827D315"/>
    <w:rsid w:val="183882E4"/>
    <w:rsid w:val="183A7898"/>
    <w:rsid w:val="18451C11"/>
    <w:rsid w:val="184B9ECC"/>
    <w:rsid w:val="18790B8D"/>
    <w:rsid w:val="18AA9110"/>
    <w:rsid w:val="18B31394"/>
    <w:rsid w:val="18DCB4C0"/>
    <w:rsid w:val="18EC03A2"/>
    <w:rsid w:val="18ECE2D7"/>
    <w:rsid w:val="1912350A"/>
    <w:rsid w:val="191258F7"/>
    <w:rsid w:val="1921019E"/>
    <w:rsid w:val="193F19DB"/>
    <w:rsid w:val="1949FEE6"/>
    <w:rsid w:val="19573A05"/>
    <w:rsid w:val="196616F2"/>
    <w:rsid w:val="19C23E14"/>
    <w:rsid w:val="19F88909"/>
    <w:rsid w:val="1A1230B3"/>
    <w:rsid w:val="1A1E7A25"/>
    <w:rsid w:val="1A42E883"/>
    <w:rsid w:val="1A462541"/>
    <w:rsid w:val="1A532C7E"/>
    <w:rsid w:val="1AA60540"/>
    <w:rsid w:val="1AC75302"/>
    <w:rsid w:val="1ACF6B36"/>
    <w:rsid w:val="1AEACD94"/>
    <w:rsid w:val="1AEAD5C6"/>
    <w:rsid w:val="1B386A2F"/>
    <w:rsid w:val="1B458347"/>
    <w:rsid w:val="1B72D989"/>
    <w:rsid w:val="1B7E9B3F"/>
    <w:rsid w:val="1BBA5189"/>
    <w:rsid w:val="1BE1F303"/>
    <w:rsid w:val="1BF49447"/>
    <w:rsid w:val="1BF802A9"/>
    <w:rsid w:val="1C0D561C"/>
    <w:rsid w:val="1C0E0969"/>
    <w:rsid w:val="1C13C6CA"/>
    <w:rsid w:val="1C17905C"/>
    <w:rsid w:val="1C2731C6"/>
    <w:rsid w:val="1C41D5A1"/>
    <w:rsid w:val="1C54BBA1"/>
    <w:rsid w:val="1C765208"/>
    <w:rsid w:val="1C9248A7"/>
    <w:rsid w:val="1CC36971"/>
    <w:rsid w:val="1CCB40B6"/>
    <w:rsid w:val="1CED58C9"/>
    <w:rsid w:val="1CF60B2D"/>
    <w:rsid w:val="1CFA6E9B"/>
    <w:rsid w:val="1D0C036A"/>
    <w:rsid w:val="1D28F7A3"/>
    <w:rsid w:val="1D2DF40B"/>
    <w:rsid w:val="1D52C254"/>
    <w:rsid w:val="1D69CAE8"/>
    <w:rsid w:val="1D77ADCB"/>
    <w:rsid w:val="1D79F5BD"/>
    <w:rsid w:val="1D893FB4"/>
    <w:rsid w:val="1D8D9E0F"/>
    <w:rsid w:val="1DA3F59D"/>
    <w:rsid w:val="1DA68712"/>
    <w:rsid w:val="1DE90CE2"/>
    <w:rsid w:val="1DF113CF"/>
    <w:rsid w:val="1DF69C78"/>
    <w:rsid w:val="1DFB9C14"/>
    <w:rsid w:val="1DFF6A59"/>
    <w:rsid w:val="1E03C41E"/>
    <w:rsid w:val="1E07AABA"/>
    <w:rsid w:val="1E0C5027"/>
    <w:rsid w:val="1E1C53F3"/>
    <w:rsid w:val="1E1D9F85"/>
    <w:rsid w:val="1E26E02B"/>
    <w:rsid w:val="1E327BE5"/>
    <w:rsid w:val="1E507B9E"/>
    <w:rsid w:val="1E516620"/>
    <w:rsid w:val="1E612244"/>
    <w:rsid w:val="1E613004"/>
    <w:rsid w:val="1E847460"/>
    <w:rsid w:val="1E9976F2"/>
    <w:rsid w:val="1EC37702"/>
    <w:rsid w:val="1ECC5CB7"/>
    <w:rsid w:val="1ED4326C"/>
    <w:rsid w:val="1ED4A890"/>
    <w:rsid w:val="1ED9B3EF"/>
    <w:rsid w:val="1EE4438C"/>
    <w:rsid w:val="1EF7CBD0"/>
    <w:rsid w:val="1F1BD7BA"/>
    <w:rsid w:val="1F231C70"/>
    <w:rsid w:val="1F26898F"/>
    <w:rsid w:val="1F4E4D56"/>
    <w:rsid w:val="1F553D6C"/>
    <w:rsid w:val="1F73F9EB"/>
    <w:rsid w:val="1F78A307"/>
    <w:rsid w:val="1F866794"/>
    <w:rsid w:val="1F9090EE"/>
    <w:rsid w:val="1FA939A1"/>
    <w:rsid w:val="1FDC0972"/>
    <w:rsid w:val="1FE7D36C"/>
    <w:rsid w:val="1FF62782"/>
    <w:rsid w:val="2014876C"/>
    <w:rsid w:val="2018F46A"/>
    <w:rsid w:val="201CE0BC"/>
    <w:rsid w:val="203B982D"/>
    <w:rsid w:val="20608F4C"/>
    <w:rsid w:val="206F5D8E"/>
    <w:rsid w:val="20A42734"/>
    <w:rsid w:val="20C26E02"/>
    <w:rsid w:val="211FBE4C"/>
    <w:rsid w:val="214173DA"/>
    <w:rsid w:val="214BF589"/>
    <w:rsid w:val="217D01A8"/>
    <w:rsid w:val="218FFEBC"/>
    <w:rsid w:val="21961315"/>
    <w:rsid w:val="21B156FF"/>
    <w:rsid w:val="21D902C8"/>
    <w:rsid w:val="21DF857D"/>
    <w:rsid w:val="21E9A553"/>
    <w:rsid w:val="21EBCA52"/>
    <w:rsid w:val="21FB3776"/>
    <w:rsid w:val="2244B73D"/>
    <w:rsid w:val="224D3E78"/>
    <w:rsid w:val="225027A6"/>
    <w:rsid w:val="225E3E63"/>
    <w:rsid w:val="22662BE9"/>
    <w:rsid w:val="226AFA6C"/>
    <w:rsid w:val="226CEFAB"/>
    <w:rsid w:val="2274D66C"/>
    <w:rsid w:val="2281AC8E"/>
    <w:rsid w:val="22848F6B"/>
    <w:rsid w:val="22A890CD"/>
    <w:rsid w:val="22AB5FCA"/>
    <w:rsid w:val="22D8DBA2"/>
    <w:rsid w:val="22DBAA78"/>
    <w:rsid w:val="231AE66A"/>
    <w:rsid w:val="232B2F70"/>
    <w:rsid w:val="232CEA27"/>
    <w:rsid w:val="235560DA"/>
    <w:rsid w:val="237905E7"/>
    <w:rsid w:val="239AE5F3"/>
    <w:rsid w:val="23B5B409"/>
    <w:rsid w:val="23E2A062"/>
    <w:rsid w:val="23EE49C7"/>
    <w:rsid w:val="23F537F4"/>
    <w:rsid w:val="240457C2"/>
    <w:rsid w:val="240A237A"/>
    <w:rsid w:val="2422E18C"/>
    <w:rsid w:val="2424CE65"/>
    <w:rsid w:val="24701945"/>
    <w:rsid w:val="247AAB59"/>
    <w:rsid w:val="2488258F"/>
    <w:rsid w:val="24886A46"/>
    <w:rsid w:val="248E3CAC"/>
    <w:rsid w:val="24956EDC"/>
    <w:rsid w:val="24B51E4A"/>
    <w:rsid w:val="24BAA241"/>
    <w:rsid w:val="24DB6A54"/>
    <w:rsid w:val="24E10146"/>
    <w:rsid w:val="24E8F7C1"/>
    <w:rsid w:val="250B1E90"/>
    <w:rsid w:val="250D0DFF"/>
    <w:rsid w:val="2536B654"/>
    <w:rsid w:val="253ED463"/>
    <w:rsid w:val="2551607D"/>
    <w:rsid w:val="258E73D3"/>
    <w:rsid w:val="25B1E8A1"/>
    <w:rsid w:val="25B402A5"/>
    <w:rsid w:val="25C3FC4E"/>
    <w:rsid w:val="25E80CB7"/>
    <w:rsid w:val="26231440"/>
    <w:rsid w:val="26413776"/>
    <w:rsid w:val="26413913"/>
    <w:rsid w:val="2651E6CD"/>
    <w:rsid w:val="265F0276"/>
    <w:rsid w:val="266EC6FE"/>
    <w:rsid w:val="2673B32E"/>
    <w:rsid w:val="2684C822"/>
    <w:rsid w:val="26E9FFFF"/>
    <w:rsid w:val="26EADF34"/>
    <w:rsid w:val="26FDCE49"/>
    <w:rsid w:val="26FEE217"/>
    <w:rsid w:val="271349F5"/>
    <w:rsid w:val="2719DA28"/>
    <w:rsid w:val="2731AF86"/>
    <w:rsid w:val="27399D0C"/>
    <w:rsid w:val="275E0DC4"/>
    <w:rsid w:val="2783853E"/>
    <w:rsid w:val="278820E6"/>
    <w:rsid w:val="27920FDA"/>
    <w:rsid w:val="27989D4D"/>
    <w:rsid w:val="279974E0"/>
    <w:rsid w:val="27A0CA25"/>
    <w:rsid w:val="28237EF7"/>
    <w:rsid w:val="282ACC25"/>
    <w:rsid w:val="282C3BFB"/>
    <w:rsid w:val="28368FB2"/>
    <w:rsid w:val="2854593A"/>
    <w:rsid w:val="28670B96"/>
    <w:rsid w:val="286BA131"/>
    <w:rsid w:val="28745D2B"/>
    <w:rsid w:val="2877814E"/>
    <w:rsid w:val="289D00C4"/>
    <w:rsid w:val="28A4B66E"/>
    <w:rsid w:val="28B425B4"/>
    <w:rsid w:val="28E1EAEC"/>
    <w:rsid w:val="28E53EA5"/>
    <w:rsid w:val="28E6A844"/>
    <w:rsid w:val="28EF3EAF"/>
    <w:rsid w:val="28FE20DD"/>
    <w:rsid w:val="29095591"/>
    <w:rsid w:val="290B11A3"/>
    <w:rsid w:val="291B2CDE"/>
    <w:rsid w:val="292C2CF9"/>
    <w:rsid w:val="292FFD1B"/>
    <w:rsid w:val="293E6338"/>
    <w:rsid w:val="294E5FEF"/>
    <w:rsid w:val="296B93E7"/>
    <w:rsid w:val="299485EC"/>
    <w:rsid w:val="29A11801"/>
    <w:rsid w:val="29A79919"/>
    <w:rsid w:val="29B5EC34"/>
    <w:rsid w:val="29B84DE6"/>
    <w:rsid w:val="29C38C21"/>
    <w:rsid w:val="29D87783"/>
    <w:rsid w:val="29E2F52C"/>
    <w:rsid w:val="29F56DBC"/>
    <w:rsid w:val="2A194D63"/>
    <w:rsid w:val="2A1FFEED"/>
    <w:rsid w:val="2A208D4D"/>
    <w:rsid w:val="2A20D3D2"/>
    <w:rsid w:val="2A42640F"/>
    <w:rsid w:val="2A60796C"/>
    <w:rsid w:val="2A75AA47"/>
    <w:rsid w:val="2A8B948F"/>
    <w:rsid w:val="2A9283C0"/>
    <w:rsid w:val="2AA3282D"/>
    <w:rsid w:val="2AB505CD"/>
    <w:rsid w:val="2AB72728"/>
    <w:rsid w:val="2AC63409"/>
    <w:rsid w:val="2ACBCD7C"/>
    <w:rsid w:val="2AD1AAD2"/>
    <w:rsid w:val="2B28D62F"/>
    <w:rsid w:val="2B4E50CF"/>
    <w:rsid w:val="2B6F80FF"/>
    <w:rsid w:val="2B7C6FDA"/>
    <w:rsid w:val="2B9178EA"/>
    <w:rsid w:val="2B9C95AF"/>
    <w:rsid w:val="2BA40FB3"/>
    <w:rsid w:val="2BCA8506"/>
    <w:rsid w:val="2BD4DE76"/>
    <w:rsid w:val="2BE0F486"/>
    <w:rsid w:val="2BEB9597"/>
    <w:rsid w:val="2C040CDC"/>
    <w:rsid w:val="2C12AA88"/>
    <w:rsid w:val="2C19876A"/>
    <w:rsid w:val="2C32B459"/>
    <w:rsid w:val="2C3ED10E"/>
    <w:rsid w:val="2C4C7833"/>
    <w:rsid w:val="2C4F8B7D"/>
    <w:rsid w:val="2C59B226"/>
    <w:rsid w:val="2C8B8466"/>
    <w:rsid w:val="2CAE24F9"/>
    <w:rsid w:val="2CD560BC"/>
    <w:rsid w:val="2CE702C7"/>
    <w:rsid w:val="2D1411CD"/>
    <w:rsid w:val="2D4B3047"/>
    <w:rsid w:val="2D51E689"/>
    <w:rsid w:val="2D8BC5B7"/>
    <w:rsid w:val="2D8E6708"/>
    <w:rsid w:val="2D9084B2"/>
    <w:rsid w:val="2DB7DDF6"/>
    <w:rsid w:val="2DBA5DA7"/>
    <w:rsid w:val="2DC5A867"/>
    <w:rsid w:val="2DD4C885"/>
    <w:rsid w:val="2E0DD758"/>
    <w:rsid w:val="2E594166"/>
    <w:rsid w:val="2E5B3BEE"/>
    <w:rsid w:val="2E741018"/>
    <w:rsid w:val="2E758F75"/>
    <w:rsid w:val="2E871070"/>
    <w:rsid w:val="2E98590A"/>
    <w:rsid w:val="2E98D26E"/>
    <w:rsid w:val="2E9927BB"/>
    <w:rsid w:val="2E9E5E71"/>
    <w:rsid w:val="2EA1D172"/>
    <w:rsid w:val="2EA4EDA4"/>
    <w:rsid w:val="2EABE8A6"/>
    <w:rsid w:val="2EB857C2"/>
    <w:rsid w:val="2EBD92A1"/>
    <w:rsid w:val="2ECB9398"/>
    <w:rsid w:val="2ED3E5A7"/>
    <w:rsid w:val="2EE58BBF"/>
    <w:rsid w:val="2EE6C19D"/>
    <w:rsid w:val="2EE902D6"/>
    <w:rsid w:val="2EEA6D07"/>
    <w:rsid w:val="2EFB643A"/>
    <w:rsid w:val="2EFF0B4A"/>
    <w:rsid w:val="2F189548"/>
    <w:rsid w:val="2F2312E8"/>
    <w:rsid w:val="2F3D0809"/>
    <w:rsid w:val="2F65BCCE"/>
    <w:rsid w:val="2F6F01D5"/>
    <w:rsid w:val="2F7059C7"/>
    <w:rsid w:val="2FA307DF"/>
    <w:rsid w:val="2FB85B32"/>
    <w:rsid w:val="2FC3C95B"/>
    <w:rsid w:val="2FC50F63"/>
    <w:rsid w:val="30050DC0"/>
    <w:rsid w:val="3006CC00"/>
    <w:rsid w:val="30848056"/>
    <w:rsid w:val="30BA95D6"/>
    <w:rsid w:val="30BD0C5D"/>
    <w:rsid w:val="30DEF1C6"/>
    <w:rsid w:val="30E91CF6"/>
    <w:rsid w:val="30ECF88D"/>
    <w:rsid w:val="30F28E6B"/>
    <w:rsid w:val="3100A531"/>
    <w:rsid w:val="312C568D"/>
    <w:rsid w:val="312DF10F"/>
    <w:rsid w:val="31411295"/>
    <w:rsid w:val="315485CD"/>
    <w:rsid w:val="31628A99"/>
    <w:rsid w:val="319F3873"/>
    <w:rsid w:val="31AD3037"/>
    <w:rsid w:val="31CC54BF"/>
    <w:rsid w:val="31D4699A"/>
    <w:rsid w:val="31F12533"/>
    <w:rsid w:val="321BF710"/>
    <w:rsid w:val="32299252"/>
    <w:rsid w:val="3242708A"/>
    <w:rsid w:val="3247D029"/>
    <w:rsid w:val="3259CE1E"/>
    <w:rsid w:val="32807D07"/>
    <w:rsid w:val="328C6AEE"/>
    <w:rsid w:val="32927BA8"/>
    <w:rsid w:val="32CA1F2C"/>
    <w:rsid w:val="32E27DCA"/>
    <w:rsid w:val="32E3C41A"/>
    <w:rsid w:val="330E9517"/>
    <w:rsid w:val="330F5CA5"/>
    <w:rsid w:val="33117FD0"/>
    <w:rsid w:val="331230C3"/>
    <w:rsid w:val="331A0CF2"/>
    <w:rsid w:val="334282CD"/>
    <w:rsid w:val="334D6C69"/>
    <w:rsid w:val="334D6F37"/>
    <w:rsid w:val="337012A6"/>
    <w:rsid w:val="33883506"/>
    <w:rsid w:val="338D5D6D"/>
    <w:rsid w:val="339B90F7"/>
    <w:rsid w:val="33B8F942"/>
    <w:rsid w:val="33EF5A8C"/>
    <w:rsid w:val="33F62BDD"/>
    <w:rsid w:val="33FF350A"/>
    <w:rsid w:val="341AB189"/>
    <w:rsid w:val="341ED9DE"/>
    <w:rsid w:val="3422050C"/>
    <w:rsid w:val="34283B4F"/>
    <w:rsid w:val="342A9A7A"/>
    <w:rsid w:val="3435B5DA"/>
    <w:rsid w:val="343ABDC4"/>
    <w:rsid w:val="3440B228"/>
    <w:rsid w:val="3465EF8D"/>
    <w:rsid w:val="346974B2"/>
    <w:rsid w:val="3473F3B9"/>
    <w:rsid w:val="3477B9ED"/>
    <w:rsid w:val="348CDDE3"/>
    <w:rsid w:val="34A651E2"/>
    <w:rsid w:val="34C1CF8B"/>
    <w:rsid w:val="34C30836"/>
    <w:rsid w:val="34D365B1"/>
    <w:rsid w:val="34D59561"/>
    <w:rsid w:val="34DAD74D"/>
    <w:rsid w:val="34E4D0F9"/>
    <w:rsid w:val="34E93CCA"/>
    <w:rsid w:val="3556A1F6"/>
    <w:rsid w:val="3556CE43"/>
    <w:rsid w:val="355D4362"/>
    <w:rsid w:val="357CFA2B"/>
    <w:rsid w:val="35D83697"/>
    <w:rsid w:val="35D94C4E"/>
    <w:rsid w:val="35F17A0B"/>
    <w:rsid w:val="3616CE47"/>
    <w:rsid w:val="361BC675"/>
    <w:rsid w:val="361E87BE"/>
    <w:rsid w:val="3630DDCE"/>
    <w:rsid w:val="364EF182"/>
    <w:rsid w:val="365B5E8F"/>
    <w:rsid w:val="3693A174"/>
    <w:rsid w:val="36A7B368"/>
    <w:rsid w:val="36B9586B"/>
    <w:rsid w:val="36BA516D"/>
    <w:rsid w:val="36D1A961"/>
    <w:rsid w:val="36E3FE00"/>
    <w:rsid w:val="36E5A60C"/>
    <w:rsid w:val="36E64048"/>
    <w:rsid w:val="3715E242"/>
    <w:rsid w:val="373CE994"/>
    <w:rsid w:val="373D1D8E"/>
    <w:rsid w:val="375C1080"/>
    <w:rsid w:val="378775D6"/>
    <w:rsid w:val="37952202"/>
    <w:rsid w:val="379B9811"/>
    <w:rsid w:val="37A8145E"/>
    <w:rsid w:val="37A9F334"/>
    <w:rsid w:val="37C1B24F"/>
    <w:rsid w:val="37C842DC"/>
    <w:rsid w:val="37CC5647"/>
    <w:rsid w:val="37E78D69"/>
    <w:rsid w:val="37ED908F"/>
    <w:rsid w:val="3815640A"/>
    <w:rsid w:val="3826255D"/>
    <w:rsid w:val="38284CA1"/>
    <w:rsid w:val="3860A153"/>
    <w:rsid w:val="3896A697"/>
    <w:rsid w:val="38B31AF1"/>
    <w:rsid w:val="38CC3509"/>
    <w:rsid w:val="38E2256F"/>
    <w:rsid w:val="38E80C49"/>
    <w:rsid w:val="38EE22AC"/>
    <w:rsid w:val="390061D5"/>
    <w:rsid w:val="391F3502"/>
    <w:rsid w:val="394BF18B"/>
    <w:rsid w:val="3953EBC1"/>
    <w:rsid w:val="3958DE28"/>
    <w:rsid w:val="396CE2CC"/>
    <w:rsid w:val="396F0B14"/>
    <w:rsid w:val="3975F309"/>
    <w:rsid w:val="397E33BF"/>
    <w:rsid w:val="39807351"/>
    <w:rsid w:val="39A67D67"/>
    <w:rsid w:val="39AE3476"/>
    <w:rsid w:val="39BCB0BB"/>
    <w:rsid w:val="39E72611"/>
    <w:rsid w:val="39E97EB8"/>
    <w:rsid w:val="39F477C7"/>
    <w:rsid w:val="3A0CB98C"/>
    <w:rsid w:val="3A1BA008"/>
    <w:rsid w:val="3A65ECEC"/>
    <w:rsid w:val="3A6AD9A8"/>
    <w:rsid w:val="3A75FE1F"/>
    <w:rsid w:val="3A7A22D0"/>
    <w:rsid w:val="3A929A8A"/>
    <w:rsid w:val="3A9D0819"/>
    <w:rsid w:val="3AB977C8"/>
    <w:rsid w:val="3AC33635"/>
    <w:rsid w:val="3ADE6C00"/>
    <w:rsid w:val="3AE7C1EC"/>
    <w:rsid w:val="3B4D04CC"/>
    <w:rsid w:val="3B560D5C"/>
    <w:rsid w:val="3B575615"/>
    <w:rsid w:val="3B740F05"/>
    <w:rsid w:val="3B7EDF8B"/>
    <w:rsid w:val="3B925934"/>
    <w:rsid w:val="3B93D0D0"/>
    <w:rsid w:val="3BA0C626"/>
    <w:rsid w:val="3BABEBCE"/>
    <w:rsid w:val="3BC6976E"/>
    <w:rsid w:val="3BD9CD9E"/>
    <w:rsid w:val="3BDE8BF8"/>
    <w:rsid w:val="3C035232"/>
    <w:rsid w:val="3C15F331"/>
    <w:rsid w:val="3C279F62"/>
    <w:rsid w:val="3C343739"/>
    <w:rsid w:val="3C5D799B"/>
    <w:rsid w:val="3C710D6B"/>
    <w:rsid w:val="3C9B2273"/>
    <w:rsid w:val="3CB5BB25"/>
    <w:rsid w:val="3CB69C49"/>
    <w:rsid w:val="3CB7743B"/>
    <w:rsid w:val="3CC6666B"/>
    <w:rsid w:val="3CCC3BBC"/>
    <w:rsid w:val="3CD0ED45"/>
    <w:rsid w:val="3CD9FD82"/>
    <w:rsid w:val="3CDEA70C"/>
    <w:rsid w:val="3CE394B3"/>
    <w:rsid w:val="3CF24505"/>
    <w:rsid w:val="3CF7AE76"/>
    <w:rsid w:val="3D138090"/>
    <w:rsid w:val="3D3A03BC"/>
    <w:rsid w:val="3D3DA676"/>
    <w:rsid w:val="3D68B650"/>
    <w:rsid w:val="3D708AEF"/>
    <w:rsid w:val="3D7C39A4"/>
    <w:rsid w:val="3D8C1183"/>
    <w:rsid w:val="3D989246"/>
    <w:rsid w:val="3DB3ACED"/>
    <w:rsid w:val="3DC36FC3"/>
    <w:rsid w:val="3DC72F39"/>
    <w:rsid w:val="3DC8EC6B"/>
    <w:rsid w:val="3DCB572F"/>
    <w:rsid w:val="3DCF699D"/>
    <w:rsid w:val="3DD0582C"/>
    <w:rsid w:val="3DD930C5"/>
    <w:rsid w:val="3DF95E82"/>
    <w:rsid w:val="3E3C7C2F"/>
    <w:rsid w:val="3E4D54AF"/>
    <w:rsid w:val="3E8DC8C8"/>
    <w:rsid w:val="3E9B2ADC"/>
    <w:rsid w:val="3EB3F665"/>
    <w:rsid w:val="3EC1DAAE"/>
    <w:rsid w:val="3ECBCEF3"/>
    <w:rsid w:val="3ECEEC68"/>
    <w:rsid w:val="3ECFB206"/>
    <w:rsid w:val="3ED40298"/>
    <w:rsid w:val="3EDCB9B1"/>
    <w:rsid w:val="3EE6775A"/>
    <w:rsid w:val="3EFF6001"/>
    <w:rsid w:val="3F3928AD"/>
    <w:rsid w:val="3F3E9FAE"/>
    <w:rsid w:val="3F499F57"/>
    <w:rsid w:val="3F51744F"/>
    <w:rsid w:val="3F64D801"/>
    <w:rsid w:val="3F66A138"/>
    <w:rsid w:val="3F6CD253"/>
    <w:rsid w:val="3F74EC8F"/>
    <w:rsid w:val="3F7C381D"/>
    <w:rsid w:val="3F86D2B7"/>
    <w:rsid w:val="3F8E5BF4"/>
    <w:rsid w:val="3FCEA445"/>
    <w:rsid w:val="3FD15E02"/>
    <w:rsid w:val="3FD80034"/>
    <w:rsid w:val="3FF9AC94"/>
    <w:rsid w:val="4018BE8C"/>
    <w:rsid w:val="402183F6"/>
    <w:rsid w:val="403C443B"/>
    <w:rsid w:val="40487451"/>
    <w:rsid w:val="4068DEFC"/>
    <w:rsid w:val="40691CDF"/>
    <w:rsid w:val="408A5E49"/>
    <w:rsid w:val="40D99F52"/>
    <w:rsid w:val="40E82B9B"/>
    <w:rsid w:val="41002289"/>
    <w:rsid w:val="410EABDD"/>
    <w:rsid w:val="411FD694"/>
    <w:rsid w:val="4154F998"/>
    <w:rsid w:val="415EFDA6"/>
    <w:rsid w:val="41734615"/>
    <w:rsid w:val="41808D31"/>
    <w:rsid w:val="418CCC0A"/>
    <w:rsid w:val="41A3F724"/>
    <w:rsid w:val="41A6A4E3"/>
    <w:rsid w:val="41BF3892"/>
    <w:rsid w:val="41C4A805"/>
    <w:rsid w:val="41D828A4"/>
    <w:rsid w:val="41DA295F"/>
    <w:rsid w:val="41F04A3C"/>
    <w:rsid w:val="42085CEE"/>
    <w:rsid w:val="420CAB7B"/>
    <w:rsid w:val="421377E5"/>
    <w:rsid w:val="421D171D"/>
    <w:rsid w:val="4221F219"/>
    <w:rsid w:val="4230BC25"/>
    <w:rsid w:val="427E42C4"/>
    <w:rsid w:val="42854A09"/>
    <w:rsid w:val="4296E0E6"/>
    <w:rsid w:val="42A90F20"/>
    <w:rsid w:val="42B6DCDC"/>
    <w:rsid w:val="42CE1C47"/>
    <w:rsid w:val="42E4A481"/>
    <w:rsid w:val="4306500C"/>
    <w:rsid w:val="430F2EAF"/>
    <w:rsid w:val="432830EA"/>
    <w:rsid w:val="4336C06D"/>
    <w:rsid w:val="433B14B3"/>
    <w:rsid w:val="434093E6"/>
    <w:rsid w:val="4341CDC1"/>
    <w:rsid w:val="4368341D"/>
    <w:rsid w:val="43695EC6"/>
    <w:rsid w:val="438937DF"/>
    <w:rsid w:val="43EDAAD7"/>
    <w:rsid w:val="43F565B9"/>
    <w:rsid w:val="43F67B7F"/>
    <w:rsid w:val="4415E38C"/>
    <w:rsid w:val="442D2065"/>
    <w:rsid w:val="442D4297"/>
    <w:rsid w:val="442E43DE"/>
    <w:rsid w:val="443D098A"/>
    <w:rsid w:val="44741918"/>
    <w:rsid w:val="4485A1F3"/>
    <w:rsid w:val="448E5E41"/>
    <w:rsid w:val="44A2C852"/>
    <w:rsid w:val="44C0429F"/>
    <w:rsid w:val="44E19E9C"/>
    <w:rsid w:val="44EAB3FA"/>
    <w:rsid w:val="44F07018"/>
    <w:rsid w:val="451BE3E9"/>
    <w:rsid w:val="45249846"/>
    <w:rsid w:val="454C7C3B"/>
    <w:rsid w:val="4576CC13"/>
    <w:rsid w:val="457773D3"/>
    <w:rsid w:val="4584E4A3"/>
    <w:rsid w:val="459C5779"/>
    <w:rsid w:val="459CBB61"/>
    <w:rsid w:val="459D823B"/>
    <w:rsid w:val="45D58F59"/>
    <w:rsid w:val="45DB0437"/>
    <w:rsid w:val="45DC6228"/>
    <w:rsid w:val="4601453C"/>
    <w:rsid w:val="46028594"/>
    <w:rsid w:val="461256CE"/>
    <w:rsid w:val="463BDE9E"/>
    <w:rsid w:val="46423D65"/>
    <w:rsid w:val="464862CA"/>
    <w:rsid w:val="4649380F"/>
    <w:rsid w:val="464E68F5"/>
    <w:rsid w:val="4651BC0D"/>
    <w:rsid w:val="466FFC7C"/>
    <w:rsid w:val="4670AA3A"/>
    <w:rsid w:val="46785DA6"/>
    <w:rsid w:val="46853BCF"/>
    <w:rsid w:val="468570AA"/>
    <w:rsid w:val="46893098"/>
    <w:rsid w:val="46A0BF72"/>
    <w:rsid w:val="46A3C5E4"/>
    <w:rsid w:val="46B55E47"/>
    <w:rsid w:val="46D6E768"/>
    <w:rsid w:val="46DCB6D4"/>
    <w:rsid w:val="46E42413"/>
    <w:rsid w:val="46EDF1D5"/>
    <w:rsid w:val="46EE0392"/>
    <w:rsid w:val="46EEDDDF"/>
    <w:rsid w:val="46F31E8E"/>
    <w:rsid w:val="46F5B51E"/>
    <w:rsid w:val="47020A67"/>
    <w:rsid w:val="470735D5"/>
    <w:rsid w:val="47134434"/>
    <w:rsid w:val="4727298E"/>
    <w:rsid w:val="4731E34F"/>
    <w:rsid w:val="47361F35"/>
    <w:rsid w:val="4762EBB1"/>
    <w:rsid w:val="4765E4A0"/>
    <w:rsid w:val="476A5209"/>
    <w:rsid w:val="477A51D9"/>
    <w:rsid w:val="4785A2BB"/>
    <w:rsid w:val="4785F6C8"/>
    <w:rsid w:val="478FACAC"/>
    <w:rsid w:val="47AEF4DB"/>
    <w:rsid w:val="47EFCEB5"/>
    <w:rsid w:val="480711F5"/>
    <w:rsid w:val="481BBF88"/>
    <w:rsid w:val="481F45F1"/>
    <w:rsid w:val="485DD23E"/>
    <w:rsid w:val="48959C60"/>
    <w:rsid w:val="489689F8"/>
    <w:rsid w:val="48AA24B7"/>
    <w:rsid w:val="48D9C962"/>
    <w:rsid w:val="48F7120B"/>
    <w:rsid w:val="4906226A"/>
    <w:rsid w:val="490D301B"/>
    <w:rsid w:val="492AC159"/>
    <w:rsid w:val="49393C7C"/>
    <w:rsid w:val="496E38A1"/>
    <w:rsid w:val="497A3456"/>
    <w:rsid w:val="49811EE3"/>
    <w:rsid w:val="49C1C8C3"/>
    <w:rsid w:val="49D6A9C5"/>
    <w:rsid w:val="49D7579A"/>
    <w:rsid w:val="49E0554B"/>
    <w:rsid w:val="49E709D5"/>
    <w:rsid w:val="49E7608B"/>
    <w:rsid w:val="49EBF09F"/>
    <w:rsid w:val="49FDFBF7"/>
    <w:rsid w:val="4A1A3277"/>
    <w:rsid w:val="4A29B0A9"/>
    <w:rsid w:val="4A44B30C"/>
    <w:rsid w:val="4A4DC303"/>
    <w:rsid w:val="4A679AA4"/>
    <w:rsid w:val="4A7E8553"/>
    <w:rsid w:val="4A99417D"/>
    <w:rsid w:val="4A9C65C6"/>
    <w:rsid w:val="4AB2E127"/>
    <w:rsid w:val="4ACC5D44"/>
    <w:rsid w:val="4ADBE757"/>
    <w:rsid w:val="4AF4F4A5"/>
    <w:rsid w:val="4B0F102E"/>
    <w:rsid w:val="4B5AA1F9"/>
    <w:rsid w:val="4B75943C"/>
    <w:rsid w:val="4B972C82"/>
    <w:rsid w:val="4BDAFDCA"/>
    <w:rsid w:val="4BDB8E6B"/>
    <w:rsid w:val="4BF0491C"/>
    <w:rsid w:val="4C015B73"/>
    <w:rsid w:val="4C3E47B9"/>
    <w:rsid w:val="4C8CDF62"/>
    <w:rsid w:val="4C9029F0"/>
    <w:rsid w:val="4C918FE4"/>
    <w:rsid w:val="4CA5C9E2"/>
    <w:rsid w:val="4CCC1556"/>
    <w:rsid w:val="4CED43BE"/>
    <w:rsid w:val="4D179B3A"/>
    <w:rsid w:val="4D1FE48B"/>
    <w:rsid w:val="4D29D3A6"/>
    <w:rsid w:val="4D31EA8B"/>
    <w:rsid w:val="4D394C32"/>
    <w:rsid w:val="4D417B93"/>
    <w:rsid w:val="4D4BB1F9"/>
    <w:rsid w:val="4D6392AA"/>
    <w:rsid w:val="4D6AF92C"/>
    <w:rsid w:val="4D805F2A"/>
    <w:rsid w:val="4D92D771"/>
    <w:rsid w:val="4D9C5166"/>
    <w:rsid w:val="4DAB2A42"/>
    <w:rsid w:val="4DD39DD5"/>
    <w:rsid w:val="4DD8FBBD"/>
    <w:rsid w:val="4DE9D2D3"/>
    <w:rsid w:val="4DEB0432"/>
    <w:rsid w:val="4DFC6D3E"/>
    <w:rsid w:val="4E025775"/>
    <w:rsid w:val="4E48E031"/>
    <w:rsid w:val="4E4BCBF1"/>
    <w:rsid w:val="4E6AADA3"/>
    <w:rsid w:val="4E75B46F"/>
    <w:rsid w:val="4E84017C"/>
    <w:rsid w:val="4E8B8603"/>
    <w:rsid w:val="4EC15ED5"/>
    <w:rsid w:val="4ED1D1FC"/>
    <w:rsid w:val="4EF06FC7"/>
    <w:rsid w:val="4EF372AB"/>
    <w:rsid w:val="4EF6F447"/>
    <w:rsid w:val="4F11524D"/>
    <w:rsid w:val="4F134E46"/>
    <w:rsid w:val="4F181B44"/>
    <w:rsid w:val="4F430A46"/>
    <w:rsid w:val="4F532B7C"/>
    <w:rsid w:val="4F680826"/>
    <w:rsid w:val="4F7E83CC"/>
    <w:rsid w:val="4F99325D"/>
    <w:rsid w:val="4FAAA6EA"/>
    <w:rsid w:val="4FB72B77"/>
    <w:rsid w:val="4FCBFC50"/>
    <w:rsid w:val="4FFDB78A"/>
    <w:rsid w:val="500C51D5"/>
    <w:rsid w:val="501AC98F"/>
    <w:rsid w:val="5030DB32"/>
    <w:rsid w:val="50390413"/>
    <w:rsid w:val="504754F5"/>
    <w:rsid w:val="505AA9E8"/>
    <w:rsid w:val="5084EB6E"/>
    <w:rsid w:val="508765B8"/>
    <w:rsid w:val="5089D372"/>
    <w:rsid w:val="50B3EBA5"/>
    <w:rsid w:val="50BE2D99"/>
    <w:rsid w:val="50BED355"/>
    <w:rsid w:val="50D04717"/>
    <w:rsid w:val="50E4C61C"/>
    <w:rsid w:val="50EEB4B0"/>
    <w:rsid w:val="50F068A6"/>
    <w:rsid w:val="5103795B"/>
    <w:rsid w:val="512EB3F9"/>
    <w:rsid w:val="513AFFAE"/>
    <w:rsid w:val="51718A30"/>
    <w:rsid w:val="5196674F"/>
    <w:rsid w:val="51C5ECD0"/>
    <w:rsid w:val="51E5D122"/>
    <w:rsid w:val="51F03881"/>
    <w:rsid w:val="520A456E"/>
    <w:rsid w:val="520F60AE"/>
    <w:rsid w:val="522019F3"/>
    <w:rsid w:val="522111E1"/>
    <w:rsid w:val="5224EB12"/>
    <w:rsid w:val="524706B1"/>
    <w:rsid w:val="5258784D"/>
    <w:rsid w:val="528F9880"/>
    <w:rsid w:val="52AFC47F"/>
    <w:rsid w:val="52DB246F"/>
    <w:rsid w:val="52E1A624"/>
    <w:rsid w:val="52FD5E78"/>
    <w:rsid w:val="53081964"/>
    <w:rsid w:val="531DF6A1"/>
    <w:rsid w:val="533237B0"/>
    <w:rsid w:val="53390053"/>
    <w:rsid w:val="5340090F"/>
    <w:rsid w:val="534C68FE"/>
    <w:rsid w:val="536B979E"/>
    <w:rsid w:val="5372D04F"/>
    <w:rsid w:val="539215AB"/>
    <w:rsid w:val="539FD52B"/>
    <w:rsid w:val="53BBE2C8"/>
    <w:rsid w:val="53C5223D"/>
    <w:rsid w:val="53D09ABE"/>
    <w:rsid w:val="53DFD619"/>
    <w:rsid w:val="53E3F22A"/>
    <w:rsid w:val="53EB8C67"/>
    <w:rsid w:val="544ADB27"/>
    <w:rsid w:val="544EA2C5"/>
    <w:rsid w:val="5450F1B8"/>
    <w:rsid w:val="5460F2D5"/>
    <w:rsid w:val="548E5A45"/>
    <w:rsid w:val="54A9565B"/>
    <w:rsid w:val="54AD4CDB"/>
    <w:rsid w:val="54BE2EC5"/>
    <w:rsid w:val="54DAB336"/>
    <w:rsid w:val="54EDEBBF"/>
    <w:rsid w:val="54F71B1D"/>
    <w:rsid w:val="550F94B9"/>
    <w:rsid w:val="551E6F82"/>
    <w:rsid w:val="55306E13"/>
    <w:rsid w:val="55538AE1"/>
    <w:rsid w:val="555FAA74"/>
    <w:rsid w:val="5560D6BB"/>
    <w:rsid w:val="5564989E"/>
    <w:rsid w:val="5592F68D"/>
    <w:rsid w:val="56104CB6"/>
    <w:rsid w:val="5618550B"/>
    <w:rsid w:val="56322816"/>
    <w:rsid w:val="56375D9B"/>
    <w:rsid w:val="56390733"/>
    <w:rsid w:val="5641D19E"/>
    <w:rsid w:val="56652EF8"/>
    <w:rsid w:val="56A525F1"/>
    <w:rsid w:val="56BA3FE3"/>
    <w:rsid w:val="56D2DB60"/>
    <w:rsid w:val="56E8DBF6"/>
    <w:rsid w:val="56E98A81"/>
    <w:rsid w:val="56F15967"/>
    <w:rsid w:val="57034782"/>
    <w:rsid w:val="5752F25E"/>
    <w:rsid w:val="57676829"/>
    <w:rsid w:val="57687800"/>
    <w:rsid w:val="576E5B27"/>
    <w:rsid w:val="57904ABF"/>
    <w:rsid w:val="579498F7"/>
    <w:rsid w:val="579B098E"/>
    <w:rsid w:val="57B479BF"/>
    <w:rsid w:val="57BEB0CD"/>
    <w:rsid w:val="57C5B531"/>
    <w:rsid w:val="57E04960"/>
    <w:rsid w:val="57F3F346"/>
    <w:rsid w:val="58057C08"/>
    <w:rsid w:val="58152FAC"/>
    <w:rsid w:val="582AF3B4"/>
    <w:rsid w:val="58374460"/>
    <w:rsid w:val="583EA791"/>
    <w:rsid w:val="586FCB5D"/>
    <w:rsid w:val="58772B08"/>
    <w:rsid w:val="588800F7"/>
    <w:rsid w:val="58982173"/>
    <w:rsid w:val="58C21F4C"/>
    <w:rsid w:val="58C43BC6"/>
    <w:rsid w:val="58F2F102"/>
    <w:rsid w:val="58FC98CE"/>
    <w:rsid w:val="592433BA"/>
    <w:rsid w:val="593501B4"/>
    <w:rsid w:val="59619A9C"/>
    <w:rsid w:val="5965EB00"/>
    <w:rsid w:val="596A5CE3"/>
    <w:rsid w:val="59754EDA"/>
    <w:rsid w:val="597D7AF2"/>
    <w:rsid w:val="5994CC5C"/>
    <w:rsid w:val="5997D7B0"/>
    <w:rsid w:val="59B096ED"/>
    <w:rsid w:val="59DEA267"/>
    <w:rsid w:val="59E17459"/>
    <w:rsid w:val="59F680F3"/>
    <w:rsid w:val="59F6E0CA"/>
    <w:rsid w:val="59FEC40A"/>
    <w:rsid w:val="5A05ABDE"/>
    <w:rsid w:val="5A19BB15"/>
    <w:rsid w:val="5A3A9A9C"/>
    <w:rsid w:val="5A598585"/>
    <w:rsid w:val="5A66CE2D"/>
    <w:rsid w:val="5A6FDCB4"/>
    <w:rsid w:val="5A7C6497"/>
    <w:rsid w:val="5A8610D3"/>
    <w:rsid w:val="5A883506"/>
    <w:rsid w:val="5A8BC210"/>
    <w:rsid w:val="5A9184A2"/>
    <w:rsid w:val="5AA0B954"/>
    <w:rsid w:val="5AAC3893"/>
    <w:rsid w:val="5AB0DA39"/>
    <w:rsid w:val="5AC0041B"/>
    <w:rsid w:val="5AFD6AFD"/>
    <w:rsid w:val="5B06D4F3"/>
    <w:rsid w:val="5B2966F4"/>
    <w:rsid w:val="5B3BA356"/>
    <w:rsid w:val="5B74BC9C"/>
    <w:rsid w:val="5B7A685E"/>
    <w:rsid w:val="5B937BF9"/>
    <w:rsid w:val="5B959748"/>
    <w:rsid w:val="5B96E973"/>
    <w:rsid w:val="5B9C6749"/>
    <w:rsid w:val="5B9E232A"/>
    <w:rsid w:val="5BAECBCA"/>
    <w:rsid w:val="5BBAC9B2"/>
    <w:rsid w:val="5BE66B30"/>
    <w:rsid w:val="5C308BE1"/>
    <w:rsid w:val="5C4548A4"/>
    <w:rsid w:val="5C7305A8"/>
    <w:rsid w:val="5C98E73D"/>
    <w:rsid w:val="5CA8F7A4"/>
    <w:rsid w:val="5CBBB71A"/>
    <w:rsid w:val="5CCBC55C"/>
    <w:rsid w:val="5CD773B7"/>
    <w:rsid w:val="5CF72A86"/>
    <w:rsid w:val="5CF764A0"/>
    <w:rsid w:val="5D012F87"/>
    <w:rsid w:val="5D254A4D"/>
    <w:rsid w:val="5D32E9E2"/>
    <w:rsid w:val="5D457469"/>
    <w:rsid w:val="5D6A4623"/>
    <w:rsid w:val="5D868452"/>
    <w:rsid w:val="5D870D87"/>
    <w:rsid w:val="5D954874"/>
    <w:rsid w:val="5DA84FD1"/>
    <w:rsid w:val="5DAB78FF"/>
    <w:rsid w:val="5DAC563B"/>
    <w:rsid w:val="5DCFFC60"/>
    <w:rsid w:val="5E01CB6E"/>
    <w:rsid w:val="5E0A92E6"/>
    <w:rsid w:val="5E3C9652"/>
    <w:rsid w:val="5E5F87A6"/>
    <w:rsid w:val="5E6BE8C3"/>
    <w:rsid w:val="5E6EC9CD"/>
    <w:rsid w:val="5E87CA63"/>
    <w:rsid w:val="5E933501"/>
    <w:rsid w:val="5E9C4FCF"/>
    <w:rsid w:val="5EAC296B"/>
    <w:rsid w:val="5EB59CB1"/>
    <w:rsid w:val="5EBA3D73"/>
    <w:rsid w:val="5EE2A282"/>
    <w:rsid w:val="5EFF94E9"/>
    <w:rsid w:val="5F0433D2"/>
    <w:rsid w:val="5F0A7174"/>
    <w:rsid w:val="5F0BB988"/>
    <w:rsid w:val="5F133217"/>
    <w:rsid w:val="5F1589A0"/>
    <w:rsid w:val="5F1EDF9D"/>
    <w:rsid w:val="5F297584"/>
    <w:rsid w:val="5F2D75B5"/>
    <w:rsid w:val="5F2ED997"/>
    <w:rsid w:val="5F2FC176"/>
    <w:rsid w:val="5F51B746"/>
    <w:rsid w:val="5F54FEC3"/>
    <w:rsid w:val="5F72ABB1"/>
    <w:rsid w:val="5FB36317"/>
    <w:rsid w:val="5FBC5E07"/>
    <w:rsid w:val="5FC1A43E"/>
    <w:rsid w:val="5FFFFA83"/>
    <w:rsid w:val="60042C4E"/>
    <w:rsid w:val="60071934"/>
    <w:rsid w:val="601C44B6"/>
    <w:rsid w:val="6037402B"/>
    <w:rsid w:val="603B5E18"/>
    <w:rsid w:val="603D7545"/>
    <w:rsid w:val="60447CDB"/>
    <w:rsid w:val="60629137"/>
    <w:rsid w:val="60699580"/>
    <w:rsid w:val="607F7317"/>
    <w:rsid w:val="6087FD7F"/>
    <w:rsid w:val="608E8951"/>
    <w:rsid w:val="60D03C85"/>
    <w:rsid w:val="60D410A3"/>
    <w:rsid w:val="60DEDC0A"/>
    <w:rsid w:val="610932E0"/>
    <w:rsid w:val="610977DA"/>
    <w:rsid w:val="612F459F"/>
    <w:rsid w:val="613806F2"/>
    <w:rsid w:val="614233A8"/>
    <w:rsid w:val="61474077"/>
    <w:rsid w:val="6148C693"/>
    <w:rsid w:val="614BF61D"/>
    <w:rsid w:val="61527AE3"/>
    <w:rsid w:val="6166217E"/>
    <w:rsid w:val="616E1342"/>
    <w:rsid w:val="616FBAC0"/>
    <w:rsid w:val="6171D280"/>
    <w:rsid w:val="619DC43C"/>
    <w:rsid w:val="61B9224A"/>
    <w:rsid w:val="61CD5E38"/>
    <w:rsid w:val="61EABCE3"/>
    <w:rsid w:val="61ECBD83"/>
    <w:rsid w:val="620D7675"/>
    <w:rsid w:val="623A5971"/>
    <w:rsid w:val="62514A07"/>
    <w:rsid w:val="6262B68B"/>
    <w:rsid w:val="626395C0"/>
    <w:rsid w:val="627333B1"/>
    <w:rsid w:val="627684D5"/>
    <w:rsid w:val="62A81E82"/>
    <w:rsid w:val="62C1E6FB"/>
    <w:rsid w:val="62D7D401"/>
    <w:rsid w:val="62DE05E1"/>
    <w:rsid w:val="62EE76FE"/>
    <w:rsid w:val="630EBE8F"/>
    <w:rsid w:val="630FDAF1"/>
    <w:rsid w:val="6311D041"/>
    <w:rsid w:val="63193547"/>
    <w:rsid w:val="632662BB"/>
    <w:rsid w:val="63343FB7"/>
    <w:rsid w:val="634FEB17"/>
    <w:rsid w:val="6359A2C3"/>
    <w:rsid w:val="635ED35E"/>
    <w:rsid w:val="6377FE73"/>
    <w:rsid w:val="6382C4EF"/>
    <w:rsid w:val="639DC310"/>
    <w:rsid w:val="639F2E9A"/>
    <w:rsid w:val="63B1D2C5"/>
    <w:rsid w:val="63B33FED"/>
    <w:rsid w:val="63D7DFEA"/>
    <w:rsid w:val="63E3168D"/>
    <w:rsid w:val="63F18FC8"/>
    <w:rsid w:val="63F86A95"/>
    <w:rsid w:val="63FD969D"/>
    <w:rsid w:val="640D6A9D"/>
    <w:rsid w:val="642F9582"/>
    <w:rsid w:val="6448BDDF"/>
    <w:rsid w:val="646FA7B4"/>
    <w:rsid w:val="6479D46A"/>
    <w:rsid w:val="647C8E89"/>
    <w:rsid w:val="649888A7"/>
    <w:rsid w:val="64A2F320"/>
    <w:rsid w:val="64A62A6D"/>
    <w:rsid w:val="64E24BB0"/>
    <w:rsid w:val="64FF3B4A"/>
    <w:rsid w:val="65027685"/>
    <w:rsid w:val="650B9153"/>
    <w:rsid w:val="650F9A8E"/>
    <w:rsid w:val="652F6F24"/>
    <w:rsid w:val="6531658A"/>
    <w:rsid w:val="65352608"/>
    <w:rsid w:val="654180F7"/>
    <w:rsid w:val="65531A2F"/>
    <w:rsid w:val="655E3550"/>
    <w:rsid w:val="6571BAAA"/>
    <w:rsid w:val="657ED234"/>
    <w:rsid w:val="65A71937"/>
    <w:rsid w:val="65A8E015"/>
    <w:rsid w:val="65B783AB"/>
    <w:rsid w:val="65CBD6BD"/>
    <w:rsid w:val="65CEAB06"/>
    <w:rsid w:val="65D7AE45"/>
    <w:rsid w:val="65D7AF7C"/>
    <w:rsid w:val="65E1E535"/>
    <w:rsid w:val="65EA16D4"/>
    <w:rsid w:val="65F35E09"/>
    <w:rsid w:val="66020F22"/>
    <w:rsid w:val="6606B8C8"/>
    <w:rsid w:val="6607B62C"/>
    <w:rsid w:val="66131752"/>
    <w:rsid w:val="6613F687"/>
    <w:rsid w:val="6615BD0F"/>
    <w:rsid w:val="6629BDDC"/>
    <w:rsid w:val="66345908"/>
    <w:rsid w:val="663B133E"/>
    <w:rsid w:val="66729E70"/>
    <w:rsid w:val="66781B28"/>
    <w:rsid w:val="66858F35"/>
    <w:rsid w:val="66BE2E06"/>
    <w:rsid w:val="66BFBB92"/>
    <w:rsid w:val="66CE7729"/>
    <w:rsid w:val="66D5E85F"/>
    <w:rsid w:val="66DECB37"/>
    <w:rsid w:val="66E75AA1"/>
    <w:rsid w:val="66EAB4D4"/>
    <w:rsid w:val="67045968"/>
    <w:rsid w:val="6718B17E"/>
    <w:rsid w:val="671CABEE"/>
    <w:rsid w:val="6735375F"/>
    <w:rsid w:val="679E8723"/>
    <w:rsid w:val="67A49BD0"/>
    <w:rsid w:val="67B962B2"/>
    <w:rsid w:val="67C44707"/>
    <w:rsid w:val="67E34869"/>
    <w:rsid w:val="67F22145"/>
    <w:rsid w:val="6835CBEB"/>
    <w:rsid w:val="683D74BC"/>
    <w:rsid w:val="684C272D"/>
    <w:rsid w:val="6859FD18"/>
    <w:rsid w:val="685FC8D8"/>
    <w:rsid w:val="68682690"/>
    <w:rsid w:val="6869064C"/>
    <w:rsid w:val="687745C5"/>
    <w:rsid w:val="6877BD23"/>
    <w:rsid w:val="6882E9AA"/>
    <w:rsid w:val="68AB09D9"/>
    <w:rsid w:val="68BB1CEB"/>
    <w:rsid w:val="68C08B8B"/>
    <w:rsid w:val="68D15C82"/>
    <w:rsid w:val="68E080D7"/>
    <w:rsid w:val="68E65023"/>
    <w:rsid w:val="68F65A99"/>
    <w:rsid w:val="68FEF446"/>
    <w:rsid w:val="690D9052"/>
    <w:rsid w:val="691FF0B6"/>
    <w:rsid w:val="69275015"/>
    <w:rsid w:val="693D660D"/>
    <w:rsid w:val="69553313"/>
    <w:rsid w:val="69679578"/>
    <w:rsid w:val="697BEA03"/>
    <w:rsid w:val="6990FAC2"/>
    <w:rsid w:val="6991AA80"/>
    <w:rsid w:val="69BE34B3"/>
    <w:rsid w:val="69D6230F"/>
    <w:rsid w:val="6A1932F6"/>
    <w:rsid w:val="6A25B705"/>
    <w:rsid w:val="6A28B7E9"/>
    <w:rsid w:val="6A2C08AA"/>
    <w:rsid w:val="6A47883D"/>
    <w:rsid w:val="6A5A928B"/>
    <w:rsid w:val="6A678F19"/>
    <w:rsid w:val="6A6A0666"/>
    <w:rsid w:val="6A732E22"/>
    <w:rsid w:val="6A7696DE"/>
    <w:rsid w:val="6AA83F07"/>
    <w:rsid w:val="6AB506C3"/>
    <w:rsid w:val="6AB515BB"/>
    <w:rsid w:val="6AB8B10A"/>
    <w:rsid w:val="6AB93671"/>
    <w:rsid w:val="6AD73168"/>
    <w:rsid w:val="6ADACCA9"/>
    <w:rsid w:val="6AE2EAC9"/>
    <w:rsid w:val="6AEC695F"/>
    <w:rsid w:val="6AF08F4A"/>
    <w:rsid w:val="6AF10374"/>
    <w:rsid w:val="6B1E4FEA"/>
    <w:rsid w:val="6B1F065E"/>
    <w:rsid w:val="6B3E0FFA"/>
    <w:rsid w:val="6B71B809"/>
    <w:rsid w:val="6B81F69A"/>
    <w:rsid w:val="6B864433"/>
    <w:rsid w:val="6BCA83EC"/>
    <w:rsid w:val="6BD8E650"/>
    <w:rsid w:val="6BDB9E95"/>
    <w:rsid w:val="6BE53E66"/>
    <w:rsid w:val="6C035F7A"/>
    <w:rsid w:val="6C0E486A"/>
    <w:rsid w:val="6C1E0613"/>
    <w:rsid w:val="6C260ED0"/>
    <w:rsid w:val="6C378B0B"/>
    <w:rsid w:val="6C3B659F"/>
    <w:rsid w:val="6C653431"/>
    <w:rsid w:val="6C7E0673"/>
    <w:rsid w:val="6C84E64F"/>
    <w:rsid w:val="6CAB1846"/>
    <w:rsid w:val="6CD0F6D6"/>
    <w:rsid w:val="6CF2F671"/>
    <w:rsid w:val="6D0D886A"/>
    <w:rsid w:val="6D0E5931"/>
    <w:rsid w:val="6D244D65"/>
    <w:rsid w:val="6D411691"/>
    <w:rsid w:val="6D48E20E"/>
    <w:rsid w:val="6D4B25FE"/>
    <w:rsid w:val="6D7B7A9A"/>
    <w:rsid w:val="6D7E3912"/>
    <w:rsid w:val="6DA65666"/>
    <w:rsid w:val="6DA91671"/>
    <w:rsid w:val="6DB14453"/>
    <w:rsid w:val="6DD20F88"/>
    <w:rsid w:val="6DEE70BB"/>
    <w:rsid w:val="6E014B5D"/>
    <w:rsid w:val="6E285E44"/>
    <w:rsid w:val="6E5EEEFE"/>
    <w:rsid w:val="6E7396EB"/>
    <w:rsid w:val="6E7E8A4E"/>
    <w:rsid w:val="6E812B3C"/>
    <w:rsid w:val="6EA958CB"/>
    <w:rsid w:val="6EB014C0"/>
    <w:rsid w:val="6ECA2F23"/>
    <w:rsid w:val="6F31EC05"/>
    <w:rsid w:val="6F39D371"/>
    <w:rsid w:val="6F6F9F1E"/>
    <w:rsid w:val="6F886D7C"/>
    <w:rsid w:val="6FB7C40D"/>
    <w:rsid w:val="6FC42CC3"/>
    <w:rsid w:val="6FC47497"/>
    <w:rsid w:val="6FDFD65C"/>
    <w:rsid w:val="7017DBB0"/>
    <w:rsid w:val="70221F30"/>
    <w:rsid w:val="703C520A"/>
    <w:rsid w:val="7065170D"/>
    <w:rsid w:val="7079317C"/>
    <w:rsid w:val="7079BA6A"/>
    <w:rsid w:val="708BF9B1"/>
    <w:rsid w:val="708FD150"/>
    <w:rsid w:val="7092CE55"/>
    <w:rsid w:val="70A61D4E"/>
    <w:rsid w:val="70BB291C"/>
    <w:rsid w:val="70D4184D"/>
    <w:rsid w:val="70DA9227"/>
    <w:rsid w:val="70DA95A5"/>
    <w:rsid w:val="70FD6273"/>
    <w:rsid w:val="710E188A"/>
    <w:rsid w:val="7123CAA4"/>
    <w:rsid w:val="7137BA8E"/>
    <w:rsid w:val="71398B67"/>
    <w:rsid w:val="714EEBBE"/>
    <w:rsid w:val="715BA992"/>
    <w:rsid w:val="7165E4BE"/>
    <w:rsid w:val="71671341"/>
    <w:rsid w:val="71753606"/>
    <w:rsid w:val="71827548"/>
    <w:rsid w:val="7188DD8E"/>
    <w:rsid w:val="71972CF5"/>
    <w:rsid w:val="71B441D6"/>
    <w:rsid w:val="71B85BD0"/>
    <w:rsid w:val="71C49B4C"/>
    <w:rsid w:val="71E7B701"/>
    <w:rsid w:val="72243AEB"/>
    <w:rsid w:val="7235B69E"/>
    <w:rsid w:val="7251EA1E"/>
    <w:rsid w:val="72526075"/>
    <w:rsid w:val="7256F97D"/>
    <w:rsid w:val="728966D8"/>
    <w:rsid w:val="72920D73"/>
    <w:rsid w:val="72A21C17"/>
    <w:rsid w:val="72B90F7D"/>
    <w:rsid w:val="72CB1F35"/>
    <w:rsid w:val="72D38AEF"/>
    <w:rsid w:val="72D62548"/>
    <w:rsid w:val="72DE58BB"/>
    <w:rsid w:val="72E0919F"/>
    <w:rsid w:val="72E73492"/>
    <w:rsid w:val="72F755F5"/>
    <w:rsid w:val="735CCB46"/>
    <w:rsid w:val="7364E37D"/>
    <w:rsid w:val="736B2CC9"/>
    <w:rsid w:val="7370E316"/>
    <w:rsid w:val="73827A5D"/>
    <w:rsid w:val="7387417C"/>
    <w:rsid w:val="739BCAC0"/>
    <w:rsid w:val="739E3E9A"/>
    <w:rsid w:val="73C77212"/>
    <w:rsid w:val="73D2C73D"/>
    <w:rsid w:val="73EB2AED"/>
    <w:rsid w:val="73ED4E0D"/>
    <w:rsid w:val="73FABCA1"/>
    <w:rsid w:val="741BAE25"/>
    <w:rsid w:val="743B19D2"/>
    <w:rsid w:val="7468A8AC"/>
    <w:rsid w:val="746F5B50"/>
    <w:rsid w:val="74CD2B84"/>
    <w:rsid w:val="74DBA114"/>
    <w:rsid w:val="74DCAF15"/>
    <w:rsid w:val="74E914CE"/>
    <w:rsid w:val="74F09A22"/>
    <w:rsid w:val="74F70F7E"/>
    <w:rsid w:val="750A2086"/>
    <w:rsid w:val="751D4C9A"/>
    <w:rsid w:val="7524D71A"/>
    <w:rsid w:val="752A552A"/>
    <w:rsid w:val="752BC684"/>
    <w:rsid w:val="752EEB22"/>
    <w:rsid w:val="754265E9"/>
    <w:rsid w:val="7551C1A3"/>
    <w:rsid w:val="7562E78A"/>
    <w:rsid w:val="75A67447"/>
    <w:rsid w:val="75BC6BBA"/>
    <w:rsid w:val="75C6F61C"/>
    <w:rsid w:val="75CB3344"/>
    <w:rsid w:val="75D5F3C5"/>
    <w:rsid w:val="75DE5BEB"/>
    <w:rsid w:val="75E85182"/>
    <w:rsid w:val="760529CF"/>
    <w:rsid w:val="7617FA81"/>
    <w:rsid w:val="761818EF"/>
    <w:rsid w:val="76223E14"/>
    <w:rsid w:val="76237AA5"/>
    <w:rsid w:val="76550F00"/>
    <w:rsid w:val="7660E280"/>
    <w:rsid w:val="76678253"/>
    <w:rsid w:val="767F7019"/>
    <w:rsid w:val="76B66076"/>
    <w:rsid w:val="76D814F9"/>
    <w:rsid w:val="76FD467F"/>
    <w:rsid w:val="76FEEEA4"/>
    <w:rsid w:val="772B537E"/>
    <w:rsid w:val="774CD693"/>
    <w:rsid w:val="7756380E"/>
    <w:rsid w:val="775730F1"/>
    <w:rsid w:val="77674823"/>
    <w:rsid w:val="776949AC"/>
    <w:rsid w:val="77794C90"/>
    <w:rsid w:val="777C449A"/>
    <w:rsid w:val="77834578"/>
    <w:rsid w:val="779D088B"/>
    <w:rsid w:val="77AD9A2C"/>
    <w:rsid w:val="77BAF87C"/>
    <w:rsid w:val="77BDFB85"/>
    <w:rsid w:val="77C41A33"/>
    <w:rsid w:val="77D724A7"/>
    <w:rsid w:val="77DD91FF"/>
    <w:rsid w:val="77E5E66C"/>
    <w:rsid w:val="77EE3AB9"/>
    <w:rsid w:val="77FDC359"/>
    <w:rsid w:val="77FEAEDC"/>
    <w:rsid w:val="7807989C"/>
    <w:rsid w:val="7816199F"/>
    <w:rsid w:val="7822B5BA"/>
    <w:rsid w:val="783B6828"/>
    <w:rsid w:val="783CDE98"/>
    <w:rsid w:val="7840C0DA"/>
    <w:rsid w:val="785D3F70"/>
    <w:rsid w:val="7869F832"/>
    <w:rsid w:val="786C833C"/>
    <w:rsid w:val="78A390D4"/>
    <w:rsid w:val="78ADAE1D"/>
    <w:rsid w:val="78BB5BE9"/>
    <w:rsid w:val="78DCBD50"/>
    <w:rsid w:val="78E5A300"/>
    <w:rsid w:val="78E920F7"/>
    <w:rsid w:val="78F4B262"/>
    <w:rsid w:val="791FBEFB"/>
    <w:rsid w:val="7920F712"/>
    <w:rsid w:val="7928F037"/>
    <w:rsid w:val="7933F075"/>
    <w:rsid w:val="793AE8CB"/>
    <w:rsid w:val="794801CA"/>
    <w:rsid w:val="7951E6AC"/>
    <w:rsid w:val="799AFFA9"/>
    <w:rsid w:val="79A3DD0E"/>
    <w:rsid w:val="79D5B13B"/>
    <w:rsid w:val="79EE15EA"/>
    <w:rsid w:val="7A1149C1"/>
    <w:rsid w:val="7A14172E"/>
    <w:rsid w:val="7A150043"/>
    <w:rsid w:val="7A1D802D"/>
    <w:rsid w:val="7A28A7CB"/>
    <w:rsid w:val="7A395D98"/>
    <w:rsid w:val="7A6192AA"/>
    <w:rsid w:val="7A6A06EB"/>
    <w:rsid w:val="7A788948"/>
    <w:rsid w:val="7AACE6FA"/>
    <w:rsid w:val="7AC261DB"/>
    <w:rsid w:val="7AC2D4BD"/>
    <w:rsid w:val="7ADEB312"/>
    <w:rsid w:val="7AE3D22B"/>
    <w:rsid w:val="7AE55CF5"/>
    <w:rsid w:val="7AE7DE3A"/>
    <w:rsid w:val="7AEE14DF"/>
    <w:rsid w:val="7B014311"/>
    <w:rsid w:val="7B08068A"/>
    <w:rsid w:val="7B322D47"/>
    <w:rsid w:val="7B7EF54A"/>
    <w:rsid w:val="7BA32BFD"/>
    <w:rsid w:val="7BAE02A2"/>
    <w:rsid w:val="7BB172C9"/>
    <w:rsid w:val="7BBC0FF7"/>
    <w:rsid w:val="7BCDDBDE"/>
    <w:rsid w:val="7BF8AC2F"/>
    <w:rsid w:val="7C092E91"/>
    <w:rsid w:val="7C11AB09"/>
    <w:rsid w:val="7C4F38BC"/>
    <w:rsid w:val="7C55D68C"/>
    <w:rsid w:val="7C7C0CF9"/>
    <w:rsid w:val="7C7DACAC"/>
    <w:rsid w:val="7C7F2799"/>
    <w:rsid w:val="7C7FA28C"/>
    <w:rsid w:val="7C89876E"/>
    <w:rsid w:val="7CAF61BB"/>
    <w:rsid w:val="7CC6021D"/>
    <w:rsid w:val="7CC646EA"/>
    <w:rsid w:val="7CD8E80F"/>
    <w:rsid w:val="7CE18E1B"/>
    <w:rsid w:val="7CEBCF80"/>
    <w:rsid w:val="7CF8101A"/>
    <w:rsid w:val="7CFC0F76"/>
    <w:rsid w:val="7D128266"/>
    <w:rsid w:val="7D2B99BA"/>
    <w:rsid w:val="7D2C4482"/>
    <w:rsid w:val="7D5987A1"/>
    <w:rsid w:val="7D5EBF53"/>
    <w:rsid w:val="7D62B6A6"/>
    <w:rsid w:val="7D6C267E"/>
    <w:rsid w:val="7D78E5CB"/>
    <w:rsid w:val="7D8AEAFD"/>
    <w:rsid w:val="7D9ADDDF"/>
    <w:rsid w:val="7DA62358"/>
    <w:rsid w:val="7DA970E7"/>
    <w:rsid w:val="7DAABDF6"/>
    <w:rsid w:val="7DAB2AC4"/>
    <w:rsid w:val="7DABC0A9"/>
    <w:rsid w:val="7DC28A33"/>
    <w:rsid w:val="7DCCAB7C"/>
    <w:rsid w:val="7DD5D0D5"/>
    <w:rsid w:val="7DD81B0C"/>
    <w:rsid w:val="7E1B72ED"/>
    <w:rsid w:val="7E338961"/>
    <w:rsid w:val="7E935A93"/>
    <w:rsid w:val="7E9AF0DC"/>
    <w:rsid w:val="7EBA844D"/>
    <w:rsid w:val="7EC0D596"/>
    <w:rsid w:val="7EC384BF"/>
    <w:rsid w:val="7EC42EE0"/>
    <w:rsid w:val="7EC78328"/>
    <w:rsid w:val="7ED1277D"/>
    <w:rsid w:val="7EF877FE"/>
    <w:rsid w:val="7EFCB67C"/>
    <w:rsid w:val="7F37991D"/>
    <w:rsid w:val="7F434DE7"/>
    <w:rsid w:val="7F537329"/>
    <w:rsid w:val="7F5B40B8"/>
    <w:rsid w:val="7F5E5A94"/>
    <w:rsid w:val="7F60C260"/>
    <w:rsid w:val="7F6ADB56"/>
    <w:rsid w:val="7F72A1B2"/>
    <w:rsid w:val="7F746E02"/>
    <w:rsid w:val="7F9BB94F"/>
    <w:rsid w:val="7FA983B4"/>
    <w:rsid w:val="7FB9FB7D"/>
    <w:rsid w:val="7FEB1E09"/>
    <w:rsid w:val="7FF1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49C279"/>
  <w15:docId w15:val="{90196171-529F-5D48-85B0-D2EDD730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3C4D"/>
    <w:pPr>
      <w:spacing w:before="100"/>
    </w:pPr>
    <w:rPr>
      <w:rFonts w:eastAsiaTheme="minorEastAsia"/>
      <w:sz w:val="20"/>
      <w:szCs w:val="20"/>
    </w:rPr>
  </w:style>
  <w:style w:type="paragraph" w:styleId="Titolo1">
    <w:name w:val="heading 1"/>
    <w:basedOn w:val="Normale"/>
    <w:next w:val="Normale"/>
    <w:link w:val="Titolo1Carattere"/>
    <w:uiPriority w:val="9"/>
    <w:qFormat/>
    <w:rsid w:val="00C93D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line="240" w:lineRule="auto"/>
      <w:outlineLvl w:val="0"/>
    </w:pPr>
    <w:rPr>
      <w:b/>
      <w:caps/>
      <w:color w:val="FFFFFF" w:themeColor="background1"/>
      <w:spacing w:val="15"/>
      <w:sz w:val="28"/>
      <w:szCs w:val="22"/>
    </w:rPr>
  </w:style>
  <w:style w:type="paragraph" w:styleId="Titolo2">
    <w:name w:val="heading 2"/>
    <w:basedOn w:val="Normale"/>
    <w:next w:val="Normale"/>
    <w:link w:val="Titolo2Carattere"/>
    <w:uiPriority w:val="9"/>
    <w:unhideWhenUsed/>
    <w:qFormat/>
    <w:rsid w:val="00C93D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pPr>
    <w:rPr>
      <w:b/>
      <w:caps/>
      <w:spacing w:val="15"/>
      <w:sz w:val="24"/>
    </w:rPr>
  </w:style>
  <w:style w:type="paragraph" w:styleId="Titolo3">
    <w:name w:val="heading 3"/>
    <w:basedOn w:val="Normale"/>
    <w:next w:val="Normale"/>
    <w:link w:val="Titolo3Carattere"/>
    <w:uiPriority w:val="9"/>
    <w:unhideWhenUsed/>
    <w:qFormat/>
    <w:rsid w:val="00910DFF"/>
    <w:pPr>
      <w:keepNext/>
      <w:keepLines/>
      <w:spacing w:before="0" w:line="240" w:lineRule="auto"/>
      <w:jc w:val="both"/>
      <w:outlineLvl w:val="2"/>
    </w:pPr>
    <w:rPr>
      <w:rFonts w:eastAsiaTheme="majorEastAsia" w:cstheme="majorBidi"/>
      <w:bCs/>
      <w:smallCaps/>
      <w:color w:val="4F81BD" w:themeColor="accent1"/>
      <w:sz w:val="22"/>
    </w:rPr>
  </w:style>
  <w:style w:type="paragraph" w:styleId="Titolo4">
    <w:name w:val="heading 4"/>
    <w:basedOn w:val="Normale"/>
    <w:next w:val="Normale"/>
    <w:link w:val="Titolo4Carattere"/>
    <w:uiPriority w:val="9"/>
    <w:unhideWhenUsed/>
    <w:qFormat/>
    <w:rsid w:val="008D4713"/>
    <w:pPr>
      <w:keepNext/>
      <w:keepLines/>
      <w:spacing w:before="240" w:after="120" w:line="240" w:lineRule="auto"/>
      <w:jc w:val="both"/>
      <w:outlineLvl w:val="3"/>
    </w:pPr>
    <w:rPr>
      <w:rFonts w:ascii="Calibri" w:eastAsiaTheme="majorEastAsia" w:hAnsi="Calibr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3DB7"/>
    <w:rPr>
      <w:rFonts w:eastAsiaTheme="minorEastAsia"/>
      <w:b/>
      <w:caps/>
      <w:color w:val="FFFFFF" w:themeColor="background1"/>
      <w:spacing w:val="15"/>
      <w:sz w:val="28"/>
      <w:shd w:val="clear" w:color="auto" w:fill="4F81BD" w:themeFill="accent1"/>
    </w:rPr>
  </w:style>
  <w:style w:type="character" w:customStyle="1" w:styleId="Titolo2Carattere">
    <w:name w:val="Titolo 2 Carattere"/>
    <w:basedOn w:val="Carpredefinitoparagrafo"/>
    <w:link w:val="Titolo2"/>
    <w:uiPriority w:val="9"/>
    <w:rsid w:val="00C93DB7"/>
    <w:rPr>
      <w:rFonts w:eastAsiaTheme="minorEastAsia"/>
      <w:b/>
      <w:caps/>
      <w:spacing w:val="15"/>
      <w:sz w:val="24"/>
      <w:szCs w:val="20"/>
      <w:shd w:val="clear" w:color="auto" w:fill="DBE5F1" w:themeFill="accent1" w:themeFillTint="33"/>
    </w:rPr>
  </w:style>
  <w:style w:type="character" w:customStyle="1" w:styleId="Titolo3Carattere">
    <w:name w:val="Titolo 3 Carattere"/>
    <w:basedOn w:val="Carpredefinitoparagrafo"/>
    <w:link w:val="Titolo3"/>
    <w:uiPriority w:val="9"/>
    <w:rsid w:val="00910DFF"/>
    <w:rPr>
      <w:rFonts w:eastAsiaTheme="majorEastAsia" w:cstheme="majorBidi"/>
      <w:bCs/>
      <w:smallCaps/>
      <w:color w:val="4F81BD" w:themeColor="accent1"/>
      <w:szCs w:val="20"/>
    </w:rPr>
  </w:style>
  <w:style w:type="character" w:customStyle="1" w:styleId="Titolo4Carattere">
    <w:name w:val="Titolo 4 Carattere"/>
    <w:basedOn w:val="Carpredefinitoparagrafo"/>
    <w:link w:val="Titolo4"/>
    <w:uiPriority w:val="9"/>
    <w:rsid w:val="008D4713"/>
    <w:rPr>
      <w:rFonts w:ascii="Calibri" w:eastAsiaTheme="majorEastAsia" w:hAnsi="Calibri" w:cstheme="majorBidi"/>
      <w:b/>
      <w:bCs/>
      <w:i/>
      <w:iCs/>
      <w:color w:val="4F81BD" w:themeColor="accent1"/>
      <w:sz w:val="20"/>
      <w:szCs w:val="20"/>
    </w:rPr>
  </w:style>
  <w:style w:type="paragraph" w:customStyle="1" w:styleId="Elencoacolori-Colore11">
    <w:name w:val="Elenco a colori - Colore 11"/>
    <w:basedOn w:val="Normale"/>
    <w:uiPriority w:val="34"/>
    <w:rsid w:val="00B13C4D"/>
    <w:pPr>
      <w:ind w:left="708"/>
    </w:pPr>
    <w:rPr>
      <w:rFonts w:ascii="Calibri" w:eastAsia="Calibri" w:hAnsi="Calibri" w:cs="Times New Roman"/>
    </w:rPr>
  </w:style>
  <w:style w:type="paragraph" w:styleId="Testonotaapidipagina">
    <w:name w:val="footnote text"/>
    <w:basedOn w:val="Normale"/>
    <w:link w:val="TestonotaapidipaginaCarattere"/>
    <w:uiPriority w:val="99"/>
    <w:unhideWhenUsed/>
    <w:rsid w:val="00B13C4D"/>
    <w:pPr>
      <w:spacing w:after="0" w:line="240" w:lineRule="auto"/>
    </w:pPr>
    <w:rPr>
      <w:rFonts w:ascii="Calibri" w:eastAsia="Calibri" w:hAnsi="Calibri" w:cs="Times New Roman"/>
    </w:rPr>
  </w:style>
  <w:style w:type="character" w:customStyle="1" w:styleId="TestonotaapidipaginaCarattere">
    <w:name w:val="Testo nota a piè di pagina Carattere"/>
    <w:basedOn w:val="Carpredefinitoparagrafo"/>
    <w:link w:val="Testonotaapidipagina"/>
    <w:uiPriority w:val="99"/>
    <w:rsid w:val="00B13C4D"/>
    <w:rPr>
      <w:rFonts w:ascii="Calibri" w:eastAsia="Calibri" w:hAnsi="Calibri" w:cs="Times New Roman"/>
      <w:sz w:val="20"/>
      <w:szCs w:val="20"/>
    </w:rPr>
  </w:style>
  <w:style w:type="character" w:styleId="Rimandonotaapidipagina">
    <w:name w:val="footnote reference"/>
    <w:basedOn w:val="Carpredefinitoparagrafo"/>
    <w:uiPriority w:val="99"/>
    <w:unhideWhenUsed/>
    <w:rsid w:val="00B13C4D"/>
    <w:rPr>
      <w:vertAlign w:val="superscript"/>
    </w:rPr>
  </w:style>
  <w:style w:type="character" w:customStyle="1" w:styleId="st">
    <w:name w:val="st"/>
    <w:basedOn w:val="Carpredefinitoparagrafo"/>
    <w:rsid w:val="00B13C4D"/>
  </w:style>
  <w:style w:type="character" w:styleId="Enfasigrassetto">
    <w:name w:val="Strong"/>
    <w:uiPriority w:val="22"/>
    <w:qFormat/>
    <w:rsid w:val="00B13C4D"/>
    <w:rPr>
      <w:b/>
      <w:bCs/>
    </w:rPr>
  </w:style>
  <w:style w:type="paragraph" w:styleId="Paragrafoelenco">
    <w:name w:val="List Paragraph"/>
    <w:basedOn w:val="Normale"/>
    <w:uiPriority w:val="34"/>
    <w:qFormat/>
    <w:rsid w:val="00B13C4D"/>
    <w:pPr>
      <w:ind w:left="720"/>
      <w:contextualSpacing/>
    </w:pPr>
  </w:style>
  <w:style w:type="paragraph" w:styleId="Testofumetto">
    <w:name w:val="Balloon Text"/>
    <w:basedOn w:val="Normale"/>
    <w:link w:val="TestofumettoCarattere"/>
    <w:uiPriority w:val="99"/>
    <w:semiHidden/>
    <w:unhideWhenUsed/>
    <w:rsid w:val="00B13C4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3C4D"/>
    <w:rPr>
      <w:rFonts w:ascii="Tahoma" w:eastAsiaTheme="minorEastAsia" w:hAnsi="Tahoma" w:cs="Tahoma"/>
      <w:sz w:val="16"/>
      <w:szCs w:val="16"/>
    </w:rPr>
  </w:style>
  <w:style w:type="paragraph" w:styleId="Nessunaspaziatura">
    <w:name w:val="No Spacing"/>
    <w:aliases w:val="p.ti attenzione"/>
    <w:basedOn w:val="Normale"/>
    <w:link w:val="NessunaspaziaturaCarattere"/>
    <w:uiPriority w:val="1"/>
    <w:qFormat/>
    <w:rsid w:val="00E90C45"/>
    <w:pPr>
      <w:spacing w:before="240" w:after="120" w:line="240" w:lineRule="auto"/>
    </w:pPr>
    <w:rPr>
      <w:b/>
      <w:color w:val="4F81BD" w:themeColor="accent1"/>
    </w:rPr>
  </w:style>
  <w:style w:type="character" w:customStyle="1" w:styleId="NessunaspaziaturaCarattere">
    <w:name w:val="Nessuna spaziatura Carattere"/>
    <w:aliases w:val="p.ti attenzione Carattere"/>
    <w:basedOn w:val="Carpredefinitoparagrafo"/>
    <w:link w:val="Nessunaspaziatura"/>
    <w:uiPriority w:val="1"/>
    <w:rsid w:val="00E90C45"/>
    <w:rPr>
      <w:rFonts w:eastAsiaTheme="minorEastAsia"/>
      <w:b/>
      <w:color w:val="4F81BD" w:themeColor="accent1"/>
      <w:sz w:val="20"/>
      <w:szCs w:val="20"/>
    </w:rPr>
  </w:style>
  <w:style w:type="character" w:styleId="Enfasicorsivo">
    <w:name w:val="Emphasis"/>
    <w:uiPriority w:val="20"/>
    <w:qFormat/>
    <w:rsid w:val="00B13C4D"/>
    <w:rPr>
      <w:caps/>
      <w:color w:val="243F60" w:themeColor="accent1" w:themeShade="7F"/>
      <w:spacing w:val="5"/>
    </w:rPr>
  </w:style>
  <w:style w:type="paragraph" w:styleId="Corpodeltesto3">
    <w:name w:val="Body Text 3"/>
    <w:basedOn w:val="Normale"/>
    <w:link w:val="Corpodeltesto3Carattere"/>
    <w:rsid w:val="00B13C4D"/>
    <w:pPr>
      <w:spacing w:before="0"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B13C4D"/>
    <w:rPr>
      <w:rFonts w:ascii="Times New Roman" w:eastAsia="Times New Roman" w:hAnsi="Times New Roman" w:cs="Times New Roman"/>
      <w:sz w:val="16"/>
      <w:szCs w:val="16"/>
      <w:lang w:eastAsia="it-IT"/>
    </w:rPr>
  </w:style>
  <w:style w:type="paragraph" w:customStyle="1" w:styleId="StileCorpodeltesto3LatinoCalibrinonlatinoCalibri">
    <w:name w:val="Stile Corpo del testo 3 + (Latino) Calibri (non latino) Calibri (..."/>
    <w:basedOn w:val="Corpodeltesto3"/>
    <w:rsid w:val="00B13C4D"/>
    <w:pPr>
      <w:jc w:val="both"/>
    </w:pPr>
    <w:rPr>
      <w:rFonts w:ascii="Calibri" w:hAnsi="Calibri" w:cs="Calibri"/>
      <w:bCs/>
      <w:sz w:val="20"/>
      <w:szCs w:val="20"/>
    </w:rPr>
  </w:style>
  <w:style w:type="paragraph" w:customStyle="1" w:styleId="Default">
    <w:name w:val="Default"/>
    <w:rsid w:val="00B13C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13C4D"/>
    <w:rPr>
      <w:color w:val="0000FF" w:themeColor="hyperlink"/>
      <w:u w:val="single"/>
    </w:rPr>
  </w:style>
  <w:style w:type="paragraph" w:styleId="Titolosommario">
    <w:name w:val="TOC Heading"/>
    <w:basedOn w:val="Titolo1"/>
    <w:next w:val="Normale"/>
    <w:uiPriority w:val="39"/>
    <w:unhideWhenUsed/>
    <w:qFormat/>
    <w:rsid w:val="00B13C4D"/>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caps w:val="0"/>
      <w:color w:val="365F91" w:themeColor="accent1" w:themeShade="BF"/>
      <w:spacing w:val="0"/>
      <w:sz w:val="32"/>
      <w:szCs w:val="32"/>
      <w:lang w:eastAsia="it-IT"/>
    </w:rPr>
  </w:style>
  <w:style w:type="table" w:styleId="Grigliatabella">
    <w:name w:val="Table Grid"/>
    <w:basedOn w:val="Tabellanormale"/>
    <w:uiPriority w:val="59"/>
    <w:rsid w:val="00B13C4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13C4D"/>
    <w:rPr>
      <w:sz w:val="16"/>
      <w:szCs w:val="16"/>
    </w:rPr>
  </w:style>
  <w:style w:type="paragraph" w:styleId="Testocommento">
    <w:name w:val="annotation text"/>
    <w:basedOn w:val="Normale"/>
    <w:link w:val="TestocommentoCarattere"/>
    <w:uiPriority w:val="99"/>
    <w:unhideWhenUsed/>
    <w:rsid w:val="00B13C4D"/>
    <w:pPr>
      <w:spacing w:before="200" w:line="240" w:lineRule="auto"/>
    </w:pPr>
  </w:style>
  <w:style w:type="character" w:customStyle="1" w:styleId="TestocommentoCarattere">
    <w:name w:val="Testo commento Carattere"/>
    <w:basedOn w:val="Carpredefinitoparagrafo"/>
    <w:link w:val="Testocommento"/>
    <w:uiPriority w:val="99"/>
    <w:rsid w:val="00B13C4D"/>
    <w:rPr>
      <w:rFonts w:eastAsiaTheme="minorEastAsia"/>
      <w:sz w:val="20"/>
      <w:szCs w:val="20"/>
    </w:rPr>
  </w:style>
  <w:style w:type="paragraph" w:customStyle="1" w:styleId="paragraph">
    <w:name w:val="paragraph"/>
    <w:basedOn w:val="Normale"/>
    <w:rsid w:val="00B13C4D"/>
    <w:pPr>
      <w:spacing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13C4D"/>
  </w:style>
  <w:style w:type="character" w:customStyle="1" w:styleId="eop">
    <w:name w:val="eop"/>
    <w:basedOn w:val="Carpredefinitoparagrafo"/>
    <w:rsid w:val="00B13C4D"/>
  </w:style>
  <w:style w:type="character" w:customStyle="1" w:styleId="spellingerror">
    <w:name w:val="spellingerror"/>
    <w:basedOn w:val="Carpredefinitoparagrafo"/>
    <w:rsid w:val="00B13C4D"/>
  </w:style>
  <w:style w:type="numbering" w:customStyle="1" w:styleId="Nessunelenco1">
    <w:name w:val="Nessun elenco1"/>
    <w:next w:val="Nessunelenco"/>
    <w:uiPriority w:val="99"/>
    <w:semiHidden/>
    <w:unhideWhenUsed/>
    <w:rsid w:val="00B13C4D"/>
  </w:style>
  <w:style w:type="table" w:customStyle="1" w:styleId="Grigliatabella1">
    <w:name w:val="Griglia tabella1"/>
    <w:basedOn w:val="Tabellanormale"/>
    <w:next w:val="Grigliatabella"/>
    <w:uiPriority w:val="59"/>
    <w:rsid w:val="00B13C4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C4D"/>
  </w:style>
  <w:style w:type="paragraph" w:styleId="Sommario1">
    <w:name w:val="toc 1"/>
    <w:basedOn w:val="Normale"/>
    <w:next w:val="Normale"/>
    <w:autoRedefine/>
    <w:uiPriority w:val="39"/>
    <w:unhideWhenUsed/>
    <w:rsid w:val="00B13C4D"/>
    <w:pPr>
      <w:spacing w:after="100"/>
    </w:pPr>
  </w:style>
  <w:style w:type="paragraph" w:styleId="Sommario2">
    <w:name w:val="toc 2"/>
    <w:basedOn w:val="Normale"/>
    <w:next w:val="Normale"/>
    <w:autoRedefine/>
    <w:uiPriority w:val="39"/>
    <w:unhideWhenUsed/>
    <w:rsid w:val="00B13C4D"/>
    <w:pPr>
      <w:spacing w:after="100"/>
      <w:ind w:left="200"/>
    </w:pPr>
  </w:style>
  <w:style w:type="paragraph" w:styleId="Sommario3">
    <w:name w:val="toc 3"/>
    <w:basedOn w:val="Normale"/>
    <w:next w:val="Normale"/>
    <w:autoRedefine/>
    <w:uiPriority w:val="39"/>
    <w:unhideWhenUsed/>
    <w:rsid w:val="00B13C4D"/>
    <w:pPr>
      <w:spacing w:after="100"/>
      <w:ind w:left="400"/>
    </w:pPr>
  </w:style>
  <w:style w:type="paragraph" w:styleId="Sommario4">
    <w:name w:val="toc 4"/>
    <w:basedOn w:val="Normale"/>
    <w:next w:val="Normale"/>
    <w:autoRedefine/>
    <w:uiPriority w:val="39"/>
    <w:unhideWhenUsed/>
    <w:rsid w:val="0076431A"/>
    <w:pPr>
      <w:tabs>
        <w:tab w:val="right" w:leader="dot" w:pos="9345"/>
      </w:tabs>
      <w:spacing w:before="0" w:after="100"/>
      <w:ind w:left="660"/>
    </w:pPr>
    <w:rPr>
      <w:noProof/>
      <w:szCs w:val="22"/>
      <w:lang w:eastAsia="it-IT"/>
    </w:rPr>
  </w:style>
  <w:style w:type="paragraph" w:styleId="Sommario5">
    <w:name w:val="toc 5"/>
    <w:basedOn w:val="Normale"/>
    <w:next w:val="Normale"/>
    <w:autoRedefine/>
    <w:uiPriority w:val="39"/>
    <w:unhideWhenUsed/>
    <w:rsid w:val="00B13C4D"/>
    <w:pPr>
      <w:spacing w:before="0" w:after="100"/>
      <w:ind w:left="880"/>
    </w:pPr>
    <w:rPr>
      <w:sz w:val="22"/>
      <w:szCs w:val="22"/>
      <w:lang w:eastAsia="it-IT"/>
    </w:rPr>
  </w:style>
  <w:style w:type="paragraph" w:styleId="Sommario6">
    <w:name w:val="toc 6"/>
    <w:basedOn w:val="Normale"/>
    <w:next w:val="Normale"/>
    <w:autoRedefine/>
    <w:uiPriority w:val="39"/>
    <w:unhideWhenUsed/>
    <w:rsid w:val="00B13C4D"/>
    <w:pPr>
      <w:spacing w:before="0" w:after="100"/>
      <w:ind w:left="1100"/>
    </w:pPr>
    <w:rPr>
      <w:sz w:val="22"/>
      <w:szCs w:val="22"/>
      <w:lang w:eastAsia="it-IT"/>
    </w:rPr>
  </w:style>
  <w:style w:type="paragraph" w:styleId="Sommario7">
    <w:name w:val="toc 7"/>
    <w:basedOn w:val="Normale"/>
    <w:next w:val="Normale"/>
    <w:autoRedefine/>
    <w:uiPriority w:val="39"/>
    <w:unhideWhenUsed/>
    <w:rsid w:val="00B13C4D"/>
    <w:pPr>
      <w:spacing w:before="0" w:after="100"/>
      <w:ind w:left="1320"/>
    </w:pPr>
    <w:rPr>
      <w:sz w:val="22"/>
      <w:szCs w:val="22"/>
      <w:lang w:eastAsia="it-IT"/>
    </w:rPr>
  </w:style>
  <w:style w:type="paragraph" w:styleId="Sommario8">
    <w:name w:val="toc 8"/>
    <w:basedOn w:val="Normale"/>
    <w:next w:val="Normale"/>
    <w:autoRedefine/>
    <w:uiPriority w:val="39"/>
    <w:unhideWhenUsed/>
    <w:rsid w:val="00B13C4D"/>
    <w:pPr>
      <w:spacing w:before="0" w:after="100"/>
      <w:ind w:left="1540"/>
    </w:pPr>
    <w:rPr>
      <w:sz w:val="22"/>
      <w:szCs w:val="22"/>
      <w:lang w:eastAsia="it-IT"/>
    </w:rPr>
  </w:style>
  <w:style w:type="paragraph" w:styleId="Sommario9">
    <w:name w:val="toc 9"/>
    <w:basedOn w:val="Normale"/>
    <w:next w:val="Normale"/>
    <w:autoRedefine/>
    <w:uiPriority w:val="39"/>
    <w:unhideWhenUsed/>
    <w:rsid w:val="00B13C4D"/>
    <w:pPr>
      <w:spacing w:before="0" w:after="100"/>
      <w:ind w:left="1760"/>
    </w:pPr>
    <w:rPr>
      <w:sz w:val="22"/>
      <w:szCs w:val="22"/>
      <w:lang w:eastAsia="it-IT"/>
    </w:rPr>
  </w:style>
  <w:style w:type="paragraph" w:styleId="Intestazione">
    <w:name w:val="header"/>
    <w:basedOn w:val="Normale"/>
    <w:link w:val="IntestazioneCarattere"/>
    <w:uiPriority w:val="99"/>
    <w:unhideWhenUsed/>
    <w:rsid w:val="00E9684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96845"/>
    <w:rPr>
      <w:rFonts w:eastAsiaTheme="minorEastAsia"/>
      <w:sz w:val="20"/>
      <w:szCs w:val="20"/>
    </w:rPr>
  </w:style>
  <w:style w:type="paragraph" w:styleId="Pidipagina">
    <w:name w:val="footer"/>
    <w:basedOn w:val="Normale"/>
    <w:link w:val="PidipaginaCarattere"/>
    <w:uiPriority w:val="99"/>
    <w:unhideWhenUsed/>
    <w:rsid w:val="00E9684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E96845"/>
    <w:rPr>
      <w:rFonts w:eastAsiaTheme="minorEastAsia"/>
      <w:sz w:val="20"/>
      <w:szCs w:val="20"/>
    </w:rPr>
  </w:style>
  <w:style w:type="character" w:styleId="Collegamentovisitato">
    <w:name w:val="FollowedHyperlink"/>
    <w:basedOn w:val="Carpredefinitoparagrafo"/>
    <w:uiPriority w:val="99"/>
    <w:semiHidden/>
    <w:unhideWhenUsed/>
    <w:rsid w:val="000F5D5C"/>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F96497"/>
    <w:pPr>
      <w:spacing w:before="100"/>
    </w:pPr>
    <w:rPr>
      <w:b/>
      <w:bCs/>
    </w:rPr>
  </w:style>
  <w:style w:type="character" w:customStyle="1" w:styleId="SoggettocommentoCarattere">
    <w:name w:val="Soggetto commento Carattere"/>
    <w:basedOn w:val="TestocommentoCarattere"/>
    <w:link w:val="Soggettocommento"/>
    <w:uiPriority w:val="99"/>
    <w:semiHidden/>
    <w:rsid w:val="00F96497"/>
    <w:rPr>
      <w:rFonts w:eastAsiaTheme="minorEastAsia"/>
      <w:b/>
      <w:bCs/>
      <w:sz w:val="20"/>
      <w:szCs w:val="20"/>
    </w:rPr>
  </w:style>
  <w:style w:type="paragraph" w:styleId="Corpotesto">
    <w:name w:val="Body Text"/>
    <w:basedOn w:val="Normale"/>
    <w:link w:val="CorpotestoCarattere"/>
    <w:uiPriority w:val="99"/>
    <w:unhideWhenUsed/>
    <w:rsid w:val="0041565A"/>
    <w:pPr>
      <w:spacing w:after="120"/>
    </w:pPr>
  </w:style>
  <w:style w:type="character" w:customStyle="1" w:styleId="CorpotestoCarattere">
    <w:name w:val="Corpo testo Carattere"/>
    <w:basedOn w:val="Carpredefinitoparagrafo"/>
    <w:link w:val="Corpotesto"/>
    <w:uiPriority w:val="99"/>
    <w:rsid w:val="0041565A"/>
    <w:rPr>
      <w:rFonts w:eastAsiaTheme="minorEastAsia"/>
      <w:sz w:val="20"/>
      <w:szCs w:val="20"/>
    </w:rPr>
  </w:style>
  <w:style w:type="paragraph" w:styleId="Revisione">
    <w:name w:val="Revision"/>
    <w:hidden/>
    <w:uiPriority w:val="99"/>
    <w:semiHidden/>
    <w:rsid w:val="0041565A"/>
    <w:pPr>
      <w:spacing w:after="0" w:line="240" w:lineRule="auto"/>
    </w:pPr>
    <w:rPr>
      <w:rFonts w:eastAsiaTheme="minorEastAsia"/>
      <w:sz w:val="20"/>
      <w:szCs w:val="20"/>
    </w:rPr>
  </w:style>
  <w:style w:type="paragraph" w:customStyle="1" w:styleId="Sfondoacolori-Colore31">
    <w:name w:val="Sfondo a colori - Colore 31"/>
    <w:basedOn w:val="Normale"/>
    <w:rsid w:val="001219EE"/>
    <w:pPr>
      <w:suppressAutoHyphens/>
      <w:spacing w:before="0" w:after="0" w:line="240" w:lineRule="auto"/>
    </w:pPr>
    <w:rPr>
      <w:rFonts w:ascii="Times New Roman" w:eastAsia="Times New Roman" w:hAnsi="Times New Roman" w:cs="Times New Roman"/>
      <w:sz w:val="24"/>
      <w:szCs w:val="24"/>
      <w:lang w:eastAsia="ar-SA"/>
    </w:rPr>
  </w:style>
  <w:style w:type="paragraph" w:styleId="Titolo">
    <w:name w:val="Title"/>
    <w:basedOn w:val="Normale"/>
    <w:link w:val="TitoloCarattere"/>
    <w:qFormat/>
    <w:rsid w:val="00D31C94"/>
    <w:pPr>
      <w:widowControl w:val="0"/>
      <w:spacing w:before="0" w:after="0" w:line="240" w:lineRule="auto"/>
      <w:jc w:val="center"/>
    </w:pPr>
    <w:rPr>
      <w:rFonts w:ascii="Times New Roman" w:eastAsia="Times New Roman" w:hAnsi="Times New Roman" w:cs="Times New Roman"/>
      <w:b/>
      <w:sz w:val="24"/>
      <w:szCs w:val="24"/>
      <w:lang w:val="en-US" w:eastAsia="it-IT"/>
    </w:rPr>
  </w:style>
  <w:style w:type="character" w:customStyle="1" w:styleId="TitoloCarattere">
    <w:name w:val="Titolo Carattere"/>
    <w:basedOn w:val="Carpredefinitoparagrafo"/>
    <w:link w:val="Titolo"/>
    <w:rsid w:val="00D31C94"/>
    <w:rPr>
      <w:rFonts w:ascii="Times New Roman" w:eastAsia="Times New Roman" w:hAnsi="Times New Roman" w:cs="Times New Roman"/>
      <w:b/>
      <w:sz w:val="24"/>
      <w:szCs w:val="24"/>
      <w:lang w:val="en-US" w:eastAsia="it-IT"/>
    </w:rPr>
  </w:style>
  <w:style w:type="character" w:customStyle="1" w:styleId="atti141">
    <w:name w:val="atti141"/>
    <w:rsid w:val="00D31C94"/>
    <w:rPr>
      <w:rFonts w:ascii="Cambria" w:hAnsi="Cambria"/>
      <w:b/>
      <w:color w:val="000000"/>
      <w:sz w:val="28"/>
      <w:shd w:val="clear" w:color="auto" w:fill="FFFFFF"/>
    </w:rPr>
  </w:style>
  <w:style w:type="table" w:customStyle="1" w:styleId="Grigliatabella2">
    <w:name w:val="Griglia tabella2"/>
    <w:basedOn w:val="Tabellanormale"/>
    <w:next w:val="Grigliatabella"/>
    <w:rsid w:val="007820E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B2BFB"/>
    <w:pPr>
      <w:spacing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3B2BFB"/>
  </w:style>
  <w:style w:type="character" w:customStyle="1" w:styleId="il">
    <w:name w:val="il"/>
    <w:basedOn w:val="Carpredefinitoparagrafo"/>
    <w:rsid w:val="003B2BFB"/>
  </w:style>
  <w:style w:type="character" w:customStyle="1" w:styleId="scxw85992367">
    <w:name w:val="scxw85992367"/>
    <w:basedOn w:val="Carpredefinitoparagrafo"/>
    <w:rsid w:val="004E761A"/>
  </w:style>
  <w:style w:type="paragraph" w:customStyle="1" w:styleId="Normale1">
    <w:name w:val="Normale1"/>
    <w:qFormat/>
    <w:rsid w:val="000F34BD"/>
    <w:pPr>
      <w:suppressAutoHyphens/>
      <w:spacing w:after="0" w:line="240" w:lineRule="auto"/>
    </w:pPr>
    <w:rPr>
      <w:rFonts w:ascii="Times New Roman" w:eastAsia="Times New Roman" w:hAnsi="Times New Roman"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475">
      <w:bodyDiv w:val="1"/>
      <w:marLeft w:val="0"/>
      <w:marRight w:val="0"/>
      <w:marTop w:val="0"/>
      <w:marBottom w:val="0"/>
      <w:divBdr>
        <w:top w:val="none" w:sz="0" w:space="0" w:color="auto"/>
        <w:left w:val="none" w:sz="0" w:space="0" w:color="auto"/>
        <w:bottom w:val="none" w:sz="0" w:space="0" w:color="auto"/>
        <w:right w:val="none" w:sz="0" w:space="0" w:color="auto"/>
      </w:divBdr>
    </w:div>
    <w:div w:id="30692581">
      <w:bodyDiv w:val="1"/>
      <w:marLeft w:val="0"/>
      <w:marRight w:val="0"/>
      <w:marTop w:val="0"/>
      <w:marBottom w:val="0"/>
      <w:divBdr>
        <w:top w:val="none" w:sz="0" w:space="0" w:color="auto"/>
        <w:left w:val="none" w:sz="0" w:space="0" w:color="auto"/>
        <w:bottom w:val="none" w:sz="0" w:space="0" w:color="auto"/>
        <w:right w:val="none" w:sz="0" w:space="0" w:color="auto"/>
      </w:divBdr>
    </w:div>
    <w:div w:id="133762134">
      <w:bodyDiv w:val="1"/>
      <w:marLeft w:val="0"/>
      <w:marRight w:val="0"/>
      <w:marTop w:val="0"/>
      <w:marBottom w:val="0"/>
      <w:divBdr>
        <w:top w:val="none" w:sz="0" w:space="0" w:color="auto"/>
        <w:left w:val="none" w:sz="0" w:space="0" w:color="auto"/>
        <w:bottom w:val="none" w:sz="0" w:space="0" w:color="auto"/>
        <w:right w:val="none" w:sz="0" w:space="0" w:color="auto"/>
      </w:divBdr>
    </w:div>
    <w:div w:id="149760482">
      <w:bodyDiv w:val="1"/>
      <w:marLeft w:val="0"/>
      <w:marRight w:val="0"/>
      <w:marTop w:val="0"/>
      <w:marBottom w:val="0"/>
      <w:divBdr>
        <w:top w:val="none" w:sz="0" w:space="0" w:color="auto"/>
        <w:left w:val="none" w:sz="0" w:space="0" w:color="auto"/>
        <w:bottom w:val="none" w:sz="0" w:space="0" w:color="auto"/>
        <w:right w:val="none" w:sz="0" w:space="0" w:color="auto"/>
      </w:divBdr>
    </w:div>
    <w:div w:id="281888357">
      <w:bodyDiv w:val="1"/>
      <w:marLeft w:val="0"/>
      <w:marRight w:val="0"/>
      <w:marTop w:val="0"/>
      <w:marBottom w:val="0"/>
      <w:divBdr>
        <w:top w:val="none" w:sz="0" w:space="0" w:color="auto"/>
        <w:left w:val="none" w:sz="0" w:space="0" w:color="auto"/>
        <w:bottom w:val="none" w:sz="0" w:space="0" w:color="auto"/>
        <w:right w:val="none" w:sz="0" w:space="0" w:color="auto"/>
      </w:divBdr>
      <w:divsChild>
        <w:div w:id="144931413">
          <w:marLeft w:val="0"/>
          <w:marRight w:val="0"/>
          <w:marTop w:val="0"/>
          <w:marBottom w:val="0"/>
          <w:divBdr>
            <w:top w:val="none" w:sz="0" w:space="0" w:color="auto"/>
            <w:left w:val="none" w:sz="0" w:space="0" w:color="auto"/>
            <w:bottom w:val="none" w:sz="0" w:space="0" w:color="auto"/>
            <w:right w:val="none" w:sz="0" w:space="0" w:color="auto"/>
          </w:divBdr>
        </w:div>
        <w:div w:id="841942008">
          <w:marLeft w:val="0"/>
          <w:marRight w:val="0"/>
          <w:marTop w:val="0"/>
          <w:marBottom w:val="0"/>
          <w:divBdr>
            <w:top w:val="none" w:sz="0" w:space="0" w:color="auto"/>
            <w:left w:val="none" w:sz="0" w:space="0" w:color="auto"/>
            <w:bottom w:val="none" w:sz="0" w:space="0" w:color="auto"/>
            <w:right w:val="none" w:sz="0" w:space="0" w:color="auto"/>
          </w:divBdr>
        </w:div>
        <w:div w:id="1467310492">
          <w:marLeft w:val="0"/>
          <w:marRight w:val="0"/>
          <w:marTop w:val="0"/>
          <w:marBottom w:val="0"/>
          <w:divBdr>
            <w:top w:val="none" w:sz="0" w:space="0" w:color="auto"/>
            <w:left w:val="none" w:sz="0" w:space="0" w:color="auto"/>
            <w:bottom w:val="none" w:sz="0" w:space="0" w:color="auto"/>
            <w:right w:val="none" w:sz="0" w:space="0" w:color="auto"/>
          </w:divBdr>
        </w:div>
        <w:div w:id="1180123000">
          <w:marLeft w:val="0"/>
          <w:marRight w:val="0"/>
          <w:marTop w:val="0"/>
          <w:marBottom w:val="0"/>
          <w:divBdr>
            <w:top w:val="none" w:sz="0" w:space="0" w:color="auto"/>
            <w:left w:val="none" w:sz="0" w:space="0" w:color="auto"/>
            <w:bottom w:val="none" w:sz="0" w:space="0" w:color="auto"/>
            <w:right w:val="none" w:sz="0" w:space="0" w:color="auto"/>
          </w:divBdr>
        </w:div>
        <w:div w:id="1816875389">
          <w:marLeft w:val="0"/>
          <w:marRight w:val="0"/>
          <w:marTop w:val="0"/>
          <w:marBottom w:val="0"/>
          <w:divBdr>
            <w:top w:val="none" w:sz="0" w:space="0" w:color="auto"/>
            <w:left w:val="none" w:sz="0" w:space="0" w:color="auto"/>
            <w:bottom w:val="none" w:sz="0" w:space="0" w:color="auto"/>
            <w:right w:val="none" w:sz="0" w:space="0" w:color="auto"/>
          </w:divBdr>
        </w:div>
        <w:div w:id="1091120719">
          <w:marLeft w:val="0"/>
          <w:marRight w:val="0"/>
          <w:marTop w:val="0"/>
          <w:marBottom w:val="0"/>
          <w:divBdr>
            <w:top w:val="none" w:sz="0" w:space="0" w:color="auto"/>
            <w:left w:val="none" w:sz="0" w:space="0" w:color="auto"/>
            <w:bottom w:val="none" w:sz="0" w:space="0" w:color="auto"/>
            <w:right w:val="none" w:sz="0" w:space="0" w:color="auto"/>
          </w:divBdr>
        </w:div>
      </w:divsChild>
    </w:div>
    <w:div w:id="291986219">
      <w:bodyDiv w:val="1"/>
      <w:marLeft w:val="0"/>
      <w:marRight w:val="0"/>
      <w:marTop w:val="0"/>
      <w:marBottom w:val="0"/>
      <w:divBdr>
        <w:top w:val="none" w:sz="0" w:space="0" w:color="auto"/>
        <w:left w:val="none" w:sz="0" w:space="0" w:color="auto"/>
        <w:bottom w:val="none" w:sz="0" w:space="0" w:color="auto"/>
        <w:right w:val="none" w:sz="0" w:space="0" w:color="auto"/>
      </w:divBdr>
    </w:div>
    <w:div w:id="738671229">
      <w:bodyDiv w:val="1"/>
      <w:marLeft w:val="0"/>
      <w:marRight w:val="0"/>
      <w:marTop w:val="0"/>
      <w:marBottom w:val="0"/>
      <w:divBdr>
        <w:top w:val="none" w:sz="0" w:space="0" w:color="auto"/>
        <w:left w:val="none" w:sz="0" w:space="0" w:color="auto"/>
        <w:bottom w:val="none" w:sz="0" w:space="0" w:color="auto"/>
        <w:right w:val="none" w:sz="0" w:space="0" w:color="auto"/>
      </w:divBdr>
    </w:div>
    <w:div w:id="813958144">
      <w:bodyDiv w:val="1"/>
      <w:marLeft w:val="0"/>
      <w:marRight w:val="0"/>
      <w:marTop w:val="0"/>
      <w:marBottom w:val="0"/>
      <w:divBdr>
        <w:top w:val="none" w:sz="0" w:space="0" w:color="auto"/>
        <w:left w:val="none" w:sz="0" w:space="0" w:color="auto"/>
        <w:bottom w:val="none" w:sz="0" w:space="0" w:color="auto"/>
        <w:right w:val="none" w:sz="0" w:space="0" w:color="auto"/>
      </w:divBdr>
    </w:div>
    <w:div w:id="889921839">
      <w:bodyDiv w:val="1"/>
      <w:marLeft w:val="0"/>
      <w:marRight w:val="0"/>
      <w:marTop w:val="0"/>
      <w:marBottom w:val="0"/>
      <w:divBdr>
        <w:top w:val="none" w:sz="0" w:space="0" w:color="auto"/>
        <w:left w:val="none" w:sz="0" w:space="0" w:color="auto"/>
        <w:bottom w:val="none" w:sz="0" w:space="0" w:color="auto"/>
        <w:right w:val="none" w:sz="0" w:space="0" w:color="auto"/>
      </w:divBdr>
    </w:div>
    <w:div w:id="910582804">
      <w:bodyDiv w:val="1"/>
      <w:marLeft w:val="0"/>
      <w:marRight w:val="0"/>
      <w:marTop w:val="0"/>
      <w:marBottom w:val="0"/>
      <w:divBdr>
        <w:top w:val="none" w:sz="0" w:space="0" w:color="auto"/>
        <w:left w:val="none" w:sz="0" w:space="0" w:color="auto"/>
        <w:bottom w:val="none" w:sz="0" w:space="0" w:color="auto"/>
        <w:right w:val="none" w:sz="0" w:space="0" w:color="auto"/>
      </w:divBdr>
    </w:div>
    <w:div w:id="958225094">
      <w:bodyDiv w:val="1"/>
      <w:marLeft w:val="0"/>
      <w:marRight w:val="0"/>
      <w:marTop w:val="0"/>
      <w:marBottom w:val="0"/>
      <w:divBdr>
        <w:top w:val="none" w:sz="0" w:space="0" w:color="auto"/>
        <w:left w:val="none" w:sz="0" w:space="0" w:color="auto"/>
        <w:bottom w:val="none" w:sz="0" w:space="0" w:color="auto"/>
        <w:right w:val="none" w:sz="0" w:space="0" w:color="auto"/>
      </w:divBdr>
    </w:div>
    <w:div w:id="977957172">
      <w:bodyDiv w:val="1"/>
      <w:marLeft w:val="0"/>
      <w:marRight w:val="0"/>
      <w:marTop w:val="0"/>
      <w:marBottom w:val="0"/>
      <w:divBdr>
        <w:top w:val="none" w:sz="0" w:space="0" w:color="auto"/>
        <w:left w:val="none" w:sz="0" w:space="0" w:color="auto"/>
        <w:bottom w:val="none" w:sz="0" w:space="0" w:color="auto"/>
        <w:right w:val="none" w:sz="0" w:space="0" w:color="auto"/>
      </w:divBdr>
    </w:div>
    <w:div w:id="1109010609">
      <w:bodyDiv w:val="1"/>
      <w:marLeft w:val="0"/>
      <w:marRight w:val="0"/>
      <w:marTop w:val="0"/>
      <w:marBottom w:val="0"/>
      <w:divBdr>
        <w:top w:val="none" w:sz="0" w:space="0" w:color="auto"/>
        <w:left w:val="none" w:sz="0" w:space="0" w:color="auto"/>
        <w:bottom w:val="none" w:sz="0" w:space="0" w:color="auto"/>
        <w:right w:val="none" w:sz="0" w:space="0" w:color="auto"/>
      </w:divBdr>
    </w:div>
    <w:div w:id="1199440577">
      <w:bodyDiv w:val="1"/>
      <w:marLeft w:val="0"/>
      <w:marRight w:val="0"/>
      <w:marTop w:val="0"/>
      <w:marBottom w:val="0"/>
      <w:divBdr>
        <w:top w:val="none" w:sz="0" w:space="0" w:color="auto"/>
        <w:left w:val="none" w:sz="0" w:space="0" w:color="auto"/>
        <w:bottom w:val="none" w:sz="0" w:space="0" w:color="auto"/>
        <w:right w:val="none" w:sz="0" w:space="0" w:color="auto"/>
      </w:divBdr>
    </w:div>
    <w:div w:id="1278636480">
      <w:bodyDiv w:val="1"/>
      <w:marLeft w:val="0"/>
      <w:marRight w:val="0"/>
      <w:marTop w:val="0"/>
      <w:marBottom w:val="0"/>
      <w:divBdr>
        <w:top w:val="none" w:sz="0" w:space="0" w:color="auto"/>
        <w:left w:val="none" w:sz="0" w:space="0" w:color="auto"/>
        <w:bottom w:val="none" w:sz="0" w:space="0" w:color="auto"/>
        <w:right w:val="none" w:sz="0" w:space="0" w:color="auto"/>
      </w:divBdr>
    </w:div>
    <w:div w:id="1332829588">
      <w:bodyDiv w:val="1"/>
      <w:marLeft w:val="0"/>
      <w:marRight w:val="0"/>
      <w:marTop w:val="0"/>
      <w:marBottom w:val="0"/>
      <w:divBdr>
        <w:top w:val="none" w:sz="0" w:space="0" w:color="auto"/>
        <w:left w:val="none" w:sz="0" w:space="0" w:color="auto"/>
        <w:bottom w:val="none" w:sz="0" w:space="0" w:color="auto"/>
        <w:right w:val="none" w:sz="0" w:space="0" w:color="auto"/>
      </w:divBdr>
    </w:div>
    <w:div w:id="1335953875">
      <w:bodyDiv w:val="1"/>
      <w:marLeft w:val="0"/>
      <w:marRight w:val="0"/>
      <w:marTop w:val="0"/>
      <w:marBottom w:val="0"/>
      <w:divBdr>
        <w:top w:val="none" w:sz="0" w:space="0" w:color="auto"/>
        <w:left w:val="none" w:sz="0" w:space="0" w:color="auto"/>
        <w:bottom w:val="none" w:sz="0" w:space="0" w:color="auto"/>
        <w:right w:val="none" w:sz="0" w:space="0" w:color="auto"/>
      </w:divBdr>
    </w:div>
    <w:div w:id="1640110512">
      <w:bodyDiv w:val="1"/>
      <w:marLeft w:val="0"/>
      <w:marRight w:val="0"/>
      <w:marTop w:val="0"/>
      <w:marBottom w:val="0"/>
      <w:divBdr>
        <w:top w:val="none" w:sz="0" w:space="0" w:color="auto"/>
        <w:left w:val="none" w:sz="0" w:space="0" w:color="auto"/>
        <w:bottom w:val="none" w:sz="0" w:space="0" w:color="auto"/>
        <w:right w:val="none" w:sz="0" w:space="0" w:color="auto"/>
      </w:divBdr>
    </w:div>
    <w:div w:id="1692414356">
      <w:bodyDiv w:val="1"/>
      <w:marLeft w:val="0"/>
      <w:marRight w:val="0"/>
      <w:marTop w:val="0"/>
      <w:marBottom w:val="0"/>
      <w:divBdr>
        <w:top w:val="none" w:sz="0" w:space="0" w:color="auto"/>
        <w:left w:val="none" w:sz="0" w:space="0" w:color="auto"/>
        <w:bottom w:val="none" w:sz="0" w:space="0" w:color="auto"/>
        <w:right w:val="none" w:sz="0" w:space="0" w:color="auto"/>
      </w:divBdr>
      <w:divsChild>
        <w:div w:id="1787578797">
          <w:marLeft w:val="0"/>
          <w:marRight w:val="0"/>
          <w:marTop w:val="0"/>
          <w:marBottom w:val="0"/>
          <w:divBdr>
            <w:top w:val="none" w:sz="0" w:space="0" w:color="auto"/>
            <w:left w:val="none" w:sz="0" w:space="0" w:color="auto"/>
            <w:bottom w:val="none" w:sz="0" w:space="0" w:color="auto"/>
            <w:right w:val="none" w:sz="0" w:space="0" w:color="auto"/>
          </w:divBdr>
        </w:div>
        <w:div w:id="362630714">
          <w:marLeft w:val="0"/>
          <w:marRight w:val="0"/>
          <w:marTop w:val="0"/>
          <w:marBottom w:val="0"/>
          <w:divBdr>
            <w:top w:val="none" w:sz="0" w:space="0" w:color="auto"/>
            <w:left w:val="none" w:sz="0" w:space="0" w:color="auto"/>
            <w:bottom w:val="none" w:sz="0" w:space="0" w:color="auto"/>
            <w:right w:val="none" w:sz="0" w:space="0" w:color="auto"/>
          </w:divBdr>
        </w:div>
        <w:div w:id="759790210">
          <w:marLeft w:val="0"/>
          <w:marRight w:val="0"/>
          <w:marTop w:val="0"/>
          <w:marBottom w:val="0"/>
          <w:divBdr>
            <w:top w:val="none" w:sz="0" w:space="0" w:color="auto"/>
            <w:left w:val="none" w:sz="0" w:space="0" w:color="auto"/>
            <w:bottom w:val="none" w:sz="0" w:space="0" w:color="auto"/>
            <w:right w:val="none" w:sz="0" w:space="0" w:color="auto"/>
          </w:divBdr>
        </w:div>
        <w:div w:id="1978683141">
          <w:marLeft w:val="0"/>
          <w:marRight w:val="0"/>
          <w:marTop w:val="0"/>
          <w:marBottom w:val="0"/>
          <w:divBdr>
            <w:top w:val="none" w:sz="0" w:space="0" w:color="auto"/>
            <w:left w:val="none" w:sz="0" w:space="0" w:color="auto"/>
            <w:bottom w:val="none" w:sz="0" w:space="0" w:color="auto"/>
            <w:right w:val="none" w:sz="0" w:space="0" w:color="auto"/>
          </w:divBdr>
        </w:div>
        <w:div w:id="549653526">
          <w:marLeft w:val="0"/>
          <w:marRight w:val="0"/>
          <w:marTop w:val="0"/>
          <w:marBottom w:val="0"/>
          <w:divBdr>
            <w:top w:val="none" w:sz="0" w:space="0" w:color="auto"/>
            <w:left w:val="none" w:sz="0" w:space="0" w:color="auto"/>
            <w:bottom w:val="none" w:sz="0" w:space="0" w:color="auto"/>
            <w:right w:val="none" w:sz="0" w:space="0" w:color="auto"/>
          </w:divBdr>
        </w:div>
        <w:div w:id="1050761568">
          <w:marLeft w:val="0"/>
          <w:marRight w:val="0"/>
          <w:marTop w:val="0"/>
          <w:marBottom w:val="0"/>
          <w:divBdr>
            <w:top w:val="none" w:sz="0" w:space="0" w:color="auto"/>
            <w:left w:val="none" w:sz="0" w:space="0" w:color="auto"/>
            <w:bottom w:val="none" w:sz="0" w:space="0" w:color="auto"/>
            <w:right w:val="none" w:sz="0" w:space="0" w:color="auto"/>
          </w:divBdr>
        </w:div>
        <w:div w:id="1819229968">
          <w:marLeft w:val="0"/>
          <w:marRight w:val="0"/>
          <w:marTop w:val="0"/>
          <w:marBottom w:val="0"/>
          <w:divBdr>
            <w:top w:val="none" w:sz="0" w:space="0" w:color="auto"/>
            <w:left w:val="none" w:sz="0" w:space="0" w:color="auto"/>
            <w:bottom w:val="none" w:sz="0" w:space="0" w:color="auto"/>
            <w:right w:val="none" w:sz="0" w:space="0" w:color="auto"/>
          </w:divBdr>
        </w:div>
        <w:div w:id="1822192807">
          <w:marLeft w:val="0"/>
          <w:marRight w:val="0"/>
          <w:marTop w:val="0"/>
          <w:marBottom w:val="0"/>
          <w:divBdr>
            <w:top w:val="none" w:sz="0" w:space="0" w:color="auto"/>
            <w:left w:val="none" w:sz="0" w:space="0" w:color="auto"/>
            <w:bottom w:val="none" w:sz="0" w:space="0" w:color="auto"/>
            <w:right w:val="none" w:sz="0" w:space="0" w:color="auto"/>
          </w:divBdr>
        </w:div>
        <w:div w:id="1998150049">
          <w:marLeft w:val="0"/>
          <w:marRight w:val="0"/>
          <w:marTop w:val="0"/>
          <w:marBottom w:val="0"/>
          <w:divBdr>
            <w:top w:val="none" w:sz="0" w:space="0" w:color="auto"/>
            <w:left w:val="none" w:sz="0" w:space="0" w:color="auto"/>
            <w:bottom w:val="none" w:sz="0" w:space="0" w:color="auto"/>
            <w:right w:val="none" w:sz="0" w:space="0" w:color="auto"/>
          </w:divBdr>
          <w:divsChild>
            <w:div w:id="23751847">
              <w:marLeft w:val="-75"/>
              <w:marRight w:val="0"/>
              <w:marTop w:val="30"/>
              <w:marBottom w:val="30"/>
              <w:divBdr>
                <w:top w:val="none" w:sz="0" w:space="0" w:color="auto"/>
                <w:left w:val="none" w:sz="0" w:space="0" w:color="auto"/>
                <w:bottom w:val="none" w:sz="0" w:space="0" w:color="auto"/>
                <w:right w:val="none" w:sz="0" w:space="0" w:color="auto"/>
              </w:divBdr>
              <w:divsChild>
                <w:div w:id="871117864">
                  <w:marLeft w:val="0"/>
                  <w:marRight w:val="0"/>
                  <w:marTop w:val="0"/>
                  <w:marBottom w:val="0"/>
                  <w:divBdr>
                    <w:top w:val="none" w:sz="0" w:space="0" w:color="auto"/>
                    <w:left w:val="none" w:sz="0" w:space="0" w:color="auto"/>
                    <w:bottom w:val="none" w:sz="0" w:space="0" w:color="auto"/>
                    <w:right w:val="none" w:sz="0" w:space="0" w:color="auto"/>
                  </w:divBdr>
                  <w:divsChild>
                    <w:div w:id="1406494735">
                      <w:marLeft w:val="0"/>
                      <w:marRight w:val="0"/>
                      <w:marTop w:val="0"/>
                      <w:marBottom w:val="0"/>
                      <w:divBdr>
                        <w:top w:val="none" w:sz="0" w:space="0" w:color="auto"/>
                        <w:left w:val="none" w:sz="0" w:space="0" w:color="auto"/>
                        <w:bottom w:val="none" w:sz="0" w:space="0" w:color="auto"/>
                        <w:right w:val="none" w:sz="0" w:space="0" w:color="auto"/>
                      </w:divBdr>
                    </w:div>
                  </w:divsChild>
                </w:div>
                <w:div w:id="1799183451">
                  <w:marLeft w:val="0"/>
                  <w:marRight w:val="0"/>
                  <w:marTop w:val="0"/>
                  <w:marBottom w:val="0"/>
                  <w:divBdr>
                    <w:top w:val="none" w:sz="0" w:space="0" w:color="auto"/>
                    <w:left w:val="none" w:sz="0" w:space="0" w:color="auto"/>
                    <w:bottom w:val="none" w:sz="0" w:space="0" w:color="auto"/>
                    <w:right w:val="none" w:sz="0" w:space="0" w:color="auto"/>
                  </w:divBdr>
                  <w:divsChild>
                    <w:div w:id="2069910766">
                      <w:marLeft w:val="0"/>
                      <w:marRight w:val="0"/>
                      <w:marTop w:val="0"/>
                      <w:marBottom w:val="0"/>
                      <w:divBdr>
                        <w:top w:val="none" w:sz="0" w:space="0" w:color="auto"/>
                        <w:left w:val="none" w:sz="0" w:space="0" w:color="auto"/>
                        <w:bottom w:val="none" w:sz="0" w:space="0" w:color="auto"/>
                        <w:right w:val="none" w:sz="0" w:space="0" w:color="auto"/>
                      </w:divBdr>
                    </w:div>
                    <w:div w:id="1474835889">
                      <w:marLeft w:val="0"/>
                      <w:marRight w:val="0"/>
                      <w:marTop w:val="0"/>
                      <w:marBottom w:val="0"/>
                      <w:divBdr>
                        <w:top w:val="none" w:sz="0" w:space="0" w:color="auto"/>
                        <w:left w:val="none" w:sz="0" w:space="0" w:color="auto"/>
                        <w:bottom w:val="none" w:sz="0" w:space="0" w:color="auto"/>
                        <w:right w:val="none" w:sz="0" w:space="0" w:color="auto"/>
                      </w:divBdr>
                    </w:div>
                    <w:div w:id="1424456457">
                      <w:marLeft w:val="0"/>
                      <w:marRight w:val="0"/>
                      <w:marTop w:val="0"/>
                      <w:marBottom w:val="0"/>
                      <w:divBdr>
                        <w:top w:val="none" w:sz="0" w:space="0" w:color="auto"/>
                        <w:left w:val="none" w:sz="0" w:space="0" w:color="auto"/>
                        <w:bottom w:val="none" w:sz="0" w:space="0" w:color="auto"/>
                        <w:right w:val="none" w:sz="0" w:space="0" w:color="auto"/>
                      </w:divBdr>
                    </w:div>
                    <w:div w:id="703477753">
                      <w:marLeft w:val="0"/>
                      <w:marRight w:val="0"/>
                      <w:marTop w:val="0"/>
                      <w:marBottom w:val="0"/>
                      <w:divBdr>
                        <w:top w:val="none" w:sz="0" w:space="0" w:color="auto"/>
                        <w:left w:val="none" w:sz="0" w:space="0" w:color="auto"/>
                        <w:bottom w:val="none" w:sz="0" w:space="0" w:color="auto"/>
                        <w:right w:val="none" w:sz="0" w:space="0" w:color="auto"/>
                      </w:divBdr>
                    </w:div>
                  </w:divsChild>
                </w:div>
                <w:div w:id="1934780590">
                  <w:marLeft w:val="0"/>
                  <w:marRight w:val="0"/>
                  <w:marTop w:val="0"/>
                  <w:marBottom w:val="0"/>
                  <w:divBdr>
                    <w:top w:val="none" w:sz="0" w:space="0" w:color="auto"/>
                    <w:left w:val="none" w:sz="0" w:space="0" w:color="auto"/>
                    <w:bottom w:val="none" w:sz="0" w:space="0" w:color="auto"/>
                    <w:right w:val="none" w:sz="0" w:space="0" w:color="auto"/>
                  </w:divBdr>
                  <w:divsChild>
                    <w:div w:id="874777727">
                      <w:marLeft w:val="0"/>
                      <w:marRight w:val="0"/>
                      <w:marTop w:val="0"/>
                      <w:marBottom w:val="0"/>
                      <w:divBdr>
                        <w:top w:val="none" w:sz="0" w:space="0" w:color="auto"/>
                        <w:left w:val="none" w:sz="0" w:space="0" w:color="auto"/>
                        <w:bottom w:val="none" w:sz="0" w:space="0" w:color="auto"/>
                        <w:right w:val="none" w:sz="0" w:space="0" w:color="auto"/>
                      </w:divBdr>
                    </w:div>
                  </w:divsChild>
                </w:div>
                <w:div w:id="1353259557">
                  <w:marLeft w:val="0"/>
                  <w:marRight w:val="0"/>
                  <w:marTop w:val="0"/>
                  <w:marBottom w:val="0"/>
                  <w:divBdr>
                    <w:top w:val="none" w:sz="0" w:space="0" w:color="auto"/>
                    <w:left w:val="none" w:sz="0" w:space="0" w:color="auto"/>
                    <w:bottom w:val="none" w:sz="0" w:space="0" w:color="auto"/>
                    <w:right w:val="none" w:sz="0" w:space="0" w:color="auto"/>
                  </w:divBdr>
                  <w:divsChild>
                    <w:div w:id="125851608">
                      <w:marLeft w:val="0"/>
                      <w:marRight w:val="0"/>
                      <w:marTop w:val="0"/>
                      <w:marBottom w:val="0"/>
                      <w:divBdr>
                        <w:top w:val="none" w:sz="0" w:space="0" w:color="auto"/>
                        <w:left w:val="none" w:sz="0" w:space="0" w:color="auto"/>
                        <w:bottom w:val="none" w:sz="0" w:space="0" w:color="auto"/>
                        <w:right w:val="none" w:sz="0" w:space="0" w:color="auto"/>
                      </w:divBdr>
                    </w:div>
                    <w:div w:id="439105292">
                      <w:marLeft w:val="0"/>
                      <w:marRight w:val="0"/>
                      <w:marTop w:val="0"/>
                      <w:marBottom w:val="0"/>
                      <w:divBdr>
                        <w:top w:val="none" w:sz="0" w:space="0" w:color="auto"/>
                        <w:left w:val="none" w:sz="0" w:space="0" w:color="auto"/>
                        <w:bottom w:val="none" w:sz="0" w:space="0" w:color="auto"/>
                        <w:right w:val="none" w:sz="0" w:space="0" w:color="auto"/>
                      </w:divBdr>
                    </w:div>
                  </w:divsChild>
                </w:div>
                <w:div w:id="1707415128">
                  <w:marLeft w:val="0"/>
                  <w:marRight w:val="0"/>
                  <w:marTop w:val="0"/>
                  <w:marBottom w:val="0"/>
                  <w:divBdr>
                    <w:top w:val="none" w:sz="0" w:space="0" w:color="auto"/>
                    <w:left w:val="none" w:sz="0" w:space="0" w:color="auto"/>
                    <w:bottom w:val="none" w:sz="0" w:space="0" w:color="auto"/>
                    <w:right w:val="none" w:sz="0" w:space="0" w:color="auto"/>
                  </w:divBdr>
                  <w:divsChild>
                    <w:div w:id="2101023334">
                      <w:marLeft w:val="0"/>
                      <w:marRight w:val="0"/>
                      <w:marTop w:val="0"/>
                      <w:marBottom w:val="0"/>
                      <w:divBdr>
                        <w:top w:val="none" w:sz="0" w:space="0" w:color="auto"/>
                        <w:left w:val="none" w:sz="0" w:space="0" w:color="auto"/>
                        <w:bottom w:val="none" w:sz="0" w:space="0" w:color="auto"/>
                        <w:right w:val="none" w:sz="0" w:space="0" w:color="auto"/>
                      </w:divBdr>
                    </w:div>
                    <w:div w:id="1598521269">
                      <w:marLeft w:val="0"/>
                      <w:marRight w:val="0"/>
                      <w:marTop w:val="0"/>
                      <w:marBottom w:val="0"/>
                      <w:divBdr>
                        <w:top w:val="none" w:sz="0" w:space="0" w:color="auto"/>
                        <w:left w:val="none" w:sz="0" w:space="0" w:color="auto"/>
                        <w:bottom w:val="none" w:sz="0" w:space="0" w:color="auto"/>
                        <w:right w:val="none" w:sz="0" w:space="0" w:color="auto"/>
                      </w:divBdr>
                    </w:div>
                  </w:divsChild>
                </w:div>
                <w:div w:id="198208730">
                  <w:marLeft w:val="0"/>
                  <w:marRight w:val="0"/>
                  <w:marTop w:val="0"/>
                  <w:marBottom w:val="0"/>
                  <w:divBdr>
                    <w:top w:val="none" w:sz="0" w:space="0" w:color="auto"/>
                    <w:left w:val="none" w:sz="0" w:space="0" w:color="auto"/>
                    <w:bottom w:val="none" w:sz="0" w:space="0" w:color="auto"/>
                    <w:right w:val="none" w:sz="0" w:space="0" w:color="auto"/>
                  </w:divBdr>
                  <w:divsChild>
                    <w:div w:id="881793032">
                      <w:marLeft w:val="0"/>
                      <w:marRight w:val="0"/>
                      <w:marTop w:val="0"/>
                      <w:marBottom w:val="0"/>
                      <w:divBdr>
                        <w:top w:val="none" w:sz="0" w:space="0" w:color="auto"/>
                        <w:left w:val="none" w:sz="0" w:space="0" w:color="auto"/>
                        <w:bottom w:val="none" w:sz="0" w:space="0" w:color="auto"/>
                        <w:right w:val="none" w:sz="0" w:space="0" w:color="auto"/>
                      </w:divBdr>
                    </w:div>
                    <w:div w:id="2128506196">
                      <w:marLeft w:val="0"/>
                      <w:marRight w:val="0"/>
                      <w:marTop w:val="0"/>
                      <w:marBottom w:val="0"/>
                      <w:divBdr>
                        <w:top w:val="none" w:sz="0" w:space="0" w:color="auto"/>
                        <w:left w:val="none" w:sz="0" w:space="0" w:color="auto"/>
                        <w:bottom w:val="none" w:sz="0" w:space="0" w:color="auto"/>
                        <w:right w:val="none" w:sz="0" w:space="0" w:color="auto"/>
                      </w:divBdr>
                    </w:div>
                    <w:div w:id="1377581971">
                      <w:marLeft w:val="0"/>
                      <w:marRight w:val="0"/>
                      <w:marTop w:val="0"/>
                      <w:marBottom w:val="0"/>
                      <w:divBdr>
                        <w:top w:val="none" w:sz="0" w:space="0" w:color="auto"/>
                        <w:left w:val="none" w:sz="0" w:space="0" w:color="auto"/>
                        <w:bottom w:val="none" w:sz="0" w:space="0" w:color="auto"/>
                        <w:right w:val="none" w:sz="0" w:space="0" w:color="auto"/>
                      </w:divBdr>
                    </w:div>
                    <w:div w:id="183835661">
                      <w:marLeft w:val="0"/>
                      <w:marRight w:val="0"/>
                      <w:marTop w:val="0"/>
                      <w:marBottom w:val="0"/>
                      <w:divBdr>
                        <w:top w:val="none" w:sz="0" w:space="0" w:color="auto"/>
                        <w:left w:val="none" w:sz="0" w:space="0" w:color="auto"/>
                        <w:bottom w:val="none" w:sz="0" w:space="0" w:color="auto"/>
                        <w:right w:val="none" w:sz="0" w:space="0" w:color="auto"/>
                      </w:divBdr>
                    </w:div>
                    <w:div w:id="981232860">
                      <w:marLeft w:val="0"/>
                      <w:marRight w:val="0"/>
                      <w:marTop w:val="0"/>
                      <w:marBottom w:val="0"/>
                      <w:divBdr>
                        <w:top w:val="none" w:sz="0" w:space="0" w:color="auto"/>
                        <w:left w:val="none" w:sz="0" w:space="0" w:color="auto"/>
                        <w:bottom w:val="none" w:sz="0" w:space="0" w:color="auto"/>
                        <w:right w:val="none" w:sz="0" w:space="0" w:color="auto"/>
                      </w:divBdr>
                    </w:div>
                    <w:div w:id="1442534840">
                      <w:marLeft w:val="0"/>
                      <w:marRight w:val="0"/>
                      <w:marTop w:val="0"/>
                      <w:marBottom w:val="0"/>
                      <w:divBdr>
                        <w:top w:val="none" w:sz="0" w:space="0" w:color="auto"/>
                        <w:left w:val="none" w:sz="0" w:space="0" w:color="auto"/>
                        <w:bottom w:val="none" w:sz="0" w:space="0" w:color="auto"/>
                        <w:right w:val="none" w:sz="0" w:space="0" w:color="auto"/>
                      </w:divBdr>
                    </w:div>
                    <w:div w:id="141191456">
                      <w:marLeft w:val="0"/>
                      <w:marRight w:val="0"/>
                      <w:marTop w:val="0"/>
                      <w:marBottom w:val="0"/>
                      <w:divBdr>
                        <w:top w:val="none" w:sz="0" w:space="0" w:color="auto"/>
                        <w:left w:val="none" w:sz="0" w:space="0" w:color="auto"/>
                        <w:bottom w:val="none" w:sz="0" w:space="0" w:color="auto"/>
                        <w:right w:val="none" w:sz="0" w:space="0" w:color="auto"/>
                      </w:divBdr>
                    </w:div>
                  </w:divsChild>
                </w:div>
                <w:div w:id="1463697180">
                  <w:marLeft w:val="0"/>
                  <w:marRight w:val="0"/>
                  <w:marTop w:val="0"/>
                  <w:marBottom w:val="0"/>
                  <w:divBdr>
                    <w:top w:val="none" w:sz="0" w:space="0" w:color="auto"/>
                    <w:left w:val="none" w:sz="0" w:space="0" w:color="auto"/>
                    <w:bottom w:val="none" w:sz="0" w:space="0" w:color="auto"/>
                    <w:right w:val="none" w:sz="0" w:space="0" w:color="auto"/>
                  </w:divBdr>
                  <w:divsChild>
                    <w:div w:id="238904956">
                      <w:marLeft w:val="0"/>
                      <w:marRight w:val="0"/>
                      <w:marTop w:val="0"/>
                      <w:marBottom w:val="0"/>
                      <w:divBdr>
                        <w:top w:val="none" w:sz="0" w:space="0" w:color="auto"/>
                        <w:left w:val="none" w:sz="0" w:space="0" w:color="auto"/>
                        <w:bottom w:val="none" w:sz="0" w:space="0" w:color="auto"/>
                        <w:right w:val="none" w:sz="0" w:space="0" w:color="auto"/>
                      </w:divBdr>
                    </w:div>
                  </w:divsChild>
                </w:div>
                <w:div w:id="1781143298">
                  <w:marLeft w:val="0"/>
                  <w:marRight w:val="0"/>
                  <w:marTop w:val="0"/>
                  <w:marBottom w:val="0"/>
                  <w:divBdr>
                    <w:top w:val="none" w:sz="0" w:space="0" w:color="auto"/>
                    <w:left w:val="none" w:sz="0" w:space="0" w:color="auto"/>
                    <w:bottom w:val="none" w:sz="0" w:space="0" w:color="auto"/>
                    <w:right w:val="none" w:sz="0" w:space="0" w:color="auto"/>
                  </w:divBdr>
                  <w:divsChild>
                    <w:div w:id="611133568">
                      <w:marLeft w:val="0"/>
                      <w:marRight w:val="0"/>
                      <w:marTop w:val="0"/>
                      <w:marBottom w:val="0"/>
                      <w:divBdr>
                        <w:top w:val="none" w:sz="0" w:space="0" w:color="auto"/>
                        <w:left w:val="none" w:sz="0" w:space="0" w:color="auto"/>
                        <w:bottom w:val="none" w:sz="0" w:space="0" w:color="auto"/>
                        <w:right w:val="none" w:sz="0" w:space="0" w:color="auto"/>
                      </w:divBdr>
                    </w:div>
                    <w:div w:id="969700661">
                      <w:marLeft w:val="0"/>
                      <w:marRight w:val="0"/>
                      <w:marTop w:val="0"/>
                      <w:marBottom w:val="0"/>
                      <w:divBdr>
                        <w:top w:val="none" w:sz="0" w:space="0" w:color="auto"/>
                        <w:left w:val="none" w:sz="0" w:space="0" w:color="auto"/>
                        <w:bottom w:val="none" w:sz="0" w:space="0" w:color="auto"/>
                        <w:right w:val="none" w:sz="0" w:space="0" w:color="auto"/>
                      </w:divBdr>
                    </w:div>
                    <w:div w:id="325138145">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0"/>
                      <w:marBottom w:val="0"/>
                      <w:divBdr>
                        <w:top w:val="none" w:sz="0" w:space="0" w:color="auto"/>
                        <w:left w:val="none" w:sz="0" w:space="0" w:color="auto"/>
                        <w:bottom w:val="none" w:sz="0" w:space="0" w:color="auto"/>
                        <w:right w:val="none" w:sz="0" w:space="0" w:color="auto"/>
                      </w:divBdr>
                    </w:div>
                    <w:div w:id="1389186000">
                      <w:marLeft w:val="0"/>
                      <w:marRight w:val="0"/>
                      <w:marTop w:val="0"/>
                      <w:marBottom w:val="0"/>
                      <w:divBdr>
                        <w:top w:val="none" w:sz="0" w:space="0" w:color="auto"/>
                        <w:left w:val="none" w:sz="0" w:space="0" w:color="auto"/>
                        <w:bottom w:val="none" w:sz="0" w:space="0" w:color="auto"/>
                        <w:right w:val="none" w:sz="0" w:space="0" w:color="auto"/>
                      </w:divBdr>
                    </w:div>
                    <w:div w:id="340856138">
                      <w:marLeft w:val="0"/>
                      <w:marRight w:val="0"/>
                      <w:marTop w:val="0"/>
                      <w:marBottom w:val="0"/>
                      <w:divBdr>
                        <w:top w:val="none" w:sz="0" w:space="0" w:color="auto"/>
                        <w:left w:val="none" w:sz="0" w:space="0" w:color="auto"/>
                        <w:bottom w:val="none" w:sz="0" w:space="0" w:color="auto"/>
                        <w:right w:val="none" w:sz="0" w:space="0" w:color="auto"/>
                      </w:divBdr>
                    </w:div>
                  </w:divsChild>
                </w:div>
                <w:div w:id="1032611018">
                  <w:marLeft w:val="0"/>
                  <w:marRight w:val="0"/>
                  <w:marTop w:val="0"/>
                  <w:marBottom w:val="0"/>
                  <w:divBdr>
                    <w:top w:val="none" w:sz="0" w:space="0" w:color="auto"/>
                    <w:left w:val="none" w:sz="0" w:space="0" w:color="auto"/>
                    <w:bottom w:val="none" w:sz="0" w:space="0" w:color="auto"/>
                    <w:right w:val="none" w:sz="0" w:space="0" w:color="auto"/>
                  </w:divBdr>
                  <w:divsChild>
                    <w:div w:id="980647783">
                      <w:marLeft w:val="0"/>
                      <w:marRight w:val="0"/>
                      <w:marTop w:val="0"/>
                      <w:marBottom w:val="0"/>
                      <w:divBdr>
                        <w:top w:val="none" w:sz="0" w:space="0" w:color="auto"/>
                        <w:left w:val="none" w:sz="0" w:space="0" w:color="auto"/>
                        <w:bottom w:val="none" w:sz="0" w:space="0" w:color="auto"/>
                        <w:right w:val="none" w:sz="0" w:space="0" w:color="auto"/>
                      </w:divBdr>
                    </w:div>
                  </w:divsChild>
                </w:div>
                <w:div w:id="1705709464">
                  <w:marLeft w:val="0"/>
                  <w:marRight w:val="0"/>
                  <w:marTop w:val="0"/>
                  <w:marBottom w:val="0"/>
                  <w:divBdr>
                    <w:top w:val="none" w:sz="0" w:space="0" w:color="auto"/>
                    <w:left w:val="none" w:sz="0" w:space="0" w:color="auto"/>
                    <w:bottom w:val="none" w:sz="0" w:space="0" w:color="auto"/>
                    <w:right w:val="none" w:sz="0" w:space="0" w:color="auto"/>
                  </w:divBdr>
                  <w:divsChild>
                    <w:div w:id="1177114549">
                      <w:marLeft w:val="0"/>
                      <w:marRight w:val="0"/>
                      <w:marTop w:val="0"/>
                      <w:marBottom w:val="0"/>
                      <w:divBdr>
                        <w:top w:val="none" w:sz="0" w:space="0" w:color="auto"/>
                        <w:left w:val="none" w:sz="0" w:space="0" w:color="auto"/>
                        <w:bottom w:val="none" w:sz="0" w:space="0" w:color="auto"/>
                        <w:right w:val="none" w:sz="0" w:space="0" w:color="auto"/>
                      </w:divBdr>
                    </w:div>
                    <w:div w:id="1466697917">
                      <w:marLeft w:val="0"/>
                      <w:marRight w:val="0"/>
                      <w:marTop w:val="0"/>
                      <w:marBottom w:val="0"/>
                      <w:divBdr>
                        <w:top w:val="none" w:sz="0" w:space="0" w:color="auto"/>
                        <w:left w:val="none" w:sz="0" w:space="0" w:color="auto"/>
                        <w:bottom w:val="none" w:sz="0" w:space="0" w:color="auto"/>
                        <w:right w:val="none" w:sz="0" w:space="0" w:color="auto"/>
                      </w:divBdr>
                    </w:div>
                    <w:div w:id="846405663">
                      <w:marLeft w:val="0"/>
                      <w:marRight w:val="0"/>
                      <w:marTop w:val="0"/>
                      <w:marBottom w:val="0"/>
                      <w:divBdr>
                        <w:top w:val="none" w:sz="0" w:space="0" w:color="auto"/>
                        <w:left w:val="none" w:sz="0" w:space="0" w:color="auto"/>
                        <w:bottom w:val="none" w:sz="0" w:space="0" w:color="auto"/>
                        <w:right w:val="none" w:sz="0" w:space="0" w:color="auto"/>
                      </w:divBdr>
                    </w:div>
                  </w:divsChild>
                </w:div>
                <w:div w:id="929311390">
                  <w:marLeft w:val="0"/>
                  <w:marRight w:val="0"/>
                  <w:marTop w:val="0"/>
                  <w:marBottom w:val="0"/>
                  <w:divBdr>
                    <w:top w:val="none" w:sz="0" w:space="0" w:color="auto"/>
                    <w:left w:val="none" w:sz="0" w:space="0" w:color="auto"/>
                    <w:bottom w:val="none" w:sz="0" w:space="0" w:color="auto"/>
                    <w:right w:val="none" w:sz="0" w:space="0" w:color="auto"/>
                  </w:divBdr>
                  <w:divsChild>
                    <w:div w:id="1304846727">
                      <w:marLeft w:val="0"/>
                      <w:marRight w:val="0"/>
                      <w:marTop w:val="0"/>
                      <w:marBottom w:val="0"/>
                      <w:divBdr>
                        <w:top w:val="none" w:sz="0" w:space="0" w:color="auto"/>
                        <w:left w:val="none" w:sz="0" w:space="0" w:color="auto"/>
                        <w:bottom w:val="none" w:sz="0" w:space="0" w:color="auto"/>
                        <w:right w:val="none" w:sz="0" w:space="0" w:color="auto"/>
                      </w:divBdr>
                    </w:div>
                    <w:div w:id="425613496">
                      <w:marLeft w:val="0"/>
                      <w:marRight w:val="0"/>
                      <w:marTop w:val="0"/>
                      <w:marBottom w:val="0"/>
                      <w:divBdr>
                        <w:top w:val="none" w:sz="0" w:space="0" w:color="auto"/>
                        <w:left w:val="none" w:sz="0" w:space="0" w:color="auto"/>
                        <w:bottom w:val="none" w:sz="0" w:space="0" w:color="auto"/>
                        <w:right w:val="none" w:sz="0" w:space="0" w:color="auto"/>
                      </w:divBdr>
                    </w:div>
                  </w:divsChild>
                </w:div>
                <w:div w:id="474644239">
                  <w:marLeft w:val="0"/>
                  <w:marRight w:val="0"/>
                  <w:marTop w:val="0"/>
                  <w:marBottom w:val="0"/>
                  <w:divBdr>
                    <w:top w:val="none" w:sz="0" w:space="0" w:color="auto"/>
                    <w:left w:val="none" w:sz="0" w:space="0" w:color="auto"/>
                    <w:bottom w:val="none" w:sz="0" w:space="0" w:color="auto"/>
                    <w:right w:val="none" w:sz="0" w:space="0" w:color="auto"/>
                  </w:divBdr>
                  <w:divsChild>
                    <w:div w:id="281040960">
                      <w:marLeft w:val="0"/>
                      <w:marRight w:val="0"/>
                      <w:marTop w:val="0"/>
                      <w:marBottom w:val="0"/>
                      <w:divBdr>
                        <w:top w:val="none" w:sz="0" w:space="0" w:color="auto"/>
                        <w:left w:val="none" w:sz="0" w:space="0" w:color="auto"/>
                        <w:bottom w:val="none" w:sz="0" w:space="0" w:color="auto"/>
                        <w:right w:val="none" w:sz="0" w:space="0" w:color="auto"/>
                      </w:divBdr>
                    </w:div>
                    <w:div w:id="666253410">
                      <w:marLeft w:val="0"/>
                      <w:marRight w:val="0"/>
                      <w:marTop w:val="0"/>
                      <w:marBottom w:val="0"/>
                      <w:divBdr>
                        <w:top w:val="none" w:sz="0" w:space="0" w:color="auto"/>
                        <w:left w:val="none" w:sz="0" w:space="0" w:color="auto"/>
                        <w:bottom w:val="none" w:sz="0" w:space="0" w:color="auto"/>
                        <w:right w:val="none" w:sz="0" w:space="0" w:color="auto"/>
                      </w:divBdr>
                    </w:div>
                    <w:div w:id="474219913">
                      <w:marLeft w:val="0"/>
                      <w:marRight w:val="0"/>
                      <w:marTop w:val="0"/>
                      <w:marBottom w:val="0"/>
                      <w:divBdr>
                        <w:top w:val="none" w:sz="0" w:space="0" w:color="auto"/>
                        <w:left w:val="none" w:sz="0" w:space="0" w:color="auto"/>
                        <w:bottom w:val="none" w:sz="0" w:space="0" w:color="auto"/>
                        <w:right w:val="none" w:sz="0" w:space="0" w:color="auto"/>
                      </w:divBdr>
                    </w:div>
                    <w:div w:id="1698659946">
                      <w:marLeft w:val="0"/>
                      <w:marRight w:val="0"/>
                      <w:marTop w:val="0"/>
                      <w:marBottom w:val="0"/>
                      <w:divBdr>
                        <w:top w:val="none" w:sz="0" w:space="0" w:color="auto"/>
                        <w:left w:val="none" w:sz="0" w:space="0" w:color="auto"/>
                        <w:bottom w:val="none" w:sz="0" w:space="0" w:color="auto"/>
                        <w:right w:val="none" w:sz="0" w:space="0" w:color="auto"/>
                      </w:divBdr>
                    </w:div>
                    <w:div w:id="1603495779">
                      <w:marLeft w:val="0"/>
                      <w:marRight w:val="0"/>
                      <w:marTop w:val="0"/>
                      <w:marBottom w:val="0"/>
                      <w:divBdr>
                        <w:top w:val="none" w:sz="0" w:space="0" w:color="auto"/>
                        <w:left w:val="none" w:sz="0" w:space="0" w:color="auto"/>
                        <w:bottom w:val="none" w:sz="0" w:space="0" w:color="auto"/>
                        <w:right w:val="none" w:sz="0" w:space="0" w:color="auto"/>
                      </w:divBdr>
                    </w:div>
                    <w:div w:id="1500972205">
                      <w:marLeft w:val="0"/>
                      <w:marRight w:val="0"/>
                      <w:marTop w:val="0"/>
                      <w:marBottom w:val="0"/>
                      <w:divBdr>
                        <w:top w:val="none" w:sz="0" w:space="0" w:color="auto"/>
                        <w:left w:val="none" w:sz="0" w:space="0" w:color="auto"/>
                        <w:bottom w:val="none" w:sz="0" w:space="0" w:color="auto"/>
                        <w:right w:val="none" w:sz="0" w:space="0" w:color="auto"/>
                      </w:divBdr>
                    </w:div>
                    <w:div w:id="1731535387">
                      <w:marLeft w:val="0"/>
                      <w:marRight w:val="0"/>
                      <w:marTop w:val="0"/>
                      <w:marBottom w:val="0"/>
                      <w:divBdr>
                        <w:top w:val="none" w:sz="0" w:space="0" w:color="auto"/>
                        <w:left w:val="none" w:sz="0" w:space="0" w:color="auto"/>
                        <w:bottom w:val="none" w:sz="0" w:space="0" w:color="auto"/>
                        <w:right w:val="none" w:sz="0" w:space="0" w:color="auto"/>
                      </w:divBdr>
                    </w:div>
                    <w:div w:id="1942713089">
                      <w:marLeft w:val="0"/>
                      <w:marRight w:val="0"/>
                      <w:marTop w:val="0"/>
                      <w:marBottom w:val="0"/>
                      <w:divBdr>
                        <w:top w:val="none" w:sz="0" w:space="0" w:color="auto"/>
                        <w:left w:val="none" w:sz="0" w:space="0" w:color="auto"/>
                        <w:bottom w:val="none" w:sz="0" w:space="0" w:color="auto"/>
                        <w:right w:val="none" w:sz="0" w:space="0" w:color="auto"/>
                      </w:divBdr>
                    </w:div>
                  </w:divsChild>
                </w:div>
                <w:div w:id="1293367612">
                  <w:marLeft w:val="0"/>
                  <w:marRight w:val="0"/>
                  <w:marTop w:val="0"/>
                  <w:marBottom w:val="0"/>
                  <w:divBdr>
                    <w:top w:val="none" w:sz="0" w:space="0" w:color="auto"/>
                    <w:left w:val="none" w:sz="0" w:space="0" w:color="auto"/>
                    <w:bottom w:val="none" w:sz="0" w:space="0" w:color="auto"/>
                    <w:right w:val="none" w:sz="0" w:space="0" w:color="auto"/>
                  </w:divBdr>
                  <w:divsChild>
                    <w:div w:id="2111078161">
                      <w:marLeft w:val="0"/>
                      <w:marRight w:val="0"/>
                      <w:marTop w:val="0"/>
                      <w:marBottom w:val="0"/>
                      <w:divBdr>
                        <w:top w:val="none" w:sz="0" w:space="0" w:color="auto"/>
                        <w:left w:val="none" w:sz="0" w:space="0" w:color="auto"/>
                        <w:bottom w:val="none" w:sz="0" w:space="0" w:color="auto"/>
                        <w:right w:val="none" w:sz="0" w:space="0" w:color="auto"/>
                      </w:divBdr>
                    </w:div>
                  </w:divsChild>
                </w:div>
                <w:div w:id="2002268435">
                  <w:marLeft w:val="0"/>
                  <w:marRight w:val="0"/>
                  <w:marTop w:val="0"/>
                  <w:marBottom w:val="0"/>
                  <w:divBdr>
                    <w:top w:val="none" w:sz="0" w:space="0" w:color="auto"/>
                    <w:left w:val="none" w:sz="0" w:space="0" w:color="auto"/>
                    <w:bottom w:val="none" w:sz="0" w:space="0" w:color="auto"/>
                    <w:right w:val="none" w:sz="0" w:space="0" w:color="auto"/>
                  </w:divBdr>
                  <w:divsChild>
                    <w:div w:id="1094856778">
                      <w:marLeft w:val="0"/>
                      <w:marRight w:val="0"/>
                      <w:marTop w:val="0"/>
                      <w:marBottom w:val="0"/>
                      <w:divBdr>
                        <w:top w:val="none" w:sz="0" w:space="0" w:color="auto"/>
                        <w:left w:val="none" w:sz="0" w:space="0" w:color="auto"/>
                        <w:bottom w:val="none" w:sz="0" w:space="0" w:color="auto"/>
                        <w:right w:val="none" w:sz="0" w:space="0" w:color="auto"/>
                      </w:divBdr>
                    </w:div>
                    <w:div w:id="703873328">
                      <w:marLeft w:val="0"/>
                      <w:marRight w:val="0"/>
                      <w:marTop w:val="0"/>
                      <w:marBottom w:val="0"/>
                      <w:divBdr>
                        <w:top w:val="none" w:sz="0" w:space="0" w:color="auto"/>
                        <w:left w:val="none" w:sz="0" w:space="0" w:color="auto"/>
                        <w:bottom w:val="none" w:sz="0" w:space="0" w:color="auto"/>
                        <w:right w:val="none" w:sz="0" w:space="0" w:color="auto"/>
                      </w:divBdr>
                    </w:div>
                    <w:div w:id="1987005743">
                      <w:marLeft w:val="0"/>
                      <w:marRight w:val="0"/>
                      <w:marTop w:val="0"/>
                      <w:marBottom w:val="0"/>
                      <w:divBdr>
                        <w:top w:val="none" w:sz="0" w:space="0" w:color="auto"/>
                        <w:left w:val="none" w:sz="0" w:space="0" w:color="auto"/>
                        <w:bottom w:val="none" w:sz="0" w:space="0" w:color="auto"/>
                        <w:right w:val="none" w:sz="0" w:space="0" w:color="auto"/>
                      </w:divBdr>
                    </w:div>
                    <w:div w:id="875118780">
                      <w:marLeft w:val="0"/>
                      <w:marRight w:val="0"/>
                      <w:marTop w:val="0"/>
                      <w:marBottom w:val="0"/>
                      <w:divBdr>
                        <w:top w:val="none" w:sz="0" w:space="0" w:color="auto"/>
                        <w:left w:val="none" w:sz="0" w:space="0" w:color="auto"/>
                        <w:bottom w:val="none" w:sz="0" w:space="0" w:color="auto"/>
                        <w:right w:val="none" w:sz="0" w:space="0" w:color="auto"/>
                      </w:divBdr>
                    </w:div>
                  </w:divsChild>
                </w:div>
                <w:div w:id="1117718484">
                  <w:marLeft w:val="0"/>
                  <w:marRight w:val="0"/>
                  <w:marTop w:val="0"/>
                  <w:marBottom w:val="0"/>
                  <w:divBdr>
                    <w:top w:val="none" w:sz="0" w:space="0" w:color="auto"/>
                    <w:left w:val="none" w:sz="0" w:space="0" w:color="auto"/>
                    <w:bottom w:val="none" w:sz="0" w:space="0" w:color="auto"/>
                    <w:right w:val="none" w:sz="0" w:space="0" w:color="auto"/>
                  </w:divBdr>
                  <w:divsChild>
                    <w:div w:id="818570586">
                      <w:marLeft w:val="0"/>
                      <w:marRight w:val="0"/>
                      <w:marTop w:val="0"/>
                      <w:marBottom w:val="0"/>
                      <w:divBdr>
                        <w:top w:val="none" w:sz="0" w:space="0" w:color="auto"/>
                        <w:left w:val="none" w:sz="0" w:space="0" w:color="auto"/>
                        <w:bottom w:val="none" w:sz="0" w:space="0" w:color="auto"/>
                        <w:right w:val="none" w:sz="0" w:space="0" w:color="auto"/>
                      </w:divBdr>
                    </w:div>
                  </w:divsChild>
                </w:div>
                <w:div w:id="648363719">
                  <w:marLeft w:val="0"/>
                  <w:marRight w:val="0"/>
                  <w:marTop w:val="0"/>
                  <w:marBottom w:val="0"/>
                  <w:divBdr>
                    <w:top w:val="none" w:sz="0" w:space="0" w:color="auto"/>
                    <w:left w:val="none" w:sz="0" w:space="0" w:color="auto"/>
                    <w:bottom w:val="none" w:sz="0" w:space="0" w:color="auto"/>
                    <w:right w:val="none" w:sz="0" w:space="0" w:color="auto"/>
                  </w:divBdr>
                  <w:divsChild>
                    <w:div w:id="1363894748">
                      <w:marLeft w:val="0"/>
                      <w:marRight w:val="0"/>
                      <w:marTop w:val="0"/>
                      <w:marBottom w:val="0"/>
                      <w:divBdr>
                        <w:top w:val="none" w:sz="0" w:space="0" w:color="auto"/>
                        <w:left w:val="none" w:sz="0" w:space="0" w:color="auto"/>
                        <w:bottom w:val="none" w:sz="0" w:space="0" w:color="auto"/>
                        <w:right w:val="none" w:sz="0" w:space="0" w:color="auto"/>
                      </w:divBdr>
                    </w:div>
                    <w:div w:id="1306204569">
                      <w:marLeft w:val="0"/>
                      <w:marRight w:val="0"/>
                      <w:marTop w:val="0"/>
                      <w:marBottom w:val="0"/>
                      <w:divBdr>
                        <w:top w:val="none" w:sz="0" w:space="0" w:color="auto"/>
                        <w:left w:val="none" w:sz="0" w:space="0" w:color="auto"/>
                        <w:bottom w:val="none" w:sz="0" w:space="0" w:color="auto"/>
                        <w:right w:val="none" w:sz="0" w:space="0" w:color="auto"/>
                      </w:divBdr>
                    </w:div>
                    <w:div w:id="505680872">
                      <w:marLeft w:val="0"/>
                      <w:marRight w:val="0"/>
                      <w:marTop w:val="0"/>
                      <w:marBottom w:val="0"/>
                      <w:divBdr>
                        <w:top w:val="none" w:sz="0" w:space="0" w:color="auto"/>
                        <w:left w:val="none" w:sz="0" w:space="0" w:color="auto"/>
                        <w:bottom w:val="none" w:sz="0" w:space="0" w:color="auto"/>
                        <w:right w:val="none" w:sz="0" w:space="0" w:color="auto"/>
                      </w:divBdr>
                    </w:div>
                  </w:divsChild>
                </w:div>
                <w:div w:id="1102141693">
                  <w:marLeft w:val="0"/>
                  <w:marRight w:val="0"/>
                  <w:marTop w:val="0"/>
                  <w:marBottom w:val="0"/>
                  <w:divBdr>
                    <w:top w:val="none" w:sz="0" w:space="0" w:color="auto"/>
                    <w:left w:val="none" w:sz="0" w:space="0" w:color="auto"/>
                    <w:bottom w:val="none" w:sz="0" w:space="0" w:color="auto"/>
                    <w:right w:val="none" w:sz="0" w:space="0" w:color="auto"/>
                  </w:divBdr>
                  <w:divsChild>
                    <w:div w:id="36586975">
                      <w:marLeft w:val="0"/>
                      <w:marRight w:val="0"/>
                      <w:marTop w:val="0"/>
                      <w:marBottom w:val="0"/>
                      <w:divBdr>
                        <w:top w:val="none" w:sz="0" w:space="0" w:color="auto"/>
                        <w:left w:val="none" w:sz="0" w:space="0" w:color="auto"/>
                        <w:bottom w:val="none" w:sz="0" w:space="0" w:color="auto"/>
                        <w:right w:val="none" w:sz="0" w:space="0" w:color="auto"/>
                      </w:divBdr>
                    </w:div>
                    <w:div w:id="539976342">
                      <w:marLeft w:val="0"/>
                      <w:marRight w:val="0"/>
                      <w:marTop w:val="0"/>
                      <w:marBottom w:val="0"/>
                      <w:divBdr>
                        <w:top w:val="none" w:sz="0" w:space="0" w:color="auto"/>
                        <w:left w:val="none" w:sz="0" w:space="0" w:color="auto"/>
                        <w:bottom w:val="none" w:sz="0" w:space="0" w:color="auto"/>
                        <w:right w:val="none" w:sz="0" w:space="0" w:color="auto"/>
                      </w:divBdr>
                    </w:div>
                  </w:divsChild>
                </w:div>
                <w:div w:id="883441797">
                  <w:marLeft w:val="0"/>
                  <w:marRight w:val="0"/>
                  <w:marTop w:val="0"/>
                  <w:marBottom w:val="0"/>
                  <w:divBdr>
                    <w:top w:val="none" w:sz="0" w:space="0" w:color="auto"/>
                    <w:left w:val="none" w:sz="0" w:space="0" w:color="auto"/>
                    <w:bottom w:val="none" w:sz="0" w:space="0" w:color="auto"/>
                    <w:right w:val="none" w:sz="0" w:space="0" w:color="auto"/>
                  </w:divBdr>
                  <w:divsChild>
                    <w:div w:id="312755485">
                      <w:marLeft w:val="0"/>
                      <w:marRight w:val="0"/>
                      <w:marTop w:val="0"/>
                      <w:marBottom w:val="0"/>
                      <w:divBdr>
                        <w:top w:val="none" w:sz="0" w:space="0" w:color="auto"/>
                        <w:left w:val="none" w:sz="0" w:space="0" w:color="auto"/>
                        <w:bottom w:val="none" w:sz="0" w:space="0" w:color="auto"/>
                        <w:right w:val="none" w:sz="0" w:space="0" w:color="auto"/>
                      </w:divBdr>
                    </w:div>
                    <w:div w:id="2000569429">
                      <w:marLeft w:val="0"/>
                      <w:marRight w:val="0"/>
                      <w:marTop w:val="0"/>
                      <w:marBottom w:val="0"/>
                      <w:divBdr>
                        <w:top w:val="none" w:sz="0" w:space="0" w:color="auto"/>
                        <w:left w:val="none" w:sz="0" w:space="0" w:color="auto"/>
                        <w:bottom w:val="none" w:sz="0" w:space="0" w:color="auto"/>
                        <w:right w:val="none" w:sz="0" w:space="0" w:color="auto"/>
                      </w:divBdr>
                    </w:div>
                    <w:div w:id="2108884667">
                      <w:marLeft w:val="0"/>
                      <w:marRight w:val="0"/>
                      <w:marTop w:val="0"/>
                      <w:marBottom w:val="0"/>
                      <w:divBdr>
                        <w:top w:val="none" w:sz="0" w:space="0" w:color="auto"/>
                        <w:left w:val="none" w:sz="0" w:space="0" w:color="auto"/>
                        <w:bottom w:val="none" w:sz="0" w:space="0" w:color="auto"/>
                        <w:right w:val="none" w:sz="0" w:space="0" w:color="auto"/>
                      </w:divBdr>
                    </w:div>
                    <w:div w:id="1016153148">
                      <w:marLeft w:val="0"/>
                      <w:marRight w:val="0"/>
                      <w:marTop w:val="0"/>
                      <w:marBottom w:val="0"/>
                      <w:divBdr>
                        <w:top w:val="none" w:sz="0" w:space="0" w:color="auto"/>
                        <w:left w:val="none" w:sz="0" w:space="0" w:color="auto"/>
                        <w:bottom w:val="none" w:sz="0" w:space="0" w:color="auto"/>
                        <w:right w:val="none" w:sz="0" w:space="0" w:color="auto"/>
                      </w:divBdr>
                    </w:div>
                    <w:div w:id="1371766085">
                      <w:marLeft w:val="0"/>
                      <w:marRight w:val="0"/>
                      <w:marTop w:val="0"/>
                      <w:marBottom w:val="0"/>
                      <w:divBdr>
                        <w:top w:val="none" w:sz="0" w:space="0" w:color="auto"/>
                        <w:left w:val="none" w:sz="0" w:space="0" w:color="auto"/>
                        <w:bottom w:val="none" w:sz="0" w:space="0" w:color="auto"/>
                        <w:right w:val="none" w:sz="0" w:space="0" w:color="auto"/>
                      </w:divBdr>
                    </w:div>
                    <w:div w:id="1750157078">
                      <w:marLeft w:val="0"/>
                      <w:marRight w:val="0"/>
                      <w:marTop w:val="0"/>
                      <w:marBottom w:val="0"/>
                      <w:divBdr>
                        <w:top w:val="none" w:sz="0" w:space="0" w:color="auto"/>
                        <w:left w:val="none" w:sz="0" w:space="0" w:color="auto"/>
                        <w:bottom w:val="none" w:sz="0" w:space="0" w:color="auto"/>
                        <w:right w:val="none" w:sz="0" w:space="0" w:color="auto"/>
                      </w:divBdr>
                    </w:div>
                  </w:divsChild>
                </w:div>
                <w:div w:id="1580097367">
                  <w:marLeft w:val="0"/>
                  <w:marRight w:val="0"/>
                  <w:marTop w:val="0"/>
                  <w:marBottom w:val="0"/>
                  <w:divBdr>
                    <w:top w:val="none" w:sz="0" w:space="0" w:color="auto"/>
                    <w:left w:val="none" w:sz="0" w:space="0" w:color="auto"/>
                    <w:bottom w:val="none" w:sz="0" w:space="0" w:color="auto"/>
                    <w:right w:val="none" w:sz="0" w:space="0" w:color="auto"/>
                  </w:divBdr>
                  <w:divsChild>
                    <w:div w:id="991174724">
                      <w:marLeft w:val="0"/>
                      <w:marRight w:val="0"/>
                      <w:marTop w:val="0"/>
                      <w:marBottom w:val="0"/>
                      <w:divBdr>
                        <w:top w:val="none" w:sz="0" w:space="0" w:color="auto"/>
                        <w:left w:val="none" w:sz="0" w:space="0" w:color="auto"/>
                        <w:bottom w:val="none" w:sz="0" w:space="0" w:color="auto"/>
                        <w:right w:val="none" w:sz="0" w:space="0" w:color="auto"/>
                      </w:divBdr>
                    </w:div>
                  </w:divsChild>
                </w:div>
                <w:div w:id="143552361">
                  <w:marLeft w:val="0"/>
                  <w:marRight w:val="0"/>
                  <w:marTop w:val="0"/>
                  <w:marBottom w:val="0"/>
                  <w:divBdr>
                    <w:top w:val="none" w:sz="0" w:space="0" w:color="auto"/>
                    <w:left w:val="none" w:sz="0" w:space="0" w:color="auto"/>
                    <w:bottom w:val="none" w:sz="0" w:space="0" w:color="auto"/>
                    <w:right w:val="none" w:sz="0" w:space="0" w:color="auto"/>
                  </w:divBdr>
                  <w:divsChild>
                    <w:div w:id="653143886">
                      <w:marLeft w:val="0"/>
                      <w:marRight w:val="0"/>
                      <w:marTop w:val="0"/>
                      <w:marBottom w:val="0"/>
                      <w:divBdr>
                        <w:top w:val="none" w:sz="0" w:space="0" w:color="auto"/>
                        <w:left w:val="none" w:sz="0" w:space="0" w:color="auto"/>
                        <w:bottom w:val="none" w:sz="0" w:space="0" w:color="auto"/>
                        <w:right w:val="none" w:sz="0" w:space="0" w:color="auto"/>
                      </w:divBdr>
                    </w:div>
                    <w:div w:id="1758868855">
                      <w:marLeft w:val="0"/>
                      <w:marRight w:val="0"/>
                      <w:marTop w:val="0"/>
                      <w:marBottom w:val="0"/>
                      <w:divBdr>
                        <w:top w:val="none" w:sz="0" w:space="0" w:color="auto"/>
                        <w:left w:val="none" w:sz="0" w:space="0" w:color="auto"/>
                        <w:bottom w:val="none" w:sz="0" w:space="0" w:color="auto"/>
                        <w:right w:val="none" w:sz="0" w:space="0" w:color="auto"/>
                      </w:divBdr>
                    </w:div>
                    <w:div w:id="1013847096">
                      <w:marLeft w:val="0"/>
                      <w:marRight w:val="0"/>
                      <w:marTop w:val="0"/>
                      <w:marBottom w:val="0"/>
                      <w:divBdr>
                        <w:top w:val="none" w:sz="0" w:space="0" w:color="auto"/>
                        <w:left w:val="none" w:sz="0" w:space="0" w:color="auto"/>
                        <w:bottom w:val="none" w:sz="0" w:space="0" w:color="auto"/>
                        <w:right w:val="none" w:sz="0" w:space="0" w:color="auto"/>
                      </w:divBdr>
                    </w:div>
                    <w:div w:id="991255242">
                      <w:marLeft w:val="0"/>
                      <w:marRight w:val="0"/>
                      <w:marTop w:val="0"/>
                      <w:marBottom w:val="0"/>
                      <w:divBdr>
                        <w:top w:val="none" w:sz="0" w:space="0" w:color="auto"/>
                        <w:left w:val="none" w:sz="0" w:space="0" w:color="auto"/>
                        <w:bottom w:val="none" w:sz="0" w:space="0" w:color="auto"/>
                        <w:right w:val="none" w:sz="0" w:space="0" w:color="auto"/>
                      </w:divBdr>
                    </w:div>
                    <w:div w:id="126777322">
                      <w:marLeft w:val="0"/>
                      <w:marRight w:val="0"/>
                      <w:marTop w:val="0"/>
                      <w:marBottom w:val="0"/>
                      <w:divBdr>
                        <w:top w:val="none" w:sz="0" w:space="0" w:color="auto"/>
                        <w:left w:val="none" w:sz="0" w:space="0" w:color="auto"/>
                        <w:bottom w:val="none" w:sz="0" w:space="0" w:color="auto"/>
                        <w:right w:val="none" w:sz="0" w:space="0" w:color="auto"/>
                      </w:divBdr>
                    </w:div>
                    <w:div w:id="175122768">
                      <w:marLeft w:val="0"/>
                      <w:marRight w:val="0"/>
                      <w:marTop w:val="0"/>
                      <w:marBottom w:val="0"/>
                      <w:divBdr>
                        <w:top w:val="none" w:sz="0" w:space="0" w:color="auto"/>
                        <w:left w:val="none" w:sz="0" w:space="0" w:color="auto"/>
                        <w:bottom w:val="none" w:sz="0" w:space="0" w:color="auto"/>
                        <w:right w:val="none" w:sz="0" w:space="0" w:color="auto"/>
                      </w:divBdr>
                    </w:div>
                  </w:divsChild>
                </w:div>
                <w:div w:id="455492897">
                  <w:marLeft w:val="0"/>
                  <w:marRight w:val="0"/>
                  <w:marTop w:val="0"/>
                  <w:marBottom w:val="0"/>
                  <w:divBdr>
                    <w:top w:val="none" w:sz="0" w:space="0" w:color="auto"/>
                    <w:left w:val="none" w:sz="0" w:space="0" w:color="auto"/>
                    <w:bottom w:val="none" w:sz="0" w:space="0" w:color="auto"/>
                    <w:right w:val="none" w:sz="0" w:space="0" w:color="auto"/>
                  </w:divBdr>
                  <w:divsChild>
                    <w:div w:id="1121729607">
                      <w:marLeft w:val="0"/>
                      <w:marRight w:val="0"/>
                      <w:marTop w:val="0"/>
                      <w:marBottom w:val="0"/>
                      <w:divBdr>
                        <w:top w:val="none" w:sz="0" w:space="0" w:color="auto"/>
                        <w:left w:val="none" w:sz="0" w:space="0" w:color="auto"/>
                        <w:bottom w:val="none" w:sz="0" w:space="0" w:color="auto"/>
                        <w:right w:val="none" w:sz="0" w:space="0" w:color="auto"/>
                      </w:divBdr>
                    </w:div>
                  </w:divsChild>
                </w:div>
                <w:div w:id="1247111806">
                  <w:marLeft w:val="0"/>
                  <w:marRight w:val="0"/>
                  <w:marTop w:val="0"/>
                  <w:marBottom w:val="0"/>
                  <w:divBdr>
                    <w:top w:val="none" w:sz="0" w:space="0" w:color="auto"/>
                    <w:left w:val="none" w:sz="0" w:space="0" w:color="auto"/>
                    <w:bottom w:val="none" w:sz="0" w:space="0" w:color="auto"/>
                    <w:right w:val="none" w:sz="0" w:space="0" w:color="auto"/>
                  </w:divBdr>
                  <w:divsChild>
                    <w:div w:id="553195900">
                      <w:marLeft w:val="0"/>
                      <w:marRight w:val="0"/>
                      <w:marTop w:val="0"/>
                      <w:marBottom w:val="0"/>
                      <w:divBdr>
                        <w:top w:val="none" w:sz="0" w:space="0" w:color="auto"/>
                        <w:left w:val="none" w:sz="0" w:space="0" w:color="auto"/>
                        <w:bottom w:val="none" w:sz="0" w:space="0" w:color="auto"/>
                        <w:right w:val="none" w:sz="0" w:space="0" w:color="auto"/>
                      </w:divBdr>
                    </w:div>
                  </w:divsChild>
                </w:div>
                <w:div w:id="2093812976">
                  <w:marLeft w:val="0"/>
                  <w:marRight w:val="0"/>
                  <w:marTop w:val="0"/>
                  <w:marBottom w:val="0"/>
                  <w:divBdr>
                    <w:top w:val="none" w:sz="0" w:space="0" w:color="auto"/>
                    <w:left w:val="none" w:sz="0" w:space="0" w:color="auto"/>
                    <w:bottom w:val="none" w:sz="0" w:space="0" w:color="auto"/>
                    <w:right w:val="none" w:sz="0" w:space="0" w:color="auto"/>
                  </w:divBdr>
                  <w:divsChild>
                    <w:div w:id="443117924">
                      <w:marLeft w:val="0"/>
                      <w:marRight w:val="0"/>
                      <w:marTop w:val="0"/>
                      <w:marBottom w:val="0"/>
                      <w:divBdr>
                        <w:top w:val="none" w:sz="0" w:space="0" w:color="auto"/>
                        <w:left w:val="none" w:sz="0" w:space="0" w:color="auto"/>
                        <w:bottom w:val="none" w:sz="0" w:space="0" w:color="auto"/>
                        <w:right w:val="none" w:sz="0" w:space="0" w:color="auto"/>
                      </w:divBdr>
                    </w:div>
                    <w:div w:id="1061097967">
                      <w:marLeft w:val="0"/>
                      <w:marRight w:val="0"/>
                      <w:marTop w:val="0"/>
                      <w:marBottom w:val="0"/>
                      <w:divBdr>
                        <w:top w:val="none" w:sz="0" w:space="0" w:color="auto"/>
                        <w:left w:val="none" w:sz="0" w:space="0" w:color="auto"/>
                        <w:bottom w:val="none" w:sz="0" w:space="0" w:color="auto"/>
                        <w:right w:val="none" w:sz="0" w:space="0" w:color="auto"/>
                      </w:divBdr>
                    </w:div>
                  </w:divsChild>
                </w:div>
                <w:div w:id="1829055259">
                  <w:marLeft w:val="0"/>
                  <w:marRight w:val="0"/>
                  <w:marTop w:val="0"/>
                  <w:marBottom w:val="0"/>
                  <w:divBdr>
                    <w:top w:val="none" w:sz="0" w:space="0" w:color="auto"/>
                    <w:left w:val="none" w:sz="0" w:space="0" w:color="auto"/>
                    <w:bottom w:val="none" w:sz="0" w:space="0" w:color="auto"/>
                    <w:right w:val="none" w:sz="0" w:space="0" w:color="auto"/>
                  </w:divBdr>
                  <w:divsChild>
                    <w:div w:id="1478111139">
                      <w:marLeft w:val="0"/>
                      <w:marRight w:val="0"/>
                      <w:marTop w:val="0"/>
                      <w:marBottom w:val="0"/>
                      <w:divBdr>
                        <w:top w:val="none" w:sz="0" w:space="0" w:color="auto"/>
                        <w:left w:val="none" w:sz="0" w:space="0" w:color="auto"/>
                        <w:bottom w:val="none" w:sz="0" w:space="0" w:color="auto"/>
                        <w:right w:val="none" w:sz="0" w:space="0" w:color="auto"/>
                      </w:divBdr>
                    </w:div>
                    <w:div w:id="520166939">
                      <w:marLeft w:val="0"/>
                      <w:marRight w:val="0"/>
                      <w:marTop w:val="0"/>
                      <w:marBottom w:val="0"/>
                      <w:divBdr>
                        <w:top w:val="none" w:sz="0" w:space="0" w:color="auto"/>
                        <w:left w:val="none" w:sz="0" w:space="0" w:color="auto"/>
                        <w:bottom w:val="none" w:sz="0" w:space="0" w:color="auto"/>
                        <w:right w:val="none" w:sz="0" w:space="0" w:color="auto"/>
                      </w:divBdr>
                    </w:div>
                    <w:div w:id="331223153">
                      <w:marLeft w:val="0"/>
                      <w:marRight w:val="0"/>
                      <w:marTop w:val="0"/>
                      <w:marBottom w:val="0"/>
                      <w:divBdr>
                        <w:top w:val="none" w:sz="0" w:space="0" w:color="auto"/>
                        <w:left w:val="none" w:sz="0" w:space="0" w:color="auto"/>
                        <w:bottom w:val="none" w:sz="0" w:space="0" w:color="auto"/>
                        <w:right w:val="none" w:sz="0" w:space="0" w:color="auto"/>
                      </w:divBdr>
                    </w:div>
                    <w:div w:id="13171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5338">
          <w:marLeft w:val="0"/>
          <w:marRight w:val="0"/>
          <w:marTop w:val="0"/>
          <w:marBottom w:val="0"/>
          <w:divBdr>
            <w:top w:val="none" w:sz="0" w:space="0" w:color="auto"/>
            <w:left w:val="none" w:sz="0" w:space="0" w:color="auto"/>
            <w:bottom w:val="none" w:sz="0" w:space="0" w:color="auto"/>
            <w:right w:val="none" w:sz="0" w:space="0" w:color="auto"/>
          </w:divBdr>
        </w:div>
      </w:divsChild>
    </w:div>
    <w:div w:id="1881627622">
      <w:bodyDiv w:val="1"/>
      <w:marLeft w:val="0"/>
      <w:marRight w:val="0"/>
      <w:marTop w:val="0"/>
      <w:marBottom w:val="0"/>
      <w:divBdr>
        <w:top w:val="none" w:sz="0" w:space="0" w:color="auto"/>
        <w:left w:val="none" w:sz="0" w:space="0" w:color="auto"/>
        <w:bottom w:val="none" w:sz="0" w:space="0" w:color="auto"/>
        <w:right w:val="none" w:sz="0" w:space="0" w:color="auto"/>
      </w:divBdr>
    </w:div>
    <w:div w:id="1984235205">
      <w:bodyDiv w:val="1"/>
      <w:marLeft w:val="0"/>
      <w:marRight w:val="0"/>
      <w:marTop w:val="0"/>
      <w:marBottom w:val="0"/>
      <w:divBdr>
        <w:top w:val="none" w:sz="0" w:space="0" w:color="auto"/>
        <w:left w:val="none" w:sz="0" w:space="0" w:color="auto"/>
        <w:bottom w:val="none" w:sz="0" w:space="0" w:color="auto"/>
        <w:right w:val="none" w:sz="0" w:space="0" w:color="auto"/>
      </w:divBdr>
    </w:div>
    <w:div w:id="20052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for.unige.it/sites/disfor.unige.it/files/pagine/Regolamento_STP_2020-202_definitivo.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q.unig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udenti.unige.it/lavoro/jobcheck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1DBFFA07292D846A5B302F15556274C" ma:contentTypeVersion="2" ma:contentTypeDescription="Creare un nuovo documento." ma:contentTypeScope="" ma:versionID="e9f54452417b93a7ee7bd16117dc155c">
  <xsd:schema xmlns:xsd="http://www.w3.org/2001/XMLSchema" xmlns:xs="http://www.w3.org/2001/XMLSchema" xmlns:p="http://schemas.microsoft.com/office/2006/metadata/properties" xmlns:ns2="48e2cfd5-e77f-4210-bb41-e5adcca122e8" targetNamespace="http://schemas.microsoft.com/office/2006/metadata/properties" ma:root="true" ma:fieldsID="750c29b0822d7bf4b4fdb89b2d6e4b48" ns2:_="">
    <xsd:import namespace="48e2cfd5-e77f-4210-bb41-e5adcca122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2cfd5-e77f-4210-bb41-e5adcca1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3A53-0592-40DF-BD8B-65DEE013F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2FFD4A-6491-45A9-B04C-BD1522C2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2cfd5-e77f-4210-bb41-e5adcca1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A807F-6978-4CB0-85FC-68C5FC87E190}">
  <ds:schemaRefs>
    <ds:schemaRef ds:uri="http://schemas.microsoft.com/sharepoint/v3/contenttype/forms"/>
  </ds:schemaRefs>
</ds:datastoreItem>
</file>

<file path=customXml/itemProps4.xml><?xml version="1.0" encoding="utf-8"?>
<ds:datastoreItem xmlns:ds="http://schemas.openxmlformats.org/officeDocument/2006/customXml" ds:itemID="{F06984BF-F02C-4BBB-92AE-E458C061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17683</Words>
  <Characters>100799</Characters>
  <Application>Microsoft Office Word</Application>
  <DocSecurity>0</DocSecurity>
  <Lines>839</Lines>
  <Paragraphs>236</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    Rapporto di Riesame ciclico a.a 2020/21</vt:lpstr>
      <vt:lpstr>        1 – Definizione dei profili culturali e professionali e architettura del CdS</vt:lpstr>
      <vt:lpstr>        3 – Risorse del CdS	</vt:lpstr>
      <vt:lpstr>        4 – Monitoraggio e revisione del CdS </vt:lpstr>
      <vt:lpstr>        5 - COMMENTO AGLI INDICATORI</vt:lpstr>
    </vt:vector>
  </TitlesOfParts>
  <Company>Olidata S.p.A.</Company>
  <LinksUpToDate>false</LinksUpToDate>
  <CharactersWithSpaces>118246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Roveda</dc:creator>
  <cp:lastModifiedBy>Laura Migliorini</cp:lastModifiedBy>
  <cp:revision>3</cp:revision>
  <cp:lastPrinted>2018-05-25T07:18:00Z</cp:lastPrinted>
  <dcterms:created xsi:type="dcterms:W3CDTF">2022-03-15T18:27:00Z</dcterms:created>
  <dcterms:modified xsi:type="dcterms:W3CDTF">2022-03-15T18:27:00Z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0x01010011DBFFA07292D846A5B302F15556274C</vt:lpwstr>
  </property>
</Properties>
</file>